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企业总部管理服务相关行业公司员工职业生涯规划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26" w:history="1">
        <w:r>
          <w:rPr>
            <w:rFonts w:ascii="仿宋" w:eastAsia="仿宋" w:hAnsi="仿宋" w:cs="仿宋" w:hint="eastAsia"/>
            <w:lang w:eastAsia="zh-CN"/>
          </w:rPr>
          <w:t>序言</w:t>
        </w:r>
        <w:r>
          <w:tab/>
        </w:r>
        <w:r>
          <w:fldChar w:fldCharType="begin"/>
        </w:r>
        <w:r>
          <w:instrText xml:space="preserve"> PAGEREF _Toc24526 \h </w:instrText>
        </w:r>
        <w:r>
          <w:fldChar w:fldCharType="separate"/>
        </w:r>
        <w:r>
          <w:t>3</w:t>
        </w:r>
        <w:r>
          <w:fldChar w:fldCharType="end"/>
        </w:r>
      </w:hyperlink>
    </w:p>
    <w:p>
      <w:pPr>
        <w:pStyle w:val="TOC1"/>
        <w:tabs>
          <w:tab w:val="right" w:leader="dot" w:pos="8306"/>
        </w:tabs>
      </w:pPr>
      <w:hyperlink w:anchor="_Toc29235" w:history="1">
        <w:r>
          <w:rPr>
            <w:rFonts w:ascii="仿宋" w:eastAsia="仿宋" w:hAnsi="仿宋" w:cs="仿宋" w:hint="eastAsia"/>
            <w:lang w:eastAsia="zh-CN"/>
          </w:rPr>
          <w:t>一、薪酬制度管理</w:t>
        </w:r>
        <w:r>
          <w:tab/>
        </w:r>
        <w:r>
          <w:fldChar w:fldCharType="begin"/>
        </w:r>
        <w:r>
          <w:instrText xml:space="preserve"> PAGEREF _Toc29235 \h </w:instrText>
        </w:r>
        <w:r>
          <w:fldChar w:fldCharType="separate"/>
        </w:r>
        <w:r>
          <w:t>3</w:t>
        </w:r>
        <w:r>
          <w:fldChar w:fldCharType="end"/>
        </w:r>
      </w:hyperlink>
    </w:p>
    <w:p>
      <w:pPr>
        <w:pStyle w:val="TOC2"/>
        <w:tabs>
          <w:tab w:val="right" w:leader="dot" w:pos="8306"/>
        </w:tabs>
      </w:pPr>
      <w:hyperlink w:anchor="_Toc21563" w:history="1">
        <w:r>
          <w:rPr>
            <w:rFonts w:ascii="仿宋" w:eastAsia="仿宋" w:hAnsi="仿宋" w:cs="仿宋" w:hint="eastAsia"/>
            <w:lang w:eastAsia="zh-CN"/>
          </w:rPr>
          <w:t>(一)、薪酬管理制度</w:t>
        </w:r>
        <w:r>
          <w:tab/>
        </w:r>
        <w:r>
          <w:fldChar w:fldCharType="begin"/>
        </w:r>
        <w:r>
          <w:instrText xml:space="preserve"> PAGEREF _Toc21563 \h </w:instrText>
        </w:r>
        <w:r>
          <w:fldChar w:fldCharType="separate"/>
        </w:r>
        <w:r>
          <w:t>3</w:t>
        </w:r>
        <w:r>
          <w:fldChar w:fldCharType="end"/>
        </w:r>
      </w:hyperlink>
    </w:p>
    <w:p>
      <w:pPr>
        <w:pStyle w:val="TOC2"/>
        <w:tabs>
          <w:tab w:val="right" w:leader="dot" w:pos="8306"/>
        </w:tabs>
      </w:pPr>
      <w:hyperlink w:anchor="_Toc18991" w:history="1">
        <w:r>
          <w:rPr>
            <w:rFonts w:ascii="仿宋" w:eastAsia="仿宋" w:hAnsi="仿宋" w:cs="仿宋" w:hint="eastAsia"/>
            <w:lang w:eastAsia="zh-CN"/>
          </w:rPr>
          <w:t>(二)、奖金制度的制定</w:t>
        </w:r>
        <w:r>
          <w:tab/>
        </w:r>
        <w:r>
          <w:fldChar w:fldCharType="begin"/>
        </w:r>
        <w:r>
          <w:instrText xml:space="preserve"> PAGEREF _Toc18991 \h </w:instrText>
        </w:r>
        <w:r>
          <w:fldChar w:fldCharType="separate"/>
        </w:r>
        <w:r>
          <w:t>6</w:t>
        </w:r>
        <w:r>
          <w:fldChar w:fldCharType="end"/>
        </w:r>
      </w:hyperlink>
    </w:p>
    <w:p>
      <w:pPr>
        <w:pStyle w:val="TOC2"/>
        <w:tabs>
          <w:tab w:val="right" w:leader="dot" w:pos="8306"/>
        </w:tabs>
      </w:pPr>
      <w:hyperlink w:anchor="_Toc7449" w:history="1">
        <w:r>
          <w:rPr>
            <w:rFonts w:ascii="仿宋" w:eastAsia="仿宋" w:hAnsi="仿宋" w:cs="仿宋" w:hint="eastAsia"/>
            <w:lang w:eastAsia="zh-CN"/>
          </w:rPr>
          <w:t>(三)、岗位薪酬体系设计</w:t>
        </w:r>
        <w:r>
          <w:tab/>
        </w:r>
        <w:r>
          <w:fldChar w:fldCharType="begin"/>
        </w:r>
        <w:r>
          <w:instrText xml:space="preserve"> PAGEREF _Toc7449 \h </w:instrText>
        </w:r>
        <w:r>
          <w:fldChar w:fldCharType="separate"/>
        </w:r>
        <w:r>
          <w:t>9</w:t>
        </w:r>
        <w:r>
          <w:fldChar w:fldCharType="end"/>
        </w:r>
      </w:hyperlink>
    </w:p>
    <w:p>
      <w:pPr>
        <w:pStyle w:val="TOC2"/>
        <w:tabs>
          <w:tab w:val="right" w:leader="dot" w:pos="8306"/>
        </w:tabs>
      </w:pPr>
      <w:hyperlink w:anchor="_Toc11061" w:history="1">
        <w:r>
          <w:rPr>
            <w:rFonts w:ascii="仿宋" w:eastAsia="仿宋" w:hAnsi="仿宋" w:cs="仿宋" w:hint="eastAsia"/>
            <w:lang w:eastAsia="zh-CN"/>
          </w:rPr>
          <w:t>(四)、绩效薪酬体系设计</w:t>
        </w:r>
        <w:r>
          <w:tab/>
        </w:r>
        <w:r>
          <w:fldChar w:fldCharType="begin"/>
        </w:r>
        <w:r>
          <w:instrText xml:space="preserve"> PAGEREF _Toc11061 \h </w:instrText>
        </w:r>
        <w:r>
          <w:fldChar w:fldCharType="separate"/>
        </w:r>
        <w:r>
          <w:t>11</w:t>
        </w:r>
        <w:r>
          <w:fldChar w:fldCharType="end"/>
        </w:r>
      </w:hyperlink>
    </w:p>
    <w:p>
      <w:pPr>
        <w:pStyle w:val="TOC1"/>
        <w:tabs>
          <w:tab w:val="right" w:leader="dot" w:pos="8306"/>
        </w:tabs>
      </w:pPr>
      <w:hyperlink w:anchor="_Toc15557" w:history="1">
        <w:r>
          <w:rPr>
            <w:rFonts w:ascii="仿宋" w:eastAsia="仿宋" w:hAnsi="仿宋" w:cs="仿宋" w:hint="eastAsia"/>
            <w:lang w:eastAsia="zh-CN"/>
          </w:rPr>
          <w:t>二、公司简介</w:t>
        </w:r>
        <w:r>
          <w:tab/>
        </w:r>
        <w:r>
          <w:fldChar w:fldCharType="begin"/>
        </w:r>
        <w:r>
          <w:instrText xml:space="preserve"> PAGEREF _Toc15557 \h </w:instrText>
        </w:r>
        <w:r>
          <w:fldChar w:fldCharType="separate"/>
        </w:r>
        <w:r>
          <w:t>12</w:t>
        </w:r>
        <w:r>
          <w:fldChar w:fldCharType="end"/>
        </w:r>
      </w:hyperlink>
    </w:p>
    <w:p>
      <w:pPr>
        <w:pStyle w:val="TOC2"/>
        <w:tabs>
          <w:tab w:val="right" w:leader="dot" w:pos="8306"/>
        </w:tabs>
      </w:pPr>
      <w:hyperlink w:anchor="_Toc8985" w:history="1">
        <w:r>
          <w:rPr>
            <w:rFonts w:ascii="仿宋" w:eastAsia="仿宋" w:hAnsi="仿宋" w:cs="仿宋" w:hint="eastAsia"/>
            <w:lang w:eastAsia="zh-CN"/>
          </w:rPr>
          <w:t>(一)、公司基本信息</w:t>
        </w:r>
        <w:r>
          <w:tab/>
        </w:r>
        <w:r>
          <w:fldChar w:fldCharType="begin"/>
        </w:r>
        <w:r>
          <w:instrText xml:space="preserve"> PAGEREF _Toc8985 \h </w:instrText>
        </w:r>
        <w:r>
          <w:fldChar w:fldCharType="separate"/>
        </w:r>
        <w:r>
          <w:t>12</w:t>
        </w:r>
        <w:r>
          <w:fldChar w:fldCharType="end"/>
        </w:r>
      </w:hyperlink>
    </w:p>
    <w:p>
      <w:pPr>
        <w:pStyle w:val="TOC2"/>
        <w:tabs>
          <w:tab w:val="right" w:leader="dot" w:pos="8306"/>
        </w:tabs>
      </w:pPr>
      <w:hyperlink w:anchor="_Toc29441" w:history="1">
        <w:r>
          <w:rPr>
            <w:rFonts w:ascii="仿宋" w:eastAsia="仿宋" w:hAnsi="仿宋" w:cs="仿宋" w:hint="eastAsia"/>
            <w:lang w:eastAsia="zh-CN"/>
          </w:rPr>
          <w:t>(二)、公司简介</w:t>
        </w:r>
        <w:r>
          <w:tab/>
        </w:r>
        <w:r>
          <w:fldChar w:fldCharType="begin"/>
        </w:r>
        <w:r>
          <w:instrText xml:space="preserve"> PAGEREF _Toc29441 \h </w:instrText>
        </w:r>
        <w:r>
          <w:fldChar w:fldCharType="separate"/>
        </w:r>
        <w:r>
          <w:t>13</w:t>
        </w:r>
        <w:r>
          <w:fldChar w:fldCharType="end"/>
        </w:r>
      </w:hyperlink>
    </w:p>
    <w:p>
      <w:pPr>
        <w:pStyle w:val="TOC2"/>
        <w:tabs>
          <w:tab w:val="right" w:leader="dot" w:pos="8306"/>
        </w:tabs>
      </w:pPr>
      <w:hyperlink w:anchor="_Toc16080" w:history="1">
        <w:r>
          <w:rPr>
            <w:rFonts w:ascii="仿宋" w:eastAsia="仿宋" w:hAnsi="仿宋" w:cs="仿宋" w:hint="eastAsia"/>
            <w:lang w:eastAsia="zh-CN"/>
          </w:rPr>
          <w:t>(三)、核心人员介绍</w:t>
        </w:r>
        <w:r>
          <w:tab/>
        </w:r>
        <w:r>
          <w:fldChar w:fldCharType="begin"/>
        </w:r>
        <w:r>
          <w:instrText xml:space="preserve"> PAGEREF _Toc16080 \h </w:instrText>
        </w:r>
        <w:r>
          <w:fldChar w:fldCharType="separate"/>
        </w:r>
        <w:r>
          <w:t>15</w:t>
        </w:r>
        <w:r>
          <w:fldChar w:fldCharType="end"/>
        </w:r>
      </w:hyperlink>
    </w:p>
    <w:p>
      <w:pPr>
        <w:pStyle w:val="TOC1"/>
        <w:tabs>
          <w:tab w:val="right" w:leader="dot" w:pos="8306"/>
        </w:tabs>
      </w:pPr>
      <w:hyperlink w:anchor="_Toc7232" w:history="1">
        <w:r>
          <w:rPr>
            <w:rFonts w:ascii="仿宋" w:eastAsia="仿宋" w:hAnsi="仿宋" w:cs="仿宋" w:hint="eastAsia"/>
            <w:lang w:eastAsia="zh-CN"/>
          </w:rPr>
          <w:t>三、员工沟通技巧培训与人际关系管理</w:t>
        </w:r>
        <w:r>
          <w:tab/>
        </w:r>
        <w:r>
          <w:fldChar w:fldCharType="begin"/>
        </w:r>
        <w:r>
          <w:instrText xml:space="preserve"> PAGEREF _Toc7232 \h </w:instrText>
        </w:r>
        <w:r>
          <w:fldChar w:fldCharType="separate"/>
        </w:r>
        <w:r>
          <w:t>17</w:t>
        </w:r>
        <w:r>
          <w:fldChar w:fldCharType="end"/>
        </w:r>
      </w:hyperlink>
    </w:p>
    <w:p>
      <w:pPr>
        <w:pStyle w:val="TOC2"/>
        <w:tabs>
          <w:tab w:val="right" w:leader="dot" w:pos="8306"/>
        </w:tabs>
      </w:pPr>
      <w:hyperlink w:anchor="_Toc9992" w:history="1">
        <w:r>
          <w:rPr>
            <w:rFonts w:ascii="仿宋" w:eastAsia="仿宋" w:hAnsi="仿宋" w:cs="仿宋" w:hint="eastAsia"/>
            <w:lang w:eastAsia="zh-CN"/>
          </w:rPr>
          <w:t>(一)、沟通技巧的重要性及培训计划</w:t>
        </w:r>
        <w:r>
          <w:tab/>
        </w:r>
        <w:r>
          <w:fldChar w:fldCharType="begin"/>
        </w:r>
        <w:r>
          <w:instrText xml:space="preserve"> PAGEREF _Toc9992 \h </w:instrText>
        </w:r>
        <w:r>
          <w:fldChar w:fldCharType="separate"/>
        </w:r>
        <w:r>
          <w:t>17</w:t>
        </w:r>
        <w:r>
          <w:fldChar w:fldCharType="end"/>
        </w:r>
      </w:hyperlink>
    </w:p>
    <w:p>
      <w:pPr>
        <w:pStyle w:val="TOC2"/>
        <w:tabs>
          <w:tab w:val="right" w:leader="dot" w:pos="8306"/>
        </w:tabs>
      </w:pPr>
      <w:hyperlink w:anchor="_Toc11354" w:history="1">
        <w:r>
          <w:rPr>
            <w:rFonts w:ascii="仿宋" w:eastAsia="仿宋" w:hAnsi="仿宋" w:cs="仿宋" w:hint="eastAsia"/>
            <w:lang w:eastAsia="zh-CN"/>
          </w:rPr>
          <w:t>(二)、人际关系管理的原则与方法</w:t>
        </w:r>
        <w:r>
          <w:tab/>
        </w:r>
        <w:r>
          <w:fldChar w:fldCharType="begin"/>
        </w:r>
        <w:r>
          <w:instrText xml:space="preserve"> PAGEREF _Toc11354 \h </w:instrText>
        </w:r>
        <w:r>
          <w:fldChar w:fldCharType="separate"/>
        </w:r>
        <w:r>
          <w:t>18</w:t>
        </w:r>
        <w:r>
          <w:fldChar w:fldCharType="end"/>
        </w:r>
      </w:hyperlink>
    </w:p>
    <w:p>
      <w:pPr>
        <w:pStyle w:val="TOC2"/>
        <w:tabs>
          <w:tab w:val="right" w:leader="dot" w:pos="8306"/>
        </w:tabs>
      </w:pPr>
      <w:hyperlink w:anchor="_Toc16020" w:history="1">
        <w:r>
          <w:rPr>
            <w:rFonts w:ascii="仿宋" w:eastAsia="仿宋" w:hAnsi="仿宋" w:cs="仿宋" w:hint="eastAsia"/>
            <w:lang w:eastAsia="zh-CN"/>
          </w:rPr>
          <w:t>(三)、良好人际关系的建立与维护</w:t>
        </w:r>
        <w:r>
          <w:tab/>
        </w:r>
        <w:r>
          <w:fldChar w:fldCharType="begin"/>
        </w:r>
        <w:r>
          <w:instrText xml:space="preserve"> PAGEREF _Toc16020 \h </w:instrText>
        </w:r>
        <w:r>
          <w:fldChar w:fldCharType="separate"/>
        </w:r>
        <w:r>
          <w:t>19</w:t>
        </w:r>
        <w:r>
          <w:fldChar w:fldCharType="end"/>
        </w:r>
      </w:hyperlink>
    </w:p>
    <w:p>
      <w:pPr>
        <w:pStyle w:val="TOC1"/>
        <w:tabs>
          <w:tab w:val="right" w:leader="dot" w:pos="8306"/>
        </w:tabs>
      </w:pPr>
      <w:hyperlink w:anchor="_Toc10185" w:history="1">
        <w:r>
          <w:rPr>
            <w:rFonts w:ascii="仿宋" w:eastAsia="仿宋" w:hAnsi="仿宋" w:cs="仿宋" w:hint="eastAsia"/>
            <w:lang w:eastAsia="zh-CN"/>
          </w:rPr>
          <w:t>四、员工压力管理及应对措施</w:t>
        </w:r>
        <w:r>
          <w:tab/>
        </w:r>
        <w:r>
          <w:fldChar w:fldCharType="begin"/>
        </w:r>
        <w:r>
          <w:instrText xml:space="preserve"> PAGEREF _Toc10185 \h </w:instrText>
        </w:r>
        <w:r>
          <w:fldChar w:fldCharType="separate"/>
        </w:r>
        <w:r>
          <w:t>19</w:t>
        </w:r>
        <w:r>
          <w:fldChar w:fldCharType="end"/>
        </w:r>
      </w:hyperlink>
    </w:p>
    <w:p>
      <w:pPr>
        <w:pStyle w:val="TOC2"/>
        <w:tabs>
          <w:tab w:val="right" w:leader="dot" w:pos="8306"/>
        </w:tabs>
      </w:pPr>
      <w:hyperlink w:anchor="_Toc14638" w:history="1">
        <w:r>
          <w:rPr>
            <w:rFonts w:ascii="仿宋" w:eastAsia="仿宋" w:hAnsi="仿宋" w:cs="仿宋" w:hint="eastAsia"/>
            <w:lang w:eastAsia="zh-CN"/>
          </w:rPr>
          <w:t>(一)、压力对员工的影响及管理原则</w:t>
        </w:r>
        <w:r>
          <w:tab/>
        </w:r>
        <w:r>
          <w:fldChar w:fldCharType="begin"/>
        </w:r>
        <w:r>
          <w:instrText xml:space="preserve"> PAGEREF _Toc14638 \h </w:instrText>
        </w:r>
        <w:r>
          <w:fldChar w:fldCharType="separate"/>
        </w:r>
        <w:r>
          <w:t>19</w:t>
        </w:r>
        <w:r>
          <w:fldChar w:fldCharType="end"/>
        </w:r>
      </w:hyperlink>
    </w:p>
    <w:p>
      <w:pPr>
        <w:pStyle w:val="TOC2"/>
        <w:tabs>
          <w:tab w:val="right" w:leader="dot" w:pos="8306"/>
        </w:tabs>
      </w:pPr>
      <w:hyperlink w:anchor="_Toc22495" w:history="1">
        <w:r>
          <w:rPr>
            <w:rFonts w:ascii="仿宋" w:eastAsia="仿宋" w:hAnsi="仿宋" w:cs="仿宋" w:hint="eastAsia"/>
            <w:lang w:eastAsia="zh-CN"/>
          </w:rPr>
          <w:t>(二)、压力应对策略及其实施方案</w:t>
        </w:r>
        <w:r>
          <w:tab/>
        </w:r>
        <w:r>
          <w:fldChar w:fldCharType="begin"/>
        </w:r>
        <w:r>
          <w:instrText xml:space="preserve"> PAGEREF _Toc22495 \h </w:instrText>
        </w:r>
        <w:r>
          <w:fldChar w:fldCharType="separate"/>
        </w:r>
        <w:r>
          <w:t>20</w:t>
        </w:r>
        <w:r>
          <w:fldChar w:fldCharType="end"/>
        </w:r>
      </w:hyperlink>
    </w:p>
    <w:p>
      <w:pPr>
        <w:pStyle w:val="TOC2"/>
        <w:tabs>
          <w:tab w:val="right" w:leader="dot" w:pos="8306"/>
        </w:tabs>
      </w:pPr>
      <w:hyperlink w:anchor="_Toc5472" w:history="1">
        <w:r>
          <w:rPr>
            <w:rFonts w:ascii="仿宋" w:eastAsia="仿宋" w:hAnsi="仿宋" w:cs="仿宋" w:hint="eastAsia"/>
            <w:lang w:eastAsia="zh-CN"/>
          </w:rPr>
          <w:t>(三)、压力管理效果的评估及持续改进</w:t>
        </w:r>
        <w:r>
          <w:tab/>
        </w:r>
        <w:r>
          <w:fldChar w:fldCharType="begin"/>
        </w:r>
        <w:r>
          <w:instrText xml:space="preserve"> PAGEREF _Toc5472 \h </w:instrText>
        </w:r>
        <w:r>
          <w:fldChar w:fldCharType="separate"/>
        </w:r>
        <w:r>
          <w:t>21</w:t>
        </w:r>
        <w:r>
          <w:fldChar w:fldCharType="end"/>
        </w:r>
      </w:hyperlink>
    </w:p>
    <w:p>
      <w:pPr>
        <w:pStyle w:val="TOC1"/>
        <w:tabs>
          <w:tab w:val="right" w:leader="dot" w:pos="8306"/>
        </w:tabs>
      </w:pPr>
      <w:hyperlink w:anchor="_Toc6545" w:history="1">
        <w:r>
          <w:rPr>
            <w:rFonts w:ascii="仿宋" w:eastAsia="仿宋" w:hAnsi="仿宋" w:cs="仿宋" w:hint="eastAsia"/>
            <w:lang w:eastAsia="zh-CN"/>
          </w:rPr>
          <w:t>五、企业总部管理服务行业背景分析</w:t>
        </w:r>
        <w:r>
          <w:tab/>
        </w:r>
        <w:r>
          <w:fldChar w:fldCharType="begin"/>
        </w:r>
        <w:r>
          <w:instrText xml:space="preserve"> PAGEREF _Toc6545 \h </w:instrText>
        </w:r>
        <w:r>
          <w:fldChar w:fldCharType="separate"/>
        </w:r>
        <w:r>
          <w:t>23</w:t>
        </w:r>
        <w:r>
          <w:fldChar w:fldCharType="end"/>
        </w:r>
      </w:hyperlink>
    </w:p>
    <w:p>
      <w:pPr>
        <w:pStyle w:val="TOC2"/>
        <w:tabs>
          <w:tab w:val="right" w:leader="dot" w:pos="8306"/>
        </w:tabs>
      </w:pPr>
      <w:hyperlink w:anchor="_Toc31375" w:history="1">
        <w:r>
          <w:rPr>
            <w:rFonts w:ascii="仿宋" w:eastAsia="仿宋" w:hAnsi="仿宋" w:cs="仿宋" w:hint="eastAsia"/>
            <w:lang w:eastAsia="zh-CN"/>
          </w:rPr>
          <w:t>(一)、企业总部管理服务行业背景分析</w:t>
        </w:r>
        <w:r>
          <w:tab/>
        </w:r>
        <w:r>
          <w:fldChar w:fldCharType="begin"/>
        </w:r>
        <w:r>
          <w:instrText xml:space="preserve"> PAGEREF _Toc31375 \h </w:instrText>
        </w:r>
        <w:r>
          <w:fldChar w:fldCharType="separate"/>
        </w:r>
        <w:r>
          <w:t>23</w:t>
        </w:r>
        <w:r>
          <w:fldChar w:fldCharType="end"/>
        </w:r>
      </w:hyperlink>
    </w:p>
    <w:p>
      <w:pPr>
        <w:pStyle w:val="TOC1"/>
        <w:tabs>
          <w:tab w:val="right" w:leader="dot" w:pos="8306"/>
        </w:tabs>
      </w:pPr>
      <w:hyperlink w:anchor="_Toc25556" w:history="1">
        <w:r>
          <w:rPr>
            <w:rFonts w:ascii="仿宋" w:eastAsia="仿宋" w:hAnsi="仿宋" w:cs="仿宋" w:hint="eastAsia"/>
            <w:lang w:eastAsia="zh-CN"/>
          </w:rPr>
          <w:t>六、第十四章员工健康与安全管理</w:t>
        </w:r>
        <w:r>
          <w:tab/>
        </w:r>
        <w:r>
          <w:fldChar w:fldCharType="begin"/>
        </w:r>
        <w:r>
          <w:instrText xml:space="preserve"> PAGEREF _Toc25556 \h </w:instrText>
        </w:r>
        <w:r>
          <w:fldChar w:fldCharType="separate"/>
        </w:r>
        <w:r>
          <w:t>25</w:t>
        </w:r>
        <w:r>
          <w:fldChar w:fldCharType="end"/>
        </w:r>
      </w:hyperlink>
    </w:p>
    <w:p>
      <w:pPr>
        <w:pStyle w:val="TOC2"/>
        <w:tabs>
          <w:tab w:val="right" w:leader="dot" w:pos="8306"/>
        </w:tabs>
      </w:pPr>
      <w:hyperlink w:anchor="_Toc17530" w:history="1">
        <w:r>
          <w:rPr>
            <w:rFonts w:ascii="仿宋" w:eastAsia="仿宋" w:hAnsi="仿宋" w:cs="仿宋" w:hint="eastAsia"/>
            <w:lang w:eastAsia="zh-CN"/>
          </w:rPr>
          <w:t>(一)、健康保障计划</w:t>
        </w:r>
        <w:r>
          <w:tab/>
        </w:r>
        <w:r>
          <w:fldChar w:fldCharType="begin"/>
        </w:r>
        <w:r>
          <w:instrText xml:space="preserve"> PAGEREF _Toc17530 \h </w:instrText>
        </w:r>
        <w:r>
          <w:fldChar w:fldCharType="separate"/>
        </w:r>
        <w:r>
          <w:t>25</w:t>
        </w:r>
        <w:r>
          <w:fldChar w:fldCharType="end"/>
        </w:r>
      </w:hyperlink>
    </w:p>
    <w:p>
      <w:pPr>
        <w:pStyle w:val="TOC2"/>
        <w:tabs>
          <w:tab w:val="right" w:leader="dot" w:pos="8306"/>
        </w:tabs>
      </w:pPr>
      <w:hyperlink w:anchor="_Toc18841" w:history="1">
        <w:r>
          <w:rPr>
            <w:rFonts w:ascii="仿宋" w:eastAsia="仿宋" w:hAnsi="仿宋" w:cs="仿宋" w:hint="eastAsia"/>
            <w:lang w:eastAsia="zh-CN"/>
          </w:rPr>
          <w:t>(二)、安全管理体系</w:t>
        </w:r>
        <w:r>
          <w:tab/>
        </w:r>
        <w:r>
          <w:fldChar w:fldCharType="begin"/>
        </w:r>
        <w:r>
          <w:instrText xml:space="preserve"> PAGEREF _Toc18841 \h </w:instrText>
        </w:r>
        <w:r>
          <w:fldChar w:fldCharType="separate"/>
        </w:r>
        <w:r>
          <w:t>26</w:t>
        </w:r>
        <w:r>
          <w:fldChar w:fldCharType="end"/>
        </w:r>
      </w:hyperlink>
    </w:p>
    <w:p>
      <w:pPr>
        <w:pStyle w:val="TOC1"/>
        <w:tabs>
          <w:tab w:val="right" w:leader="dot" w:pos="8306"/>
        </w:tabs>
      </w:pPr>
      <w:hyperlink w:anchor="_Toc4021" w:history="1">
        <w:r>
          <w:rPr>
            <w:rFonts w:ascii="仿宋" w:eastAsia="仿宋" w:hAnsi="仿宋" w:cs="仿宋" w:hint="eastAsia"/>
            <w:lang w:eastAsia="zh-CN"/>
          </w:rPr>
          <w:t>七、第二十六章人才留存与流失管理</w:t>
        </w:r>
        <w:r>
          <w:tab/>
        </w:r>
        <w:r>
          <w:fldChar w:fldCharType="begin"/>
        </w:r>
        <w:r>
          <w:instrText xml:space="preserve"> PAGEREF _Toc4021 \h </w:instrText>
        </w:r>
        <w:r>
          <w:fldChar w:fldCharType="separate"/>
        </w:r>
        <w:r>
          <w:t>28</w:t>
        </w:r>
        <w:r>
          <w:fldChar w:fldCharType="end"/>
        </w:r>
      </w:hyperlink>
    </w:p>
    <w:p>
      <w:pPr>
        <w:pStyle w:val="TOC2"/>
        <w:tabs>
          <w:tab w:val="right" w:leader="dot" w:pos="8306"/>
        </w:tabs>
      </w:pPr>
      <w:hyperlink w:anchor="_Toc7401" w:history="1">
        <w:r>
          <w:rPr>
            <w:rFonts w:ascii="仿宋" w:eastAsia="仿宋" w:hAnsi="仿宋" w:cs="仿宋" w:hint="eastAsia"/>
            <w:lang w:eastAsia="zh-CN"/>
          </w:rPr>
          <w:t>(一)、人才留存策略</w:t>
        </w:r>
        <w:r>
          <w:tab/>
        </w:r>
        <w:r>
          <w:fldChar w:fldCharType="begin"/>
        </w:r>
        <w:r>
          <w:instrText xml:space="preserve"> PAGEREF _Toc7401 \h </w:instrText>
        </w:r>
        <w:r>
          <w:fldChar w:fldCharType="separate"/>
        </w:r>
        <w:r>
          <w:t>28</w:t>
        </w:r>
        <w:r>
          <w:fldChar w:fldCharType="end"/>
        </w:r>
      </w:hyperlink>
    </w:p>
    <w:p>
      <w:pPr>
        <w:pStyle w:val="TOC2"/>
        <w:tabs>
          <w:tab w:val="right" w:leader="dot" w:pos="8306"/>
        </w:tabs>
      </w:pPr>
      <w:hyperlink w:anchor="_Toc30431" w:history="1">
        <w:r>
          <w:rPr>
            <w:rFonts w:ascii="仿宋" w:eastAsia="仿宋" w:hAnsi="仿宋" w:cs="仿宋" w:hint="eastAsia"/>
            <w:lang w:eastAsia="zh-CN"/>
          </w:rPr>
          <w:t>(二)、人才流失分析与改进</w:t>
        </w:r>
        <w:r>
          <w:tab/>
        </w:r>
        <w:r>
          <w:fldChar w:fldCharType="begin"/>
        </w:r>
        <w:r>
          <w:instrText xml:space="preserve"> PAGEREF _Toc30431 \h </w:instrText>
        </w:r>
        <w:r>
          <w:fldChar w:fldCharType="separate"/>
        </w:r>
        <w:r>
          <w:t>28</w:t>
        </w:r>
        <w:r>
          <w:fldChar w:fldCharType="end"/>
        </w:r>
      </w:hyperlink>
    </w:p>
    <w:p>
      <w:pPr>
        <w:pStyle w:val="TOC2"/>
        <w:tabs>
          <w:tab w:val="right" w:leader="dot" w:pos="8306"/>
        </w:tabs>
      </w:pPr>
      <w:hyperlink w:anchor="_Toc17337" w:history="1">
        <w:r>
          <w:rPr>
            <w:rFonts w:ascii="仿宋" w:eastAsia="仿宋" w:hAnsi="仿宋" w:cs="仿宋" w:hint="eastAsia"/>
            <w:lang w:eastAsia="zh-CN"/>
          </w:rPr>
          <w:t>(三)、持续改进与未来展望</w:t>
        </w:r>
        <w:r>
          <w:tab/>
        </w:r>
        <w:r>
          <w:fldChar w:fldCharType="begin"/>
        </w:r>
        <w:r>
          <w:instrText xml:space="preserve"> PAGEREF _Toc17337 \h </w:instrText>
        </w:r>
        <w:r>
          <w:fldChar w:fldCharType="separate"/>
        </w:r>
        <w:r>
          <w:t>28</w:t>
        </w:r>
        <w:r>
          <w:fldChar w:fldCharType="end"/>
        </w:r>
      </w:hyperlink>
    </w:p>
    <w:p>
      <w:pPr>
        <w:pStyle w:val="TOC1"/>
        <w:tabs>
          <w:tab w:val="right" w:leader="dot" w:pos="8306"/>
        </w:tabs>
      </w:pPr>
      <w:hyperlink w:anchor="_Toc28326" w:history="1">
        <w:r>
          <w:rPr>
            <w:rFonts w:ascii="仿宋" w:eastAsia="仿宋" w:hAnsi="仿宋" w:cs="仿宋" w:hint="eastAsia"/>
            <w:lang w:eastAsia="zh-CN"/>
          </w:rPr>
          <w:t>八、员工社会责任履行及参与公益活动</w:t>
        </w:r>
        <w:r>
          <w:tab/>
        </w:r>
        <w:r>
          <w:fldChar w:fldCharType="begin"/>
        </w:r>
        <w:r>
          <w:instrText xml:space="preserve"> PAGEREF _Toc28326 \h </w:instrText>
        </w:r>
        <w:r>
          <w:fldChar w:fldCharType="separate"/>
        </w:r>
        <w:r>
          <w:t>29</w:t>
        </w:r>
        <w:r>
          <w:fldChar w:fldCharType="end"/>
        </w:r>
      </w:hyperlink>
    </w:p>
    <w:p>
      <w:pPr>
        <w:pStyle w:val="TOC2"/>
        <w:tabs>
          <w:tab w:val="right" w:leader="dot" w:pos="8306"/>
        </w:tabs>
      </w:pPr>
      <w:hyperlink w:anchor="_Toc5218" w:history="1">
        <w:r>
          <w:rPr>
            <w:rFonts w:ascii="仿宋" w:eastAsia="仿宋" w:hAnsi="仿宋" w:cs="仿宋" w:hint="eastAsia"/>
            <w:lang w:eastAsia="zh-CN"/>
          </w:rPr>
          <w:t>(一)、员工社会责任的内涵及履行方式</w:t>
        </w:r>
        <w:r>
          <w:tab/>
        </w:r>
        <w:r>
          <w:fldChar w:fldCharType="begin"/>
        </w:r>
        <w:r>
          <w:instrText xml:space="preserve"> PAGEREF _Toc5218 \h </w:instrText>
        </w:r>
        <w:r>
          <w:fldChar w:fldCharType="separate"/>
        </w:r>
        <w:r>
          <w:t>29</w:t>
        </w:r>
        <w:r>
          <w:fldChar w:fldCharType="end"/>
        </w:r>
      </w:hyperlink>
    </w:p>
    <w:p>
      <w:pPr>
        <w:pStyle w:val="TOC2"/>
        <w:tabs>
          <w:tab w:val="right" w:leader="dot" w:pos="8306"/>
        </w:tabs>
      </w:pPr>
      <w:hyperlink w:anchor="_Toc24280" w:history="1">
        <w:r>
          <w:rPr>
            <w:rFonts w:ascii="仿宋" w:eastAsia="仿宋" w:hAnsi="仿宋" w:cs="仿宋" w:hint="eastAsia"/>
            <w:lang w:eastAsia="zh-CN"/>
          </w:rPr>
          <w:t>(二)、参与公益活动的意义及实施策略</w:t>
        </w:r>
        <w:r>
          <w:tab/>
        </w:r>
        <w:r>
          <w:fldChar w:fldCharType="begin"/>
        </w:r>
        <w:r>
          <w:instrText xml:space="preserve"> PAGEREF _Toc24280 \h </w:instrText>
        </w:r>
        <w:r>
          <w:fldChar w:fldCharType="separate"/>
        </w:r>
        <w:r>
          <w:t>30</w:t>
        </w:r>
        <w:r>
          <w:fldChar w:fldCharType="end"/>
        </w:r>
      </w:hyperlink>
    </w:p>
    <w:p>
      <w:pPr>
        <w:pStyle w:val="TOC2"/>
        <w:tabs>
          <w:tab w:val="right" w:leader="dot" w:pos="8306"/>
        </w:tabs>
      </w:pPr>
      <w:hyperlink w:anchor="_Toc32487" w:history="1">
        <w:r>
          <w:rPr>
            <w:rFonts w:ascii="仿宋" w:eastAsia="仿宋" w:hAnsi="仿宋" w:cs="仿宋" w:hint="eastAsia"/>
            <w:lang w:eastAsia="zh-CN"/>
          </w:rPr>
          <w:t>(三)、社会责任履行及公益活动参与的持续推进</w:t>
        </w:r>
        <w:r>
          <w:tab/>
        </w:r>
        <w:r>
          <w:fldChar w:fldCharType="begin"/>
        </w:r>
        <w:r>
          <w:instrText xml:space="preserve"> PAGEREF _Toc32487 \h </w:instrText>
        </w:r>
        <w:r>
          <w:fldChar w:fldCharType="separate"/>
        </w:r>
        <w:r>
          <w:t>30</w:t>
        </w:r>
        <w:r>
          <w:fldChar w:fldCharType="end"/>
        </w:r>
      </w:hyperlink>
    </w:p>
    <w:p>
      <w:pPr>
        <w:pStyle w:val="TOC1"/>
        <w:tabs>
          <w:tab w:val="right" w:leader="dot" w:pos="8306"/>
        </w:tabs>
      </w:pPr>
      <w:hyperlink w:anchor="_Toc18707" w:history="1">
        <w:r>
          <w:rPr>
            <w:rFonts w:ascii="仿宋" w:eastAsia="仿宋" w:hAnsi="仿宋" w:cs="仿宋" w:hint="eastAsia"/>
            <w:lang w:eastAsia="zh-CN"/>
          </w:rPr>
          <w:t>九、员工家庭与工作平衡支持计划</w:t>
        </w:r>
        <w:r>
          <w:tab/>
        </w:r>
        <w:r>
          <w:fldChar w:fldCharType="begin"/>
        </w:r>
        <w:r>
          <w:instrText xml:space="preserve"> PAGEREF _Toc18707 \h </w:instrText>
        </w:r>
        <w:r>
          <w:fldChar w:fldCharType="separate"/>
        </w:r>
        <w:r>
          <w:t>31</w:t>
        </w:r>
        <w:r>
          <w:fldChar w:fldCharType="end"/>
        </w:r>
      </w:hyperlink>
    </w:p>
    <w:p>
      <w:pPr>
        <w:pStyle w:val="TOC2"/>
        <w:tabs>
          <w:tab w:val="right" w:leader="dot" w:pos="8306"/>
        </w:tabs>
      </w:pPr>
      <w:hyperlink w:anchor="_Toc12661" w:history="1">
        <w:r>
          <w:rPr>
            <w:rFonts w:ascii="仿宋" w:eastAsia="仿宋" w:hAnsi="仿宋" w:cs="仿宋" w:hint="eastAsia"/>
            <w:lang w:eastAsia="zh-CN"/>
          </w:rPr>
          <w:t>(一)、家庭与工作平衡的重要性分析</w:t>
        </w:r>
        <w:r>
          <w:tab/>
        </w:r>
        <w:r>
          <w:fldChar w:fldCharType="begin"/>
        </w:r>
        <w:r>
          <w:instrText xml:space="preserve"> PAGEREF _Toc12661 \h </w:instrText>
        </w:r>
        <w:r>
          <w:fldChar w:fldCharType="separate"/>
        </w:r>
        <w:r>
          <w:t>31</w:t>
        </w:r>
        <w:r>
          <w:fldChar w:fldCharType="end"/>
        </w:r>
      </w:hyperlink>
    </w:p>
    <w:p>
      <w:pPr>
        <w:pStyle w:val="TOC2"/>
        <w:tabs>
          <w:tab w:val="right" w:leader="dot" w:pos="8306"/>
        </w:tabs>
      </w:pPr>
      <w:hyperlink w:anchor="_Toc4558" w:history="1">
        <w:r>
          <w:rPr>
            <w:rFonts w:ascii="仿宋" w:eastAsia="仿宋" w:hAnsi="仿宋" w:cs="仿宋" w:hint="eastAsia"/>
            <w:lang w:eastAsia="zh-CN"/>
          </w:rPr>
          <w:t>(二)、支持计划的制定与实施步骤</w:t>
        </w:r>
        <w:r>
          <w:tab/>
        </w:r>
        <w:r>
          <w:fldChar w:fldCharType="begin"/>
        </w:r>
        <w:r>
          <w:instrText xml:space="preserve"> PAGEREF _Toc4558 \h </w:instrText>
        </w:r>
        <w:r>
          <w:fldChar w:fldCharType="separate"/>
        </w:r>
        <w:r>
          <w:t>31</w:t>
        </w:r>
        <w:r>
          <w:fldChar w:fldCharType="end"/>
        </w:r>
      </w:hyperlink>
    </w:p>
    <w:p>
      <w:pPr>
        <w:pStyle w:val="TOC2"/>
        <w:tabs>
          <w:tab w:val="right" w:leader="dot" w:pos="8306"/>
        </w:tabs>
      </w:pPr>
      <w:hyperlink w:anchor="_Toc6582" w:history="1">
        <w:r>
          <w:rPr>
            <w:rFonts w:ascii="仿宋" w:eastAsia="仿宋" w:hAnsi="仿宋" w:cs="仿宋" w:hint="eastAsia"/>
            <w:lang w:eastAsia="zh-CN"/>
          </w:rPr>
          <w:t>(三)、平衡效果的评估及调整优化</w:t>
        </w:r>
        <w:r>
          <w:tab/>
        </w:r>
        <w:r>
          <w:fldChar w:fldCharType="begin"/>
        </w:r>
        <w:r>
          <w:instrText xml:space="preserve"> PAGEREF _Toc6582 \h </w:instrText>
        </w:r>
        <w:r>
          <w:fldChar w:fldCharType="separate"/>
        </w:r>
        <w:r>
          <w:t>32</w:t>
        </w:r>
        <w:r>
          <w:fldChar w:fldCharType="end"/>
        </w:r>
      </w:hyperlink>
    </w:p>
    <w:p>
      <w:pPr>
        <w:pStyle w:val="TOC1"/>
        <w:tabs>
          <w:tab w:val="right" w:leader="dot" w:pos="8306"/>
        </w:tabs>
      </w:pPr>
      <w:hyperlink w:anchor="_Toc26322" w:history="1">
        <w:r>
          <w:rPr>
            <w:rFonts w:ascii="仿宋" w:eastAsia="仿宋" w:hAnsi="仿宋" w:cs="仿宋" w:hint="eastAsia"/>
            <w:lang w:eastAsia="zh-CN"/>
          </w:rPr>
          <w:t>十、第三十八章员工社交媒体管理</w:t>
        </w:r>
        <w:r>
          <w:tab/>
        </w:r>
        <w:r>
          <w:fldChar w:fldCharType="begin"/>
        </w:r>
        <w:r>
          <w:instrText xml:space="preserve"> PAGEREF _Toc26322 \h </w:instrText>
        </w:r>
        <w:r>
          <w:fldChar w:fldCharType="separate"/>
        </w:r>
        <w:r>
          <w:t>32</w:t>
        </w:r>
        <w:r>
          <w:fldChar w:fldCharType="end"/>
        </w:r>
      </w:hyperlink>
    </w:p>
    <w:p>
      <w:pPr>
        <w:pStyle w:val="TOC2"/>
        <w:tabs>
          <w:tab w:val="right" w:leader="dot" w:pos="8306"/>
        </w:tabs>
      </w:pPr>
      <w:hyperlink w:anchor="_Toc29171" w:history="1">
        <w:r>
          <w:rPr>
            <w:rFonts w:ascii="仿宋" w:eastAsia="仿宋" w:hAnsi="仿宋" w:cs="仿宋" w:hint="eastAsia"/>
            <w:lang w:eastAsia="zh-CN"/>
          </w:rPr>
          <w:t>(一)、员工社交媒体政策</w:t>
        </w:r>
        <w:r>
          <w:tab/>
        </w:r>
        <w:r>
          <w:fldChar w:fldCharType="begin"/>
        </w:r>
        <w:r>
          <w:instrText xml:space="preserve"> PAGEREF _Toc29171 \h </w:instrText>
        </w:r>
        <w:r>
          <w:fldChar w:fldCharType="separate"/>
        </w:r>
        <w:r>
          <w:t>32</w:t>
        </w:r>
        <w:r>
          <w:fldChar w:fldCharType="end"/>
        </w:r>
      </w:hyperlink>
    </w:p>
    <w:p>
      <w:pPr>
        <w:pStyle w:val="TOC2"/>
        <w:tabs>
          <w:tab w:val="right" w:leader="dot" w:pos="8306"/>
        </w:tabs>
      </w:pPr>
      <w:hyperlink w:anchor="_Toc22111" w:history="1">
        <w:r>
          <w:rPr>
            <w:rFonts w:ascii="仿宋" w:eastAsia="仿宋" w:hAnsi="仿宋" w:cs="仿宋" w:hint="eastAsia"/>
            <w:lang w:eastAsia="zh-CN"/>
          </w:rPr>
          <w:t>(二)、个人品牌与公司形象的关联</w:t>
        </w:r>
        <w:r>
          <w:tab/>
        </w:r>
        <w:r>
          <w:fldChar w:fldCharType="begin"/>
        </w:r>
        <w:r>
          <w:instrText xml:space="preserve"> PAGEREF _Toc22111 \h </w:instrText>
        </w:r>
        <w:r>
          <w:fldChar w:fldCharType="separate"/>
        </w:r>
        <w:r>
          <w:t>33</w:t>
        </w:r>
        <w:r>
          <w:fldChar w:fldCharType="end"/>
        </w:r>
      </w:hyperlink>
    </w:p>
    <w:p>
      <w:pPr>
        <w:pStyle w:val="TOC2"/>
        <w:tabs>
          <w:tab w:val="right" w:leader="dot" w:pos="8306"/>
        </w:tabs>
      </w:pPr>
      <w:hyperlink w:anchor="_Toc16413" w:history="1">
        <w:r>
          <w:rPr>
            <w:rFonts w:ascii="仿宋" w:eastAsia="仿宋" w:hAnsi="仿宋" w:cs="仿宋" w:hint="eastAsia"/>
            <w:lang w:eastAsia="zh-CN"/>
          </w:rPr>
          <w:t>(三)、社交媒体使用准则</w:t>
        </w:r>
        <w:r>
          <w:tab/>
        </w:r>
        <w:r>
          <w:fldChar w:fldCharType="begin"/>
        </w:r>
        <w:r>
          <w:instrText xml:space="preserve"> PAGEREF _Toc16413 \h </w:instrText>
        </w:r>
        <w:r>
          <w:fldChar w:fldCharType="separate"/>
        </w:r>
        <w:r>
          <w:t>35</w:t>
        </w:r>
        <w:r>
          <w:fldChar w:fldCharType="end"/>
        </w:r>
      </w:hyperlink>
    </w:p>
    <w:p>
      <w:pPr>
        <w:pStyle w:val="TOC2"/>
        <w:tabs>
          <w:tab w:val="right" w:leader="dot" w:pos="8306"/>
        </w:tabs>
      </w:pPr>
      <w:hyperlink w:anchor="_Toc1167" w:history="1">
        <w:r>
          <w:rPr>
            <w:rFonts w:ascii="仿宋" w:eastAsia="仿宋" w:hAnsi="仿宋" w:cs="仿宋" w:hint="eastAsia"/>
            <w:lang w:eastAsia="zh-CN"/>
          </w:rPr>
          <w:t>(四)、公司与员工互动</w:t>
        </w:r>
        <w:r>
          <w:tab/>
        </w:r>
        <w:r>
          <w:fldChar w:fldCharType="begin"/>
        </w:r>
        <w:r>
          <w:instrText xml:space="preserve"> PAGEREF _Toc1167 \h </w:instrText>
        </w:r>
        <w:r>
          <w:fldChar w:fldCharType="separate"/>
        </w:r>
        <w:r>
          <w:t>37</w:t>
        </w:r>
        <w:r>
          <w:fldChar w:fldCharType="end"/>
        </w:r>
      </w:hyperlink>
    </w:p>
    <w:p>
      <w:pPr>
        <w:pStyle w:val="TOC2"/>
        <w:tabs>
          <w:tab w:val="right" w:leader="dot" w:pos="8306"/>
        </w:tabs>
      </w:pPr>
      <w:hyperlink w:anchor="_Toc7723" w:history="1">
        <w:r>
          <w:rPr>
            <w:rFonts w:ascii="仿宋" w:eastAsia="仿宋" w:hAnsi="仿宋" w:cs="仿宋" w:hint="eastAsia"/>
            <w:lang w:eastAsia="zh-CN"/>
          </w:rPr>
          <w:t>(五)、公司社交媒体账号管理</w:t>
        </w:r>
        <w:r>
          <w:tab/>
        </w:r>
        <w:r>
          <w:fldChar w:fldCharType="begin"/>
        </w:r>
        <w:r>
          <w:instrText xml:space="preserve"> PAGEREF _Toc7723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22" w:history="1">
        <w:r>
          <w:rPr>
            <w:rFonts w:ascii="仿宋" w:eastAsia="仿宋" w:hAnsi="仿宋" w:cs="仿宋" w:hint="eastAsia"/>
            <w:lang w:eastAsia="zh-CN"/>
          </w:rPr>
          <w:t>(六)、职业发展机会的分享与推广</w:t>
        </w:r>
        <w:r>
          <w:tab/>
        </w:r>
        <w:r>
          <w:fldChar w:fldCharType="begin"/>
        </w:r>
        <w:r>
          <w:instrText xml:space="preserve"> PAGEREF _Toc6322 \h </w:instrText>
        </w:r>
        <w:r>
          <w:fldChar w:fldCharType="separate"/>
        </w:r>
        <w:r>
          <w:t>40</w:t>
        </w:r>
        <w:r>
          <w:fldChar w:fldCharType="end"/>
        </w:r>
      </w:hyperlink>
    </w:p>
    <w:p>
      <w:pPr>
        <w:pStyle w:val="TOC1"/>
        <w:tabs>
          <w:tab w:val="right" w:leader="dot" w:pos="8306"/>
        </w:tabs>
      </w:pPr>
      <w:hyperlink w:anchor="_Toc7802" w:history="1">
        <w:r>
          <w:rPr>
            <w:rFonts w:ascii="仿宋" w:eastAsia="仿宋" w:hAnsi="仿宋" w:cs="仿宋" w:hint="eastAsia"/>
            <w:lang w:eastAsia="zh-CN"/>
          </w:rPr>
          <w:t>十一、员工满意度调查与提升策略</w:t>
        </w:r>
        <w:r>
          <w:tab/>
        </w:r>
        <w:r>
          <w:fldChar w:fldCharType="begin"/>
        </w:r>
        <w:r>
          <w:instrText xml:space="preserve"> PAGEREF _Toc7802 \h </w:instrText>
        </w:r>
        <w:r>
          <w:fldChar w:fldCharType="separate"/>
        </w:r>
        <w:r>
          <w:t>41</w:t>
        </w:r>
        <w:r>
          <w:fldChar w:fldCharType="end"/>
        </w:r>
      </w:hyperlink>
    </w:p>
    <w:p>
      <w:pPr>
        <w:pStyle w:val="TOC2"/>
        <w:tabs>
          <w:tab w:val="right" w:leader="dot" w:pos="8306"/>
        </w:tabs>
      </w:pPr>
      <w:hyperlink w:anchor="_Toc2750" w:history="1">
        <w:r>
          <w:rPr>
            <w:rFonts w:ascii="仿宋" w:eastAsia="仿宋" w:hAnsi="仿宋" w:cs="仿宋" w:hint="eastAsia"/>
            <w:lang w:eastAsia="zh-CN"/>
          </w:rPr>
          <w:t>(一)、满意度调查的设计与实施</w:t>
        </w:r>
        <w:r>
          <w:tab/>
        </w:r>
        <w:r>
          <w:fldChar w:fldCharType="begin"/>
        </w:r>
        <w:r>
          <w:instrText xml:space="preserve"> PAGEREF _Toc2750 \h </w:instrText>
        </w:r>
        <w:r>
          <w:fldChar w:fldCharType="separate"/>
        </w:r>
        <w:r>
          <w:t>41</w:t>
        </w:r>
        <w:r>
          <w:fldChar w:fldCharType="end"/>
        </w:r>
      </w:hyperlink>
    </w:p>
    <w:p>
      <w:pPr>
        <w:pStyle w:val="TOC2"/>
        <w:tabs>
          <w:tab w:val="right" w:leader="dot" w:pos="8306"/>
        </w:tabs>
      </w:pPr>
      <w:hyperlink w:anchor="_Toc29708" w:history="1">
        <w:r>
          <w:rPr>
            <w:rFonts w:ascii="仿宋" w:eastAsia="仿宋" w:hAnsi="仿宋" w:cs="仿宋" w:hint="eastAsia"/>
            <w:lang w:eastAsia="zh-CN"/>
          </w:rPr>
          <w:t>(二)、员工满意度的分析与解读</w:t>
        </w:r>
        <w:r>
          <w:tab/>
        </w:r>
        <w:r>
          <w:fldChar w:fldCharType="begin"/>
        </w:r>
        <w:r>
          <w:instrText xml:space="preserve"> PAGEREF _Toc29708 \h </w:instrText>
        </w:r>
        <w:r>
          <w:fldChar w:fldCharType="separate"/>
        </w:r>
        <w:r>
          <w:t>43</w:t>
        </w:r>
        <w:r>
          <w:fldChar w:fldCharType="end"/>
        </w:r>
      </w:hyperlink>
    </w:p>
    <w:p>
      <w:pPr>
        <w:pStyle w:val="TOC2"/>
        <w:tabs>
          <w:tab w:val="right" w:leader="dot" w:pos="8306"/>
        </w:tabs>
      </w:pPr>
      <w:hyperlink w:anchor="_Toc30983" w:history="1">
        <w:r>
          <w:rPr>
            <w:rFonts w:ascii="仿宋" w:eastAsia="仿宋" w:hAnsi="仿宋" w:cs="仿宋" w:hint="eastAsia"/>
            <w:lang w:eastAsia="zh-CN"/>
          </w:rPr>
          <w:t>(三)、提升员工满意度的措施与行动计划</w:t>
        </w:r>
        <w:r>
          <w:tab/>
        </w:r>
        <w:r>
          <w:fldChar w:fldCharType="begin"/>
        </w:r>
        <w:r>
          <w:instrText xml:space="preserve"> PAGEREF _Toc30983 \h </w:instrText>
        </w:r>
        <w:r>
          <w:fldChar w:fldCharType="separate"/>
        </w:r>
        <w:r>
          <w:t>44</w:t>
        </w:r>
        <w:r>
          <w:fldChar w:fldCharType="end"/>
        </w:r>
      </w:hyperlink>
    </w:p>
    <w:p>
      <w:pPr>
        <w:pStyle w:val="TOC1"/>
        <w:tabs>
          <w:tab w:val="right" w:leader="dot" w:pos="8306"/>
        </w:tabs>
      </w:pPr>
      <w:hyperlink w:anchor="_Toc1494" w:history="1">
        <w:r>
          <w:rPr>
            <w:rFonts w:ascii="仿宋" w:eastAsia="仿宋" w:hAnsi="仿宋" w:cs="仿宋" w:hint="eastAsia"/>
            <w:lang w:eastAsia="zh-CN"/>
          </w:rPr>
          <w:t>十二、员工关系管理与危机处理</w:t>
        </w:r>
        <w:r>
          <w:tab/>
        </w:r>
        <w:r>
          <w:fldChar w:fldCharType="begin"/>
        </w:r>
        <w:r>
          <w:instrText xml:space="preserve"> PAGEREF _Toc1494 \h </w:instrText>
        </w:r>
        <w:r>
          <w:fldChar w:fldCharType="separate"/>
        </w:r>
        <w:r>
          <w:t>46</w:t>
        </w:r>
        <w:r>
          <w:fldChar w:fldCharType="end"/>
        </w:r>
      </w:hyperlink>
    </w:p>
    <w:p>
      <w:pPr>
        <w:pStyle w:val="TOC2"/>
        <w:tabs>
          <w:tab w:val="right" w:leader="dot" w:pos="8306"/>
        </w:tabs>
      </w:pPr>
      <w:hyperlink w:anchor="_Toc12499" w:history="1">
        <w:r>
          <w:rPr>
            <w:rFonts w:ascii="仿宋" w:eastAsia="仿宋" w:hAnsi="仿宋" w:cs="仿宋" w:hint="eastAsia"/>
            <w:lang w:eastAsia="zh-CN"/>
          </w:rPr>
          <w:t>(一)、员工关系管理原则与方法</w:t>
        </w:r>
        <w:r>
          <w:tab/>
        </w:r>
        <w:r>
          <w:fldChar w:fldCharType="begin"/>
        </w:r>
        <w:r>
          <w:instrText xml:space="preserve"> PAGEREF _Toc12499 \h </w:instrText>
        </w:r>
        <w:r>
          <w:fldChar w:fldCharType="separate"/>
        </w:r>
        <w:r>
          <w:t>46</w:t>
        </w:r>
        <w:r>
          <w:fldChar w:fldCharType="end"/>
        </w:r>
      </w:hyperlink>
    </w:p>
    <w:p>
      <w:pPr>
        <w:pStyle w:val="TOC2"/>
        <w:tabs>
          <w:tab w:val="right" w:leader="dot" w:pos="8306"/>
        </w:tabs>
      </w:pPr>
      <w:hyperlink w:anchor="_Toc3465" w:history="1">
        <w:r>
          <w:rPr>
            <w:rFonts w:ascii="仿宋" w:eastAsia="仿宋" w:hAnsi="仿宋" w:cs="仿宋" w:hint="eastAsia"/>
            <w:lang w:eastAsia="zh-CN"/>
          </w:rPr>
          <w:t>(二)、危机处理机制的建立与实施</w:t>
        </w:r>
        <w:r>
          <w:tab/>
        </w:r>
        <w:r>
          <w:fldChar w:fldCharType="begin"/>
        </w:r>
        <w:r>
          <w:instrText xml:space="preserve"> PAGEREF _Toc3465 \h </w:instrText>
        </w:r>
        <w:r>
          <w:fldChar w:fldCharType="separate"/>
        </w:r>
        <w:r>
          <w:t>46</w:t>
        </w:r>
        <w:r>
          <w:fldChar w:fldCharType="end"/>
        </w:r>
      </w:hyperlink>
    </w:p>
    <w:p>
      <w:pPr>
        <w:pStyle w:val="TOC2"/>
        <w:tabs>
          <w:tab w:val="right" w:leader="dot" w:pos="8306"/>
        </w:tabs>
      </w:pPr>
      <w:hyperlink w:anchor="_Toc10386" w:history="1">
        <w:r>
          <w:rPr>
            <w:rFonts w:ascii="仿宋" w:eastAsia="仿宋" w:hAnsi="仿宋" w:cs="仿宋" w:hint="eastAsia"/>
            <w:lang w:eastAsia="zh-CN"/>
          </w:rPr>
          <w:t>(三)、劳动争议解决与法律风险防范</w:t>
        </w:r>
        <w:r>
          <w:tab/>
        </w:r>
        <w:r>
          <w:fldChar w:fldCharType="begin"/>
        </w:r>
        <w:r>
          <w:instrText xml:space="preserve"> PAGEREF _Toc10386 \h </w:instrText>
        </w:r>
        <w:r>
          <w:fldChar w:fldCharType="separate"/>
        </w:r>
        <w:r>
          <w:t>47</w:t>
        </w:r>
        <w:r>
          <w:fldChar w:fldCharType="end"/>
        </w:r>
      </w:hyperlink>
    </w:p>
    <w:p>
      <w:pPr>
        <w:pStyle w:val="TOC1"/>
        <w:tabs>
          <w:tab w:val="right" w:leader="dot" w:pos="8306"/>
        </w:tabs>
      </w:pPr>
      <w:hyperlink w:anchor="_Toc9579" w:history="1">
        <w:r>
          <w:rPr>
            <w:rFonts w:ascii="仿宋" w:eastAsia="仿宋" w:hAnsi="仿宋" w:cs="仿宋" w:hint="eastAsia"/>
            <w:lang w:eastAsia="zh-CN"/>
          </w:rPr>
          <w:t>十三、员工职业发展教育与培训</w:t>
        </w:r>
        <w:r>
          <w:tab/>
        </w:r>
        <w:r>
          <w:fldChar w:fldCharType="begin"/>
        </w:r>
        <w:r>
          <w:instrText xml:space="preserve"> PAGEREF _Toc9579 \h </w:instrText>
        </w:r>
        <w:r>
          <w:fldChar w:fldCharType="separate"/>
        </w:r>
        <w:r>
          <w:t>48</w:t>
        </w:r>
        <w:r>
          <w:fldChar w:fldCharType="end"/>
        </w:r>
      </w:hyperlink>
    </w:p>
    <w:p>
      <w:pPr>
        <w:pStyle w:val="TOC2"/>
        <w:tabs>
          <w:tab w:val="right" w:leader="dot" w:pos="8306"/>
        </w:tabs>
      </w:pPr>
      <w:hyperlink w:anchor="_Toc24758" w:history="1">
        <w:r>
          <w:rPr>
            <w:rFonts w:ascii="仿宋" w:eastAsia="仿宋" w:hAnsi="仿宋" w:cs="仿宋" w:hint="eastAsia"/>
            <w:lang w:eastAsia="zh-CN"/>
          </w:rPr>
          <w:t>(一)、职业发展教育的目标与实施策略</w:t>
        </w:r>
        <w:r>
          <w:tab/>
        </w:r>
        <w:r>
          <w:fldChar w:fldCharType="begin"/>
        </w:r>
        <w:r>
          <w:instrText xml:space="preserve"> PAGEREF _Toc24758 \h </w:instrText>
        </w:r>
        <w:r>
          <w:fldChar w:fldCharType="separate"/>
        </w:r>
        <w:r>
          <w:t>48</w:t>
        </w:r>
        <w:r>
          <w:fldChar w:fldCharType="end"/>
        </w:r>
      </w:hyperlink>
    </w:p>
    <w:p>
      <w:pPr>
        <w:pStyle w:val="TOC2"/>
        <w:tabs>
          <w:tab w:val="right" w:leader="dot" w:pos="8306"/>
        </w:tabs>
      </w:pPr>
      <w:hyperlink w:anchor="_Toc1602" w:history="1">
        <w:r>
          <w:rPr>
            <w:rFonts w:ascii="仿宋" w:eastAsia="仿宋" w:hAnsi="仿宋" w:cs="仿宋" w:hint="eastAsia"/>
            <w:lang w:eastAsia="zh-CN"/>
          </w:rPr>
          <w:t>(二)、培训计划的设计与实施步骤</w:t>
        </w:r>
        <w:r>
          <w:tab/>
        </w:r>
        <w:r>
          <w:fldChar w:fldCharType="begin"/>
        </w:r>
        <w:r>
          <w:instrText xml:space="preserve"> PAGEREF _Toc1602 \h </w:instrText>
        </w:r>
        <w:r>
          <w:fldChar w:fldCharType="separate"/>
        </w:r>
        <w:r>
          <w:t>49</w:t>
        </w:r>
        <w:r>
          <w:fldChar w:fldCharType="end"/>
        </w:r>
      </w:hyperlink>
    </w:p>
    <w:p>
      <w:pPr>
        <w:pStyle w:val="TOC2"/>
        <w:tabs>
          <w:tab w:val="right" w:leader="dot" w:pos="8306"/>
        </w:tabs>
      </w:pPr>
      <w:hyperlink w:anchor="_Toc2185" w:history="1">
        <w:r>
          <w:rPr>
            <w:rFonts w:ascii="仿宋" w:eastAsia="仿宋" w:hAnsi="仿宋" w:cs="仿宋" w:hint="eastAsia"/>
            <w:lang w:eastAsia="zh-CN"/>
          </w:rPr>
          <w:t>(三)、培训效果的评估与反馈机制</w:t>
        </w:r>
        <w:r>
          <w:tab/>
        </w:r>
        <w:r>
          <w:fldChar w:fldCharType="begin"/>
        </w:r>
        <w:r>
          <w:instrText xml:space="preserve"> PAGEREF _Toc2185 \h </w:instrText>
        </w:r>
        <w:r>
          <w:fldChar w:fldCharType="separate"/>
        </w:r>
        <w:r>
          <w:t>50</w:t>
        </w:r>
        <w:r>
          <w:fldChar w:fldCharType="end"/>
        </w:r>
      </w:hyperlink>
    </w:p>
    <w:p>
      <w:pPr>
        <w:pStyle w:val="TOC1"/>
        <w:tabs>
          <w:tab w:val="right" w:leader="dot" w:pos="8306"/>
        </w:tabs>
      </w:pPr>
      <w:hyperlink w:anchor="_Toc32099" w:history="1">
        <w:r>
          <w:rPr>
            <w:rFonts w:ascii="仿宋" w:eastAsia="仿宋" w:hAnsi="仿宋" w:cs="仿宋" w:hint="eastAsia"/>
            <w:lang w:eastAsia="zh-CN"/>
          </w:rPr>
          <w:t>十四、第四十八章员工环保与可持续发展</w:t>
        </w:r>
        <w:r>
          <w:tab/>
        </w:r>
        <w:r>
          <w:fldChar w:fldCharType="begin"/>
        </w:r>
        <w:r>
          <w:instrText xml:space="preserve"> PAGEREF _Toc32099 \h </w:instrText>
        </w:r>
        <w:r>
          <w:fldChar w:fldCharType="separate"/>
        </w:r>
        <w:r>
          <w:t>50</w:t>
        </w:r>
        <w:r>
          <w:fldChar w:fldCharType="end"/>
        </w:r>
      </w:hyperlink>
    </w:p>
    <w:p>
      <w:pPr>
        <w:pStyle w:val="TOC2"/>
        <w:tabs>
          <w:tab w:val="right" w:leader="dot" w:pos="8306"/>
        </w:tabs>
      </w:pPr>
      <w:hyperlink w:anchor="_Toc28273" w:history="1">
        <w:r>
          <w:rPr>
            <w:rFonts w:ascii="仿宋" w:eastAsia="仿宋" w:hAnsi="仿宋" w:cs="仿宋" w:hint="eastAsia"/>
            <w:lang w:eastAsia="zh-CN"/>
          </w:rPr>
          <w:t>(一)、环保意识与培训</w:t>
        </w:r>
        <w:r>
          <w:tab/>
        </w:r>
        <w:r>
          <w:fldChar w:fldCharType="begin"/>
        </w:r>
        <w:r>
          <w:instrText xml:space="preserve"> PAGEREF _Toc28273 \h </w:instrText>
        </w:r>
        <w:r>
          <w:fldChar w:fldCharType="separate"/>
        </w:r>
        <w:r>
          <w:t>50</w:t>
        </w:r>
        <w:r>
          <w:fldChar w:fldCharType="end"/>
        </w:r>
      </w:hyperlink>
    </w:p>
    <w:p>
      <w:pPr>
        <w:pStyle w:val="TOC2"/>
        <w:tabs>
          <w:tab w:val="right" w:leader="dot" w:pos="8306"/>
        </w:tabs>
      </w:pPr>
      <w:hyperlink w:anchor="_Toc9312" w:history="1">
        <w:r>
          <w:rPr>
            <w:rFonts w:ascii="仿宋" w:eastAsia="仿宋" w:hAnsi="仿宋" w:cs="仿宋" w:hint="eastAsia"/>
            <w:lang w:eastAsia="zh-CN"/>
          </w:rPr>
          <w:t>(二)、公司环保文化的传播</w:t>
        </w:r>
        <w:r>
          <w:tab/>
        </w:r>
        <w:r>
          <w:fldChar w:fldCharType="begin"/>
        </w:r>
        <w:r>
          <w:instrText xml:space="preserve"> PAGEREF _Toc9312 \h </w:instrText>
        </w:r>
        <w:r>
          <w:fldChar w:fldCharType="separate"/>
        </w:r>
        <w:r>
          <w:t>51</w:t>
        </w:r>
        <w:r>
          <w:fldChar w:fldCharType="end"/>
        </w:r>
      </w:hyperlink>
    </w:p>
    <w:p>
      <w:pPr>
        <w:pStyle w:val="TOC2"/>
        <w:tabs>
          <w:tab w:val="right" w:leader="dot" w:pos="8306"/>
        </w:tabs>
      </w:pPr>
      <w:hyperlink w:anchor="_Toc16252" w:history="1">
        <w:r>
          <w:rPr>
            <w:rFonts w:ascii="仿宋" w:eastAsia="仿宋" w:hAnsi="仿宋" w:cs="仿宋" w:hint="eastAsia"/>
            <w:lang w:eastAsia="zh-CN"/>
          </w:rPr>
          <w:t>(三)、员工参与的环保培训</w:t>
        </w:r>
        <w:r>
          <w:tab/>
        </w:r>
        <w:r>
          <w:fldChar w:fldCharType="begin"/>
        </w:r>
        <w:r>
          <w:instrText xml:space="preserve"> PAGEREF _Toc16252 \h </w:instrText>
        </w:r>
        <w:r>
          <w:fldChar w:fldCharType="separate"/>
        </w:r>
        <w:r>
          <w:t>52</w:t>
        </w:r>
        <w:r>
          <w:fldChar w:fldCharType="end"/>
        </w:r>
      </w:hyperlink>
    </w:p>
    <w:p>
      <w:pPr>
        <w:pStyle w:val="TOC2"/>
        <w:tabs>
          <w:tab w:val="right" w:leader="dot" w:pos="8306"/>
        </w:tabs>
      </w:pPr>
      <w:hyperlink w:anchor="_Toc28387" w:history="1">
        <w:r>
          <w:rPr>
            <w:rFonts w:ascii="仿宋" w:eastAsia="仿宋" w:hAnsi="仿宋" w:cs="仿宋" w:hint="eastAsia"/>
            <w:lang w:eastAsia="zh-CN"/>
          </w:rPr>
          <w:t>(四)、可持续发展目标与实践</w:t>
        </w:r>
        <w:r>
          <w:tab/>
        </w:r>
        <w:r>
          <w:fldChar w:fldCharType="begin"/>
        </w:r>
        <w:r>
          <w:instrText xml:space="preserve"> PAGEREF _Toc28387 \h </w:instrText>
        </w:r>
        <w:r>
          <w:fldChar w:fldCharType="separate"/>
        </w:r>
        <w:r>
          <w:t>53</w:t>
        </w:r>
        <w:r>
          <w:fldChar w:fldCharType="end"/>
        </w:r>
      </w:hyperlink>
    </w:p>
    <w:p>
      <w:pPr>
        <w:pStyle w:val="TOC2"/>
        <w:tabs>
          <w:tab w:val="right" w:leader="dot" w:pos="8306"/>
        </w:tabs>
      </w:pPr>
      <w:hyperlink w:anchor="_Toc30764" w:history="1">
        <w:r>
          <w:rPr>
            <w:rFonts w:ascii="仿宋" w:eastAsia="仿宋" w:hAnsi="仿宋" w:cs="仿宋" w:hint="eastAsia"/>
            <w:lang w:eastAsia="zh-CN"/>
          </w:rPr>
          <w:t>(五)、员工参与可持续项目</w:t>
        </w:r>
        <w:r>
          <w:tab/>
        </w:r>
        <w:r>
          <w:fldChar w:fldCharType="begin"/>
        </w:r>
        <w:r>
          <w:instrText xml:space="preserve"> PAGEREF _Toc30764 \h </w:instrText>
        </w:r>
        <w:r>
          <w:fldChar w:fldCharType="separate"/>
        </w:r>
        <w:r>
          <w:t>54</w:t>
        </w:r>
        <w:r>
          <w:fldChar w:fldCharType="end"/>
        </w:r>
      </w:hyperlink>
    </w:p>
    <w:p>
      <w:pPr>
        <w:pStyle w:val="TOC2"/>
        <w:tabs>
          <w:tab w:val="right" w:leader="dot" w:pos="8306"/>
        </w:tabs>
      </w:pPr>
      <w:hyperlink w:anchor="_Toc2240" w:history="1">
        <w:r>
          <w:rPr>
            <w:rFonts w:ascii="仿宋" w:eastAsia="仿宋" w:hAnsi="仿宋" w:cs="仿宋" w:hint="eastAsia"/>
            <w:lang w:eastAsia="zh-CN"/>
          </w:rPr>
          <w:t>(六)、公司可持续发展的战略规划</w:t>
        </w:r>
        <w:r>
          <w:tab/>
        </w:r>
        <w:r>
          <w:fldChar w:fldCharType="begin"/>
        </w:r>
        <w:r>
          <w:instrText xml:space="preserve"> PAGEREF _Toc2240 \h </w:instrText>
        </w:r>
        <w:r>
          <w:fldChar w:fldCharType="separate"/>
        </w:r>
        <w:r>
          <w:t>55</w:t>
        </w:r>
        <w:r>
          <w:fldChar w:fldCharType="end"/>
        </w:r>
      </w:hyperlink>
    </w:p>
    <w:p>
      <w:pPr>
        <w:pStyle w:val="TOC1"/>
        <w:tabs>
          <w:tab w:val="right" w:leader="dot" w:pos="8306"/>
        </w:tabs>
      </w:pPr>
      <w:hyperlink w:anchor="_Toc14565" w:history="1">
        <w:r>
          <w:rPr>
            <w:rFonts w:ascii="仿宋" w:eastAsia="仿宋" w:hAnsi="仿宋" w:cs="仿宋" w:hint="eastAsia"/>
            <w:lang w:eastAsia="zh-CN"/>
          </w:rPr>
          <w:t>十五、第四十五章员工品牌建设</w:t>
        </w:r>
        <w:r>
          <w:tab/>
        </w:r>
        <w:r>
          <w:fldChar w:fldCharType="begin"/>
        </w:r>
        <w:r>
          <w:instrText xml:space="preserve"> PAGEREF _Toc14565 \h </w:instrText>
        </w:r>
        <w:r>
          <w:fldChar w:fldCharType="separate"/>
        </w:r>
        <w:r>
          <w:t>56</w:t>
        </w:r>
        <w:r>
          <w:fldChar w:fldCharType="end"/>
        </w:r>
      </w:hyperlink>
    </w:p>
    <w:p>
      <w:pPr>
        <w:pStyle w:val="TOC2"/>
        <w:tabs>
          <w:tab w:val="right" w:leader="dot" w:pos="8306"/>
        </w:tabs>
      </w:pPr>
      <w:hyperlink w:anchor="_Toc3400" w:history="1">
        <w:r>
          <w:rPr>
            <w:rFonts w:ascii="仿宋" w:eastAsia="仿宋" w:hAnsi="仿宋" w:cs="仿宋" w:hint="eastAsia"/>
            <w:lang w:eastAsia="zh-CN"/>
          </w:rPr>
          <w:t>(一)、个人品牌管理</w:t>
        </w:r>
        <w:r>
          <w:tab/>
        </w:r>
        <w:r>
          <w:fldChar w:fldCharType="begin"/>
        </w:r>
        <w:r>
          <w:instrText xml:space="preserve"> PAGEREF _Toc3400 \h </w:instrText>
        </w:r>
        <w:r>
          <w:fldChar w:fldCharType="separate"/>
        </w:r>
        <w:r>
          <w:t>56</w:t>
        </w:r>
        <w:r>
          <w:fldChar w:fldCharType="end"/>
        </w:r>
      </w:hyperlink>
    </w:p>
    <w:p>
      <w:pPr>
        <w:pStyle w:val="TOC2"/>
        <w:tabs>
          <w:tab w:val="right" w:leader="dot" w:pos="8306"/>
        </w:tabs>
      </w:pPr>
      <w:hyperlink w:anchor="_Toc604" w:history="1">
        <w:r>
          <w:rPr>
            <w:rFonts w:ascii="仿宋" w:eastAsia="仿宋" w:hAnsi="仿宋" w:cs="仿宋" w:hint="eastAsia"/>
            <w:lang w:eastAsia="zh-CN"/>
          </w:rPr>
          <w:t>(二)、在企业总部管理服务行业内建立个人影响力</w:t>
        </w:r>
        <w:r>
          <w:tab/>
        </w:r>
        <w:r>
          <w:fldChar w:fldCharType="begin"/>
        </w:r>
        <w:r>
          <w:instrText xml:space="preserve"> PAGEREF _Toc604 \h </w:instrText>
        </w:r>
        <w:r>
          <w:fldChar w:fldCharType="separate"/>
        </w:r>
        <w:r>
          <w:t>57</w:t>
        </w:r>
        <w:r>
          <w:fldChar w:fldCharType="end"/>
        </w:r>
      </w:hyperlink>
    </w:p>
    <w:p>
      <w:pPr>
        <w:pStyle w:val="TOC2"/>
        <w:tabs>
          <w:tab w:val="right" w:leader="dot" w:pos="8306"/>
        </w:tabs>
      </w:pPr>
      <w:hyperlink w:anchor="_Toc10837" w:history="1">
        <w:r>
          <w:rPr>
            <w:rFonts w:ascii="仿宋" w:eastAsia="仿宋" w:hAnsi="仿宋" w:cs="仿宋" w:hint="eastAsia"/>
            <w:lang w:eastAsia="zh-CN"/>
          </w:rPr>
          <w:t>(三)、个人品牌与公司品牌的关联</w:t>
        </w:r>
        <w:r>
          <w:tab/>
        </w:r>
        <w:r>
          <w:fldChar w:fldCharType="begin"/>
        </w:r>
        <w:r>
          <w:instrText xml:space="preserve"> PAGEREF _Toc10837 \h </w:instrText>
        </w:r>
        <w:r>
          <w:fldChar w:fldCharType="separate"/>
        </w:r>
        <w:r>
          <w:t>58</w:t>
        </w:r>
        <w:r>
          <w:fldChar w:fldCharType="end"/>
        </w:r>
      </w:hyperlink>
    </w:p>
    <w:p>
      <w:pPr>
        <w:pStyle w:val="TOC2"/>
        <w:tabs>
          <w:tab w:val="right" w:leader="dot" w:pos="8306"/>
        </w:tabs>
      </w:pPr>
      <w:hyperlink w:anchor="_Toc17152" w:history="1">
        <w:r>
          <w:rPr>
            <w:rFonts w:ascii="仿宋" w:eastAsia="仿宋" w:hAnsi="仿宋" w:cs="仿宋" w:hint="eastAsia"/>
            <w:lang w:eastAsia="zh-CN"/>
          </w:rPr>
          <w:t>(四)、社交媒体与个人品牌</w:t>
        </w:r>
        <w:r>
          <w:tab/>
        </w:r>
        <w:r>
          <w:fldChar w:fldCharType="begin"/>
        </w:r>
        <w:r>
          <w:instrText xml:space="preserve"> PAGEREF _Toc17152 \h </w:instrText>
        </w:r>
        <w:r>
          <w:fldChar w:fldCharType="separate"/>
        </w:r>
        <w:r>
          <w:t>59</w:t>
        </w:r>
        <w:r>
          <w:fldChar w:fldCharType="end"/>
        </w:r>
      </w:hyperlink>
    </w:p>
    <w:p>
      <w:pPr>
        <w:pStyle w:val="TOC2"/>
        <w:tabs>
          <w:tab w:val="right" w:leader="dot" w:pos="8306"/>
        </w:tabs>
      </w:pPr>
      <w:hyperlink w:anchor="_Toc5297" w:history="1">
        <w:r>
          <w:rPr>
            <w:rFonts w:ascii="仿宋" w:eastAsia="仿宋" w:hAnsi="仿宋" w:cs="仿宋" w:hint="eastAsia"/>
            <w:lang w:eastAsia="zh-CN"/>
          </w:rPr>
          <w:t>(五)、个人品牌的社交媒体传播</w:t>
        </w:r>
        <w:r>
          <w:tab/>
        </w:r>
        <w:r>
          <w:fldChar w:fldCharType="begin"/>
        </w:r>
        <w:r>
          <w:instrText xml:space="preserve"> PAGEREF _Toc5297 \h </w:instrText>
        </w:r>
        <w:r>
          <w:fldChar w:fldCharType="separate"/>
        </w:r>
        <w:r>
          <w:t>60</w:t>
        </w:r>
        <w:r>
          <w:fldChar w:fldCharType="end"/>
        </w:r>
      </w:hyperlink>
    </w:p>
    <w:p>
      <w:pPr>
        <w:pStyle w:val="TOC2"/>
        <w:tabs>
          <w:tab w:val="right" w:leader="dot" w:pos="8306"/>
        </w:tabs>
      </w:pPr>
      <w:hyperlink w:anchor="_Toc9271" w:history="1">
        <w:r>
          <w:rPr>
            <w:rFonts w:ascii="仿宋" w:eastAsia="仿宋" w:hAnsi="仿宋" w:cs="仿宋" w:hint="eastAsia"/>
            <w:lang w:eastAsia="zh-CN"/>
          </w:rPr>
          <w:t>(六)、员工品牌建设与公司形象一致性</w:t>
        </w:r>
        <w:r>
          <w:tab/>
        </w:r>
        <w:r>
          <w:fldChar w:fldCharType="begin"/>
        </w:r>
        <w:r>
          <w:instrText xml:space="preserve"> PAGEREF _Toc9271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企业总部管理服务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29235"/>
      <w:r>
        <w:rPr>
          <w:rFonts w:ascii="仿宋" w:eastAsia="仿宋" w:hAnsi="仿宋" w:cs="仿宋" w:hint="eastAsia"/>
          <w:sz w:val="28"/>
          <w:lang w:eastAsia="zh-CN"/>
        </w:rPr>
        <w:t>一、薪酬制度管理</w:t>
      </w:r>
      <w:bookmarkEnd w:id="2"/>
    </w:p>
    <w:p>
      <w:pPr>
        <w:pStyle w:val="Heading2"/>
        <w:rPr>
          <w:rFonts w:ascii="仿宋" w:eastAsia="仿宋" w:hAnsi="仿宋" w:cs="仿宋" w:hint="eastAsia"/>
          <w:lang w:eastAsia="zh-CN"/>
        </w:rPr>
      </w:pPr>
      <w:bookmarkStart w:id="3" w:name="_Toc21563"/>
      <w:r>
        <w:rPr>
          <w:rFonts w:ascii="仿宋" w:eastAsia="仿宋" w:hAnsi="仿宋" w:cs="仿宋" w:hint="eastAsia"/>
          <w:lang w:eastAsia="zh-CN"/>
        </w:rPr>
        <w:t>(一)、薪酬管理制度</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企业总部管理服务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991"/>
      <w:r>
        <w:rPr>
          <w:rFonts w:ascii="仿宋" w:eastAsia="仿宋" w:hAnsi="仿宋" w:cs="仿宋" w:hint="eastAsia"/>
          <w:sz w:val="28"/>
          <w:lang w:eastAsia="zh-CN"/>
        </w:rPr>
        <w:t>(二)、奖金制度的制定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奖励员工参与和完成相关技能培训，提高员工的专业素养。设立明确的培训计划和奖金发放标准，鼓励员工持续学习和提升自身技能，以适应市场和企业总部管理服务行业的变化。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5" w:name="_Toc7449"/>
      <w:r>
        <w:rPr>
          <w:rFonts w:ascii="仿宋" w:eastAsia="仿宋" w:hAnsi="仿宋" w:cs="仿宋" w:hint="eastAsia"/>
          <w:sz w:val="28"/>
          <w:lang w:eastAsia="zh-CN"/>
        </w:rPr>
        <w:t>(三)、岗位薪酬体系设计</w:t>
      </w:r>
      <w:bookmarkEnd w:id="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6" w:name="_Toc11061"/>
      <w:r>
        <w:rPr>
          <w:rFonts w:ascii="仿宋" w:eastAsia="仿宋" w:hAnsi="仿宋" w:cs="仿宋" w:hint="eastAsia"/>
          <w:sz w:val="28"/>
          <w:lang w:eastAsia="zh-CN"/>
        </w:rPr>
        <w:t>(四)、绩效薪酬体系设计</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7" w:name="_Toc15557"/>
      <w:r>
        <w:rPr>
          <w:rFonts w:ascii="仿宋" w:eastAsia="仿宋" w:hAnsi="仿宋" w:cs="仿宋" w:hint="eastAsia"/>
          <w:sz w:val="28"/>
          <w:lang w:eastAsia="zh-CN"/>
        </w:rPr>
        <w:t>二、公司简介</w:t>
      </w:r>
      <w:bookmarkEnd w:id="7"/>
    </w:p>
    <w:p>
      <w:pPr>
        <w:pStyle w:val="Heading2"/>
        <w:rPr>
          <w:rFonts w:ascii="仿宋" w:eastAsia="仿宋" w:hAnsi="仿宋" w:cs="仿宋" w:hint="eastAsia"/>
          <w:lang w:eastAsia="zh-CN"/>
        </w:rPr>
      </w:pPr>
      <w:bookmarkStart w:id="8" w:name="_Toc8985"/>
      <w:r>
        <w:rPr>
          <w:rFonts w:ascii="仿宋" w:eastAsia="仿宋" w:hAnsi="仿宋" w:cs="仿宋" w:hint="eastAsia"/>
          <w:lang w:eastAsia="zh-CN"/>
        </w:rPr>
        <w:t>(一)、公司基本信息</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9" w:name="_Toc29441"/>
      <w:r>
        <w:rPr>
          <w:rFonts w:ascii="仿宋" w:eastAsia="仿宋" w:hAnsi="仿宋" w:cs="仿宋" w:hint="eastAsia"/>
          <w:sz w:val="28"/>
          <w:lang w:eastAsia="zh-CN"/>
        </w:rPr>
        <w:t>(二)、公司简介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企业总部管理服务 项目公司是一家致力于 企业总部管理服务企业总部管理服务行业的公司，成立于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企业总部管理服务</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r>
        <w:rPr>
          <w:rFonts w:ascii="仿宋" w:eastAsia="仿宋" w:hAnsi="仿宋" w:cs="仿宋" w:hint="eastAsia"/>
          <w:sz w:val="28"/>
          <w:lang w:eastAsia="zh-CN"/>
        </w:rPr>
        <w:t xml:space="preserve"> [关键业务活动]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提升企业总部管理服务企业总部管理服务行业的整体水平。公司的愿景是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企业总部管理服务</w:t>
      </w:r>
      <w:r>
        <w:rPr>
          <w:rFonts w:ascii="仿宋" w:eastAsia="仿宋" w:hAnsi="仿宋" w:cs="仿宋" w:hint="eastAsia"/>
          <w:sz w:val="28"/>
          <w:lang w:eastAsia="zh-CN"/>
        </w:rPr>
        <w:t xml:space="preserve"> 中的领军企业，引领企业总部管理服务行业未来的发展方向。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企业总部管理服务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0" w:name="_Toc16080"/>
      <w:r>
        <w:rPr>
          <w:rFonts w:ascii="仿宋" w:eastAsia="仿宋" w:hAnsi="仿宋" w:cs="仿宋" w:hint="eastAsia"/>
          <w:sz w:val="28"/>
          <w:lang w:eastAsia="zh-CN"/>
        </w:rPr>
        <w:t>(三)、核心人员介绍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在市场拓展和品牌建设方面具有丰富经验，致力于提升公司在企业总部管理服务行业中的市场份额。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XXXX年XX月至今，加入公司担任技术总监，负责产品研发和创新项目管理。具备深厚的技术功底和团队领导能力，对企业总部管理服务行业技术发展有深刻见解。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1" w:name="_Toc7232"/>
      <w:r>
        <w:rPr>
          <w:rFonts w:ascii="仿宋" w:eastAsia="仿宋" w:hAnsi="仿宋" w:cs="仿宋" w:hint="eastAsia"/>
          <w:sz w:val="28"/>
          <w:lang w:eastAsia="zh-CN"/>
        </w:rPr>
        <w:t>三、员工沟通技巧培训与人际关系管理</w:t>
      </w:r>
      <w:bookmarkEnd w:id="11"/>
    </w:p>
    <w:p>
      <w:pPr>
        <w:pStyle w:val="Heading2"/>
        <w:rPr>
          <w:rFonts w:ascii="仿宋" w:eastAsia="仿宋" w:hAnsi="仿宋" w:cs="仿宋" w:hint="eastAsia"/>
          <w:lang w:eastAsia="zh-CN"/>
        </w:rPr>
      </w:pPr>
      <w:bookmarkStart w:id="12" w:name="_Toc9992"/>
      <w:r>
        <w:rPr>
          <w:rFonts w:ascii="仿宋" w:eastAsia="仿宋" w:hAnsi="仿宋" w:cs="仿宋" w:hint="eastAsia"/>
          <w:lang w:eastAsia="zh-CN"/>
        </w:rPr>
        <w:t>(一)、沟通技巧的重要性及培训计划</w:t>
      </w:r>
      <w:bookmarkEnd w:id="12"/>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3" w:name="_Toc11354"/>
      <w:r>
        <w:rPr>
          <w:rFonts w:ascii="仿宋" w:eastAsia="仿宋" w:hAnsi="仿宋" w:cs="仿宋" w:hint="eastAsia"/>
          <w:sz w:val="28"/>
          <w:lang w:eastAsia="zh-CN"/>
        </w:rPr>
        <w:t>(二)、人际关系管理的原则与方法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4" w:name="_Toc16020"/>
      <w:r>
        <w:rPr>
          <w:rFonts w:ascii="仿宋" w:eastAsia="仿宋" w:hAnsi="仿宋" w:cs="仿宋" w:hint="eastAsia"/>
          <w:sz w:val="28"/>
          <w:lang w:eastAsia="zh-CN"/>
        </w:rPr>
        <w:t>(三)、良好人际关系的建立与维护</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5" w:name="_Toc10185"/>
      <w:r>
        <w:rPr>
          <w:rFonts w:ascii="仿宋" w:eastAsia="仿宋" w:hAnsi="仿宋" w:cs="仿宋" w:hint="eastAsia"/>
          <w:sz w:val="28"/>
          <w:lang w:eastAsia="zh-CN"/>
        </w:rPr>
        <w:t>四、员工压力管理及应对措施</w:t>
      </w:r>
      <w:bookmarkEnd w:id="15"/>
    </w:p>
    <w:p>
      <w:pPr>
        <w:pStyle w:val="Heading2"/>
        <w:rPr>
          <w:rFonts w:ascii="仿宋" w:eastAsia="仿宋" w:hAnsi="仿宋" w:cs="仿宋" w:hint="eastAsia"/>
          <w:lang w:eastAsia="zh-CN"/>
        </w:rPr>
      </w:pPr>
      <w:bookmarkStart w:id="16" w:name="_Toc14638"/>
      <w:r>
        <w:rPr>
          <w:rFonts w:ascii="仿宋" w:eastAsia="仿宋" w:hAnsi="仿宋" w:cs="仿宋" w:hint="eastAsia"/>
          <w:lang w:eastAsia="zh-CN"/>
        </w:rPr>
        <w:t>(一)、压力对员工的影响及管理原则</w:t>
      </w:r>
      <w:bookmarkEnd w:id="16"/>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7" w:name="_Toc22495"/>
      <w:r>
        <w:rPr>
          <w:rFonts w:ascii="仿宋" w:eastAsia="仿宋" w:hAnsi="仿宋" w:cs="仿宋" w:hint="eastAsia"/>
          <w:sz w:val="28"/>
          <w:lang w:eastAsia="zh-CN"/>
        </w:rPr>
        <w:t>(二)、压力应对策略及其实施方案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8" w:name="_Toc5472"/>
      <w:r>
        <w:rPr>
          <w:rFonts w:ascii="仿宋" w:eastAsia="仿宋" w:hAnsi="仿宋" w:cs="仿宋" w:hint="eastAsia"/>
          <w:sz w:val="28"/>
          <w:lang w:eastAsia="zh-CN"/>
        </w:rPr>
        <w:t>(三)、压力管理效果的评估及持续改进</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6545"/>
      <w:r>
        <w:rPr>
          <w:rFonts w:ascii="仿宋" w:eastAsia="仿宋" w:hAnsi="仿宋" w:cs="仿宋" w:hint="eastAsia"/>
          <w:sz w:val="28"/>
          <w:lang w:eastAsia="zh-CN"/>
        </w:rPr>
        <w:t>五、企业总部管理服务行业背景分析</w:t>
      </w:r>
      <w:bookmarkEnd w:id="19"/>
    </w:p>
    <w:p>
      <w:pPr>
        <w:pStyle w:val="Heading2"/>
        <w:rPr>
          <w:rFonts w:ascii="仿宋" w:eastAsia="仿宋" w:hAnsi="仿宋" w:cs="仿宋" w:hint="eastAsia"/>
          <w:lang w:eastAsia="zh-CN"/>
        </w:rPr>
      </w:pPr>
      <w:bookmarkStart w:id="20" w:name="_Toc31375"/>
      <w:r>
        <w:rPr>
          <w:rFonts w:ascii="仿宋" w:eastAsia="仿宋" w:hAnsi="仿宋" w:cs="仿宋" w:hint="eastAsia"/>
          <w:lang w:eastAsia="zh-CN"/>
        </w:rPr>
        <w:t>(一)、企业总部管理服务行业背景分析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企业总部管理服务行业是一个充满活力且不断演变的领域。近年来，该企业总部管理服务行业经历了显著的增长，这一增长主要受益于多方面的推动因素，尤其是技术创新和市场需求的持续增加。技术创新为企业总部管理服务行业带来了新的商业模式和解决方案，而不断增长的市场需求则推动了企业总部管理服务行业的整体扩张。这使得 企业总部管理服务行业成为当前经济中备受关注的一个重要组成部分。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总部管理服务行业的市场规模持续扩大，预计未来几年仍将保持良好的增长势头。这一趋势得益于多种因素，其中包括数字化转型、全球化市场和消费者需求的多样化。数字化转型推动了企业总部管理服务行业内各个环节的效率提升，全球化市场为企业提供了更广阔的业务机会，而消费者需求的多样化则促使企业总部管理服务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前，企业总部管理服务行业呈现激烈的竞争格局，主要由一些领先的企业主导市场。这些企业通常在创新、市场份额和客户忠诚度等方面表现出强大的竞争力。随着企业总部管理服务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总部管理服务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企业总部管理服务行业发展的关键因素之一。新技术的引入，如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企业总部管理服务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展望未来，企业总部管理服务行业仍然充满挑战和机遇。随着全球经济的发展和技术的不断进步，企业总部管理服务行业参与者将面临着更多的发展机会。然而，需要时刻保持敏锐的市场洞察，灵活调整战略，以适应变化中的环境。对于 企业总部管理服务行业的未来，持乐观但谨慎的态度，不断优化业务模式和提升核心竞争力是至关重要的。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21" w:name="_Toc25556"/>
      <w:r>
        <w:rPr>
          <w:rFonts w:ascii="仿宋" w:eastAsia="仿宋" w:hAnsi="仿宋" w:cs="仿宋" w:hint="eastAsia"/>
          <w:sz w:val="28"/>
          <w:lang w:eastAsia="zh-CN"/>
        </w:rPr>
        <w:t>六、第十四章员工健康与安全管理</w:t>
      </w:r>
      <w:bookmarkEnd w:id="21"/>
    </w:p>
    <w:p>
      <w:pPr>
        <w:pStyle w:val="Heading2"/>
        <w:rPr>
          <w:rFonts w:ascii="仿宋" w:eastAsia="仿宋" w:hAnsi="仿宋" w:cs="仿宋" w:hint="eastAsia"/>
          <w:lang w:eastAsia="zh-CN"/>
        </w:rPr>
      </w:pPr>
      <w:bookmarkStart w:id="22" w:name="_Toc17530"/>
      <w:r>
        <w:rPr>
          <w:rFonts w:ascii="仿宋" w:eastAsia="仿宋" w:hAnsi="仿宋" w:cs="仿宋" w:hint="eastAsia"/>
          <w:lang w:eastAsia="zh-CN"/>
        </w:rPr>
        <w:t>(一)、健康保障计划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综合医疗保险： 提供全面的医疗保险，确保员工在面对健康挑战时能够得到及时和全面的医疗支持，减轻财务压力。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定期健康体检： 设立定期的健康体检服务，帮助员工及早发现潜在的健康问题，通过早期干预提高整体健康水平。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心理健康服务： 引入心理健康支持，包括心理咨询和治疗，以协助员工有效处理工作和生活中的心理压力，促进心理健康。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预防保健： 强调健康预防，开展健康教育、提供饮食咨询和制定健身计划，助力员工养成健康的生活方式。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5. 疾病管理计划： 针对患有慢性疾病的员工，制定个性化的疾病管理计划，包括定期随访、合理用药和营养指导。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灵活福利选择： 提供多样化的福利选择，让员工能够根据个人需求定制适合自己和家庭的健康保障计划。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紧急救援服务： 设计应急救援计划，确保员工在突发情况下能够迅速获得适当的医疗援助，保障其生命安全。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员工参与和反馈： 鼓励员工参与健康保障计划的设计，搜集员工反馈，以确保计划符合员工的实际需求，并进行不断的改进。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家属福利： 将健康保障计划扩展至员工家属，全面关注员工及其家庭的整体健康，提高员工对企业福利的认可度。</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健康数据隐私保护：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严格保护员工的健康数据隐私，确保数据的合规处理，提高员工对于健康保障计划的信任感。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通过建立健康保障计划，企业不仅关心员工的身体健康，同时提高了员工对企业的忠诚度，为员工创造更加健康、稳定的工作环境。</w:t>
      </w:r>
    </w:p>
    <w:p>
      <w:pPr>
        <w:pStyle w:val="Heading2"/>
        <w:ind w:firstLine="560" w:firstLineChars="200"/>
        <w:rPr>
          <w:rFonts w:ascii="仿宋" w:eastAsia="仿宋" w:hAnsi="仿宋" w:cs="仿宋" w:hint="eastAsia"/>
          <w:sz w:val="28"/>
          <w:lang w:eastAsia="zh-CN"/>
        </w:rPr>
      </w:pPr>
      <w:bookmarkStart w:id="23" w:name="_Toc18841"/>
      <w:r>
        <w:rPr>
          <w:rFonts w:ascii="仿宋" w:eastAsia="仿宋" w:hAnsi="仿宋" w:cs="仿宋" w:hint="eastAsia"/>
          <w:sz w:val="28"/>
          <w:lang w:eastAsia="zh-CN"/>
        </w:rPr>
        <w:t>(二)、安全管理体系</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安全管理体系是组织为确保员工、设施和运营活动的安全而采用的一系列战略、政策和程序的集合。在建立这样一个体系时，需要综合考虑多个方面，以确保全面的安全防护和有效的应急响应。</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风险评估与管理： 初步步骤是进行全面的风险评估。通过定期的风险分析，可以识别工作场所可能存在的各种危险和风险源。这可以包括物理环境、工作流程、设备使用等各个方面。基于评估结果，制定详细的风险管理计划，确保应对措施的及时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安全政策与程序： 制定清晰而明确的安全政策和程序是确保员工安全的基础。这些政策应该明确规定员工的安全责任，包括如何报告潜在的安全风险和事故。此外，应建立详细的安全程序，以指导员工在紧急情况下的行为。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安全培训与意识提升： 提供全员参与的安全培训是至关重要的。培训内容应该包括对潜在危险的认识、紧急情况的处理方法、安全设备的正确使用等方面。通过培训，员工可以提高对安全问题的敏感性和应对能力。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安全设备与工具：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https://d.book118.com/568051117021006027</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企业总部管理服务相关行业公司员工职业生涯规划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11655"/>
    <w:rsid w:val="0E2116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568051117021006027"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2023-12-12T02:07:00Z</dcterms:created>
  <dcterms:modified xsi:type="dcterms:W3CDTF">2023-12-12T02:07:26Z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56E881D8DC6447BFBB0CA3F64AC1021F_11</vt:lpwstr>
  </property>
  <property fmtid="{D5CDD505-2E9C-101B-9397-08002B2CF9AE}" pid="3" name="KSOProductBuildVer">
    <vt:lpwstr>2052-12.1.0.15712</vt:lpwstr>
  </property>
</Properties>
</file>