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SUR二次纤维障碍控制剂项目规划设计方案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869" w:history="1">
        <w:r>
          <w:rPr>
            <w:rFonts w:ascii="仿宋" w:eastAsia="仿宋" w:hAnsi="仿宋" w:cs="仿宋" w:hint="eastAsia"/>
            <w:lang w:eastAsia="zh-CN"/>
          </w:rPr>
          <w:t>序言</w:t>
        </w:r>
        <w:r>
          <w:tab/>
        </w:r>
        <w:r>
          <w:fldChar w:fldCharType="begin"/>
        </w:r>
        <w:r>
          <w:instrText xml:space="preserve"> PAGEREF _Toc23869 \h </w:instrText>
        </w:r>
        <w:r>
          <w:fldChar w:fldCharType="separate"/>
        </w:r>
        <w:r>
          <w:t>3</w:t>
        </w:r>
        <w:r>
          <w:fldChar w:fldCharType="end"/>
        </w:r>
      </w:hyperlink>
    </w:p>
    <w:p>
      <w:pPr>
        <w:pStyle w:val="TOC1"/>
        <w:tabs>
          <w:tab w:val="right" w:leader="dot" w:pos="8306"/>
        </w:tabs>
      </w:pPr>
      <w:hyperlink w:anchor="_Toc16664" w:history="1">
        <w:r>
          <w:rPr>
            <w:rFonts w:ascii="仿宋" w:eastAsia="仿宋" w:hAnsi="仿宋" w:cs="仿宋" w:hint="eastAsia"/>
            <w:lang w:eastAsia="zh-CN"/>
          </w:rPr>
          <w:t>一、SUR二次纤维障碍控制剂项目建设单位说明</w:t>
        </w:r>
        <w:r>
          <w:tab/>
        </w:r>
        <w:r>
          <w:fldChar w:fldCharType="begin"/>
        </w:r>
        <w:r>
          <w:instrText xml:space="preserve"> PAGEREF _Toc16664 \h </w:instrText>
        </w:r>
        <w:r>
          <w:fldChar w:fldCharType="separate"/>
        </w:r>
        <w:r>
          <w:t>3</w:t>
        </w:r>
        <w:r>
          <w:fldChar w:fldCharType="end"/>
        </w:r>
      </w:hyperlink>
    </w:p>
    <w:p>
      <w:pPr>
        <w:pStyle w:val="TOC2"/>
        <w:tabs>
          <w:tab w:val="right" w:leader="dot" w:pos="8306"/>
        </w:tabs>
      </w:pPr>
      <w:hyperlink w:anchor="_Toc18383" w:history="1">
        <w:r>
          <w:rPr>
            <w:rFonts w:ascii="仿宋" w:eastAsia="仿宋" w:hAnsi="仿宋" w:cs="仿宋" w:hint="eastAsia"/>
            <w:lang w:eastAsia="zh-CN"/>
          </w:rPr>
          <w:t>(一)、SUR二次纤维障碍控制剂项目承办单位基本情况</w:t>
        </w:r>
        <w:r>
          <w:tab/>
        </w:r>
        <w:r>
          <w:fldChar w:fldCharType="begin"/>
        </w:r>
        <w:r>
          <w:instrText xml:space="preserve"> PAGEREF _Toc18383 \h </w:instrText>
        </w:r>
        <w:r>
          <w:fldChar w:fldCharType="separate"/>
        </w:r>
        <w:r>
          <w:t>3</w:t>
        </w:r>
        <w:r>
          <w:fldChar w:fldCharType="end"/>
        </w:r>
      </w:hyperlink>
    </w:p>
    <w:p>
      <w:pPr>
        <w:pStyle w:val="TOC2"/>
        <w:tabs>
          <w:tab w:val="right" w:leader="dot" w:pos="8306"/>
        </w:tabs>
      </w:pPr>
      <w:hyperlink w:anchor="_Toc11527" w:history="1">
        <w:r>
          <w:rPr>
            <w:rFonts w:ascii="仿宋" w:eastAsia="仿宋" w:hAnsi="仿宋" w:cs="仿宋" w:hint="eastAsia"/>
            <w:lang w:eastAsia="zh-CN"/>
          </w:rPr>
          <w:t>(二)、公司经济效益分析</w:t>
        </w:r>
        <w:r>
          <w:tab/>
        </w:r>
        <w:r>
          <w:fldChar w:fldCharType="begin"/>
        </w:r>
        <w:r>
          <w:instrText xml:space="preserve"> PAGEREF _Toc11527 \h </w:instrText>
        </w:r>
        <w:r>
          <w:fldChar w:fldCharType="separate"/>
        </w:r>
        <w:r>
          <w:t>4</w:t>
        </w:r>
        <w:r>
          <w:fldChar w:fldCharType="end"/>
        </w:r>
      </w:hyperlink>
    </w:p>
    <w:p>
      <w:pPr>
        <w:pStyle w:val="TOC1"/>
        <w:tabs>
          <w:tab w:val="right" w:leader="dot" w:pos="8306"/>
        </w:tabs>
      </w:pPr>
      <w:hyperlink w:anchor="_Toc8376" w:history="1">
        <w:r>
          <w:rPr>
            <w:rFonts w:ascii="仿宋" w:eastAsia="仿宋" w:hAnsi="仿宋" w:cs="仿宋" w:hint="eastAsia"/>
            <w:lang w:eastAsia="zh-CN"/>
          </w:rPr>
          <w:t>二、SUR二次纤维障碍控制剂项目文档管理</w:t>
        </w:r>
        <w:r>
          <w:tab/>
        </w:r>
        <w:r>
          <w:fldChar w:fldCharType="begin"/>
        </w:r>
        <w:r>
          <w:instrText xml:space="preserve"> PAGEREF _Toc8376 \h </w:instrText>
        </w:r>
        <w:r>
          <w:fldChar w:fldCharType="separate"/>
        </w:r>
        <w:r>
          <w:t>5</w:t>
        </w:r>
        <w:r>
          <w:fldChar w:fldCharType="end"/>
        </w:r>
      </w:hyperlink>
    </w:p>
    <w:p>
      <w:pPr>
        <w:pStyle w:val="TOC2"/>
        <w:tabs>
          <w:tab w:val="right" w:leader="dot" w:pos="8306"/>
        </w:tabs>
      </w:pPr>
      <w:hyperlink w:anchor="_Toc27978" w:history="1">
        <w:r>
          <w:rPr>
            <w:rFonts w:ascii="仿宋" w:eastAsia="仿宋" w:hAnsi="仿宋" w:cs="仿宋" w:hint="eastAsia"/>
            <w:lang w:eastAsia="zh-CN"/>
          </w:rPr>
          <w:t>(一)、文档编制与审查</w:t>
        </w:r>
        <w:r>
          <w:tab/>
        </w:r>
        <w:r>
          <w:fldChar w:fldCharType="begin"/>
        </w:r>
        <w:r>
          <w:instrText xml:space="preserve"> PAGEREF _Toc27978 \h </w:instrText>
        </w:r>
        <w:r>
          <w:fldChar w:fldCharType="separate"/>
        </w:r>
        <w:r>
          <w:t>5</w:t>
        </w:r>
        <w:r>
          <w:fldChar w:fldCharType="end"/>
        </w:r>
      </w:hyperlink>
    </w:p>
    <w:p>
      <w:pPr>
        <w:pStyle w:val="TOC2"/>
        <w:tabs>
          <w:tab w:val="right" w:leader="dot" w:pos="8306"/>
        </w:tabs>
      </w:pPr>
      <w:hyperlink w:anchor="_Toc7058" w:history="1">
        <w:r>
          <w:rPr>
            <w:rFonts w:ascii="仿宋" w:eastAsia="仿宋" w:hAnsi="仿宋" w:cs="仿宋" w:hint="eastAsia"/>
            <w:lang w:eastAsia="zh-CN"/>
          </w:rPr>
          <w:t>(二)、文档发布与分发</w:t>
        </w:r>
        <w:r>
          <w:tab/>
        </w:r>
        <w:r>
          <w:fldChar w:fldCharType="begin"/>
        </w:r>
        <w:r>
          <w:instrText xml:space="preserve"> PAGEREF _Toc7058 \h </w:instrText>
        </w:r>
        <w:r>
          <w:fldChar w:fldCharType="separate"/>
        </w:r>
        <w:r>
          <w:t>6</w:t>
        </w:r>
        <w:r>
          <w:fldChar w:fldCharType="end"/>
        </w:r>
      </w:hyperlink>
    </w:p>
    <w:p>
      <w:pPr>
        <w:pStyle w:val="TOC2"/>
        <w:tabs>
          <w:tab w:val="right" w:leader="dot" w:pos="8306"/>
        </w:tabs>
      </w:pPr>
      <w:hyperlink w:anchor="_Toc29679" w:history="1">
        <w:r>
          <w:rPr>
            <w:rFonts w:ascii="仿宋" w:eastAsia="仿宋" w:hAnsi="仿宋" w:cs="仿宋" w:hint="eastAsia"/>
            <w:lang w:eastAsia="zh-CN"/>
          </w:rPr>
          <w:t>(三)、文档存档与归档</w:t>
        </w:r>
        <w:r>
          <w:tab/>
        </w:r>
        <w:r>
          <w:fldChar w:fldCharType="begin"/>
        </w:r>
        <w:r>
          <w:instrText xml:space="preserve"> PAGEREF _Toc29679 \h </w:instrText>
        </w:r>
        <w:r>
          <w:fldChar w:fldCharType="separate"/>
        </w:r>
        <w:r>
          <w:t>7</w:t>
        </w:r>
        <w:r>
          <w:fldChar w:fldCharType="end"/>
        </w:r>
      </w:hyperlink>
    </w:p>
    <w:p>
      <w:pPr>
        <w:pStyle w:val="TOC1"/>
        <w:tabs>
          <w:tab w:val="right" w:leader="dot" w:pos="8306"/>
        </w:tabs>
      </w:pPr>
      <w:hyperlink w:anchor="_Toc9126" w:history="1">
        <w:r>
          <w:rPr>
            <w:rFonts w:ascii="仿宋" w:eastAsia="仿宋" w:hAnsi="仿宋" w:cs="仿宋" w:hint="eastAsia"/>
            <w:lang w:eastAsia="zh-CN"/>
          </w:rPr>
          <w:t>三、SUR二次纤维障碍控制剂项目危机管理</w:t>
        </w:r>
        <w:r>
          <w:tab/>
        </w:r>
        <w:r>
          <w:fldChar w:fldCharType="begin"/>
        </w:r>
        <w:r>
          <w:instrText xml:space="preserve"> PAGEREF _Toc9126 \h </w:instrText>
        </w:r>
        <w:r>
          <w:fldChar w:fldCharType="separate"/>
        </w:r>
        <w:r>
          <w:t>8</w:t>
        </w:r>
        <w:r>
          <w:fldChar w:fldCharType="end"/>
        </w:r>
      </w:hyperlink>
    </w:p>
    <w:p>
      <w:pPr>
        <w:pStyle w:val="TOC2"/>
        <w:tabs>
          <w:tab w:val="right" w:leader="dot" w:pos="8306"/>
        </w:tabs>
      </w:pPr>
      <w:hyperlink w:anchor="_Toc710" w:history="1">
        <w:r>
          <w:rPr>
            <w:rFonts w:ascii="仿宋" w:eastAsia="仿宋" w:hAnsi="仿宋" w:cs="仿宋" w:hint="eastAsia"/>
            <w:lang w:eastAsia="zh-CN"/>
          </w:rPr>
          <w:t>(一)、危机预警与识别</w:t>
        </w:r>
        <w:r>
          <w:tab/>
        </w:r>
        <w:r>
          <w:fldChar w:fldCharType="begin"/>
        </w:r>
        <w:r>
          <w:instrText xml:space="preserve"> PAGEREF _Toc710 \h </w:instrText>
        </w:r>
        <w:r>
          <w:fldChar w:fldCharType="separate"/>
        </w:r>
        <w:r>
          <w:t>8</w:t>
        </w:r>
        <w:r>
          <w:fldChar w:fldCharType="end"/>
        </w:r>
      </w:hyperlink>
    </w:p>
    <w:p>
      <w:pPr>
        <w:pStyle w:val="TOC2"/>
        <w:tabs>
          <w:tab w:val="right" w:leader="dot" w:pos="8306"/>
        </w:tabs>
      </w:pPr>
      <w:hyperlink w:anchor="_Toc4232" w:history="1">
        <w:r>
          <w:rPr>
            <w:rFonts w:ascii="仿宋" w:eastAsia="仿宋" w:hAnsi="仿宋" w:cs="仿宋" w:hint="eastAsia"/>
            <w:lang w:eastAsia="zh-CN"/>
          </w:rPr>
          <w:t>(二)、危机应对与恢复</w:t>
        </w:r>
        <w:r>
          <w:tab/>
        </w:r>
        <w:r>
          <w:fldChar w:fldCharType="begin"/>
        </w:r>
        <w:r>
          <w:instrText xml:space="preserve"> PAGEREF _Toc4232 \h </w:instrText>
        </w:r>
        <w:r>
          <w:fldChar w:fldCharType="separate"/>
        </w:r>
        <w:r>
          <w:t>9</w:t>
        </w:r>
        <w:r>
          <w:fldChar w:fldCharType="end"/>
        </w:r>
      </w:hyperlink>
    </w:p>
    <w:p>
      <w:pPr>
        <w:pStyle w:val="TOC1"/>
        <w:tabs>
          <w:tab w:val="right" w:leader="dot" w:pos="8306"/>
        </w:tabs>
      </w:pPr>
      <w:hyperlink w:anchor="_Toc17421" w:history="1">
        <w:r>
          <w:rPr>
            <w:rFonts w:ascii="仿宋" w:eastAsia="仿宋" w:hAnsi="仿宋" w:cs="仿宋" w:hint="eastAsia"/>
            <w:lang w:eastAsia="zh-CN"/>
          </w:rPr>
          <w:t>四、SUR二次纤维障碍控制剂项目绩效评估</w:t>
        </w:r>
        <w:r>
          <w:tab/>
        </w:r>
        <w:r>
          <w:fldChar w:fldCharType="begin"/>
        </w:r>
        <w:r>
          <w:instrText xml:space="preserve"> PAGEREF _Toc17421 \h </w:instrText>
        </w:r>
        <w:r>
          <w:fldChar w:fldCharType="separate"/>
        </w:r>
        <w:r>
          <w:t>11</w:t>
        </w:r>
        <w:r>
          <w:fldChar w:fldCharType="end"/>
        </w:r>
      </w:hyperlink>
    </w:p>
    <w:p>
      <w:pPr>
        <w:pStyle w:val="TOC2"/>
        <w:tabs>
          <w:tab w:val="right" w:leader="dot" w:pos="8306"/>
        </w:tabs>
      </w:pPr>
      <w:hyperlink w:anchor="_Toc14480" w:history="1">
        <w:r>
          <w:rPr>
            <w:rFonts w:ascii="仿宋" w:eastAsia="仿宋" w:hAnsi="仿宋" w:cs="仿宋" w:hint="eastAsia"/>
            <w:lang w:eastAsia="zh-CN"/>
          </w:rPr>
          <w:t>(一)、绩效评估指标</w:t>
        </w:r>
        <w:r>
          <w:tab/>
        </w:r>
        <w:r>
          <w:fldChar w:fldCharType="begin"/>
        </w:r>
        <w:r>
          <w:instrText xml:space="preserve"> PAGEREF _Toc14480 \h </w:instrText>
        </w:r>
        <w:r>
          <w:fldChar w:fldCharType="separate"/>
        </w:r>
        <w:r>
          <w:t>11</w:t>
        </w:r>
        <w:r>
          <w:fldChar w:fldCharType="end"/>
        </w:r>
      </w:hyperlink>
    </w:p>
    <w:p>
      <w:pPr>
        <w:pStyle w:val="TOC2"/>
        <w:tabs>
          <w:tab w:val="right" w:leader="dot" w:pos="8306"/>
        </w:tabs>
      </w:pPr>
      <w:hyperlink w:anchor="_Toc32134" w:history="1">
        <w:r>
          <w:rPr>
            <w:rFonts w:ascii="仿宋" w:eastAsia="仿宋" w:hAnsi="仿宋" w:cs="仿宋" w:hint="eastAsia"/>
            <w:lang w:eastAsia="zh-CN"/>
          </w:rPr>
          <w:t>(二)、绩效评估方法</w:t>
        </w:r>
        <w:r>
          <w:tab/>
        </w:r>
        <w:r>
          <w:fldChar w:fldCharType="begin"/>
        </w:r>
        <w:r>
          <w:instrText xml:space="preserve"> PAGEREF _Toc32134 \h </w:instrText>
        </w:r>
        <w:r>
          <w:fldChar w:fldCharType="separate"/>
        </w:r>
        <w:r>
          <w:t>12</w:t>
        </w:r>
        <w:r>
          <w:fldChar w:fldCharType="end"/>
        </w:r>
      </w:hyperlink>
    </w:p>
    <w:p>
      <w:pPr>
        <w:pStyle w:val="TOC2"/>
        <w:tabs>
          <w:tab w:val="right" w:leader="dot" w:pos="8306"/>
        </w:tabs>
      </w:pPr>
      <w:hyperlink w:anchor="_Toc6166" w:history="1">
        <w:r>
          <w:rPr>
            <w:rFonts w:ascii="仿宋" w:eastAsia="仿宋" w:hAnsi="仿宋" w:cs="仿宋" w:hint="eastAsia"/>
            <w:lang w:eastAsia="zh-CN"/>
          </w:rPr>
          <w:t>(三)、绩效评估周期</w:t>
        </w:r>
        <w:r>
          <w:tab/>
        </w:r>
        <w:r>
          <w:fldChar w:fldCharType="begin"/>
        </w:r>
        <w:r>
          <w:instrText xml:space="preserve"> PAGEREF _Toc6166 \h </w:instrText>
        </w:r>
        <w:r>
          <w:fldChar w:fldCharType="separate"/>
        </w:r>
        <w:r>
          <w:t>13</w:t>
        </w:r>
        <w:r>
          <w:fldChar w:fldCharType="end"/>
        </w:r>
      </w:hyperlink>
    </w:p>
    <w:p>
      <w:pPr>
        <w:pStyle w:val="TOC1"/>
        <w:tabs>
          <w:tab w:val="right" w:leader="dot" w:pos="8306"/>
        </w:tabs>
      </w:pPr>
      <w:hyperlink w:anchor="_Toc22848" w:history="1">
        <w:r>
          <w:rPr>
            <w:rFonts w:ascii="仿宋" w:eastAsia="仿宋" w:hAnsi="仿宋" w:cs="仿宋" w:hint="eastAsia"/>
            <w:lang w:eastAsia="zh-CN"/>
          </w:rPr>
          <w:t>五、SUR二次纤维障碍控制剂项目选址可行性分析</w:t>
        </w:r>
        <w:r>
          <w:tab/>
        </w:r>
        <w:r>
          <w:fldChar w:fldCharType="begin"/>
        </w:r>
        <w:r>
          <w:instrText xml:space="preserve"> PAGEREF _Toc22848 \h </w:instrText>
        </w:r>
        <w:r>
          <w:fldChar w:fldCharType="separate"/>
        </w:r>
        <w:r>
          <w:t>14</w:t>
        </w:r>
        <w:r>
          <w:fldChar w:fldCharType="end"/>
        </w:r>
      </w:hyperlink>
    </w:p>
    <w:p>
      <w:pPr>
        <w:pStyle w:val="TOC2"/>
        <w:tabs>
          <w:tab w:val="right" w:leader="dot" w:pos="8306"/>
        </w:tabs>
      </w:pPr>
      <w:hyperlink w:anchor="_Toc15264" w:history="1">
        <w:r>
          <w:rPr>
            <w:rFonts w:ascii="仿宋" w:eastAsia="仿宋" w:hAnsi="仿宋" w:cs="仿宋" w:hint="eastAsia"/>
            <w:lang w:eastAsia="zh-CN"/>
          </w:rPr>
          <w:t>(一)、SUR二次纤维障碍控制剂项目选址</w:t>
        </w:r>
        <w:r>
          <w:tab/>
        </w:r>
        <w:r>
          <w:fldChar w:fldCharType="begin"/>
        </w:r>
        <w:r>
          <w:instrText xml:space="preserve"> PAGEREF _Toc15264 \h </w:instrText>
        </w:r>
        <w:r>
          <w:fldChar w:fldCharType="separate"/>
        </w:r>
        <w:r>
          <w:t>14</w:t>
        </w:r>
        <w:r>
          <w:fldChar w:fldCharType="end"/>
        </w:r>
      </w:hyperlink>
    </w:p>
    <w:p>
      <w:pPr>
        <w:pStyle w:val="TOC2"/>
        <w:tabs>
          <w:tab w:val="right" w:leader="dot" w:pos="8306"/>
        </w:tabs>
      </w:pPr>
      <w:hyperlink w:anchor="_Toc22935" w:history="1">
        <w:r>
          <w:rPr>
            <w:rFonts w:ascii="仿宋" w:eastAsia="仿宋" w:hAnsi="仿宋" w:cs="仿宋" w:hint="eastAsia"/>
            <w:lang w:eastAsia="zh-CN"/>
          </w:rPr>
          <w:t>(二)、用地控制指标</w:t>
        </w:r>
        <w:r>
          <w:tab/>
        </w:r>
        <w:r>
          <w:fldChar w:fldCharType="begin"/>
        </w:r>
        <w:r>
          <w:instrText xml:space="preserve"> PAGEREF _Toc22935 \h </w:instrText>
        </w:r>
        <w:r>
          <w:fldChar w:fldCharType="separate"/>
        </w:r>
        <w:r>
          <w:t>15</w:t>
        </w:r>
        <w:r>
          <w:fldChar w:fldCharType="end"/>
        </w:r>
      </w:hyperlink>
    </w:p>
    <w:p>
      <w:pPr>
        <w:pStyle w:val="TOC2"/>
        <w:tabs>
          <w:tab w:val="right" w:leader="dot" w:pos="8306"/>
        </w:tabs>
      </w:pPr>
      <w:hyperlink w:anchor="_Toc19549" w:history="1">
        <w:r>
          <w:rPr>
            <w:rFonts w:ascii="仿宋" w:eastAsia="仿宋" w:hAnsi="仿宋" w:cs="仿宋" w:hint="eastAsia"/>
            <w:lang w:eastAsia="zh-CN"/>
          </w:rPr>
          <w:t>(三)、节约用地措施</w:t>
        </w:r>
        <w:r>
          <w:tab/>
        </w:r>
        <w:r>
          <w:fldChar w:fldCharType="begin"/>
        </w:r>
        <w:r>
          <w:instrText xml:space="preserve"> PAGEREF _Toc19549 \h </w:instrText>
        </w:r>
        <w:r>
          <w:fldChar w:fldCharType="separate"/>
        </w:r>
        <w:r>
          <w:t>17</w:t>
        </w:r>
        <w:r>
          <w:fldChar w:fldCharType="end"/>
        </w:r>
      </w:hyperlink>
    </w:p>
    <w:p>
      <w:pPr>
        <w:pStyle w:val="TOC2"/>
        <w:tabs>
          <w:tab w:val="right" w:leader="dot" w:pos="8306"/>
        </w:tabs>
      </w:pPr>
      <w:hyperlink w:anchor="_Toc31284" w:history="1">
        <w:r>
          <w:rPr>
            <w:rFonts w:ascii="仿宋" w:eastAsia="仿宋" w:hAnsi="仿宋" w:cs="仿宋" w:hint="eastAsia"/>
            <w:lang w:eastAsia="zh-CN"/>
          </w:rPr>
          <w:t>(四)、总图布置方案</w:t>
        </w:r>
        <w:r>
          <w:tab/>
        </w:r>
        <w:r>
          <w:fldChar w:fldCharType="begin"/>
        </w:r>
        <w:r>
          <w:instrText xml:space="preserve"> PAGEREF _Toc31284 \h </w:instrText>
        </w:r>
        <w:r>
          <w:fldChar w:fldCharType="separate"/>
        </w:r>
        <w:r>
          <w:t>18</w:t>
        </w:r>
        <w:r>
          <w:fldChar w:fldCharType="end"/>
        </w:r>
      </w:hyperlink>
    </w:p>
    <w:p>
      <w:pPr>
        <w:pStyle w:val="TOC2"/>
        <w:tabs>
          <w:tab w:val="right" w:leader="dot" w:pos="8306"/>
        </w:tabs>
      </w:pPr>
      <w:hyperlink w:anchor="_Toc22952" w:history="1">
        <w:r>
          <w:rPr>
            <w:rFonts w:ascii="仿宋" w:eastAsia="仿宋" w:hAnsi="仿宋" w:cs="仿宋" w:hint="eastAsia"/>
            <w:lang w:eastAsia="zh-CN"/>
          </w:rPr>
          <w:t>(五)、选址综合评价</w:t>
        </w:r>
        <w:r>
          <w:tab/>
        </w:r>
        <w:r>
          <w:fldChar w:fldCharType="begin"/>
        </w:r>
        <w:r>
          <w:instrText xml:space="preserve"> PAGEREF _Toc22952 \h </w:instrText>
        </w:r>
        <w:r>
          <w:fldChar w:fldCharType="separate"/>
        </w:r>
        <w:r>
          <w:t>19</w:t>
        </w:r>
        <w:r>
          <w:fldChar w:fldCharType="end"/>
        </w:r>
      </w:hyperlink>
    </w:p>
    <w:p>
      <w:pPr>
        <w:pStyle w:val="TOC1"/>
        <w:tabs>
          <w:tab w:val="right" w:leader="dot" w:pos="8306"/>
        </w:tabs>
      </w:pPr>
      <w:hyperlink w:anchor="_Toc19989" w:history="1">
        <w:r>
          <w:rPr>
            <w:rFonts w:ascii="仿宋" w:eastAsia="仿宋" w:hAnsi="仿宋" w:cs="仿宋" w:hint="eastAsia"/>
            <w:lang w:eastAsia="zh-CN"/>
          </w:rPr>
          <w:t>六、SUR二次纤维障碍控制剂项目概论</w:t>
        </w:r>
        <w:r>
          <w:tab/>
        </w:r>
        <w:r>
          <w:fldChar w:fldCharType="begin"/>
        </w:r>
        <w:r>
          <w:instrText xml:space="preserve"> PAGEREF _Toc19989 \h </w:instrText>
        </w:r>
        <w:r>
          <w:fldChar w:fldCharType="separate"/>
        </w:r>
        <w:r>
          <w:t>20</w:t>
        </w:r>
        <w:r>
          <w:fldChar w:fldCharType="end"/>
        </w:r>
      </w:hyperlink>
    </w:p>
    <w:p>
      <w:pPr>
        <w:pStyle w:val="TOC2"/>
        <w:tabs>
          <w:tab w:val="right" w:leader="dot" w:pos="8306"/>
        </w:tabs>
      </w:pPr>
      <w:hyperlink w:anchor="_Toc3937" w:history="1">
        <w:r>
          <w:rPr>
            <w:rFonts w:ascii="仿宋" w:eastAsia="仿宋" w:hAnsi="仿宋" w:cs="仿宋" w:hint="eastAsia"/>
            <w:lang w:eastAsia="zh-CN"/>
          </w:rPr>
          <w:t>(一)、SUR二次纤维障碍控制剂项目概况</w:t>
        </w:r>
        <w:r>
          <w:tab/>
        </w:r>
        <w:r>
          <w:fldChar w:fldCharType="begin"/>
        </w:r>
        <w:r>
          <w:instrText xml:space="preserve"> PAGEREF _Toc3937 \h </w:instrText>
        </w:r>
        <w:r>
          <w:fldChar w:fldCharType="separate"/>
        </w:r>
        <w:r>
          <w:t>20</w:t>
        </w:r>
        <w:r>
          <w:fldChar w:fldCharType="end"/>
        </w:r>
      </w:hyperlink>
    </w:p>
    <w:p>
      <w:pPr>
        <w:pStyle w:val="TOC2"/>
        <w:tabs>
          <w:tab w:val="right" w:leader="dot" w:pos="8306"/>
        </w:tabs>
      </w:pPr>
      <w:hyperlink w:anchor="_Toc10990" w:history="1">
        <w:r>
          <w:rPr>
            <w:rFonts w:ascii="仿宋" w:eastAsia="仿宋" w:hAnsi="仿宋" w:cs="仿宋" w:hint="eastAsia"/>
            <w:lang w:eastAsia="zh-CN"/>
          </w:rPr>
          <w:t>(二)、SUR二次纤维障碍控制剂项目目标</w:t>
        </w:r>
        <w:r>
          <w:tab/>
        </w:r>
        <w:r>
          <w:fldChar w:fldCharType="begin"/>
        </w:r>
        <w:r>
          <w:instrText xml:space="preserve"> PAGEREF _Toc10990 \h </w:instrText>
        </w:r>
        <w:r>
          <w:fldChar w:fldCharType="separate"/>
        </w:r>
        <w:r>
          <w:t>23</w:t>
        </w:r>
        <w:r>
          <w:fldChar w:fldCharType="end"/>
        </w:r>
      </w:hyperlink>
    </w:p>
    <w:p>
      <w:pPr>
        <w:pStyle w:val="TOC2"/>
        <w:tabs>
          <w:tab w:val="right" w:leader="dot" w:pos="8306"/>
        </w:tabs>
      </w:pPr>
      <w:hyperlink w:anchor="_Toc18533" w:history="1">
        <w:r>
          <w:rPr>
            <w:rFonts w:ascii="仿宋" w:eastAsia="仿宋" w:hAnsi="仿宋" w:cs="仿宋" w:hint="eastAsia"/>
            <w:lang w:eastAsia="zh-CN"/>
          </w:rPr>
          <w:t>(三)、SUR二次纤维障碍控制剂项目提出的理由</w:t>
        </w:r>
        <w:r>
          <w:tab/>
        </w:r>
        <w:r>
          <w:fldChar w:fldCharType="begin"/>
        </w:r>
        <w:r>
          <w:instrText xml:space="preserve"> PAGEREF _Toc18533 \h </w:instrText>
        </w:r>
        <w:r>
          <w:fldChar w:fldCharType="separate"/>
        </w:r>
        <w:r>
          <w:t>24</w:t>
        </w:r>
        <w:r>
          <w:fldChar w:fldCharType="end"/>
        </w:r>
      </w:hyperlink>
    </w:p>
    <w:p>
      <w:pPr>
        <w:pStyle w:val="TOC2"/>
        <w:tabs>
          <w:tab w:val="right" w:leader="dot" w:pos="8306"/>
        </w:tabs>
      </w:pPr>
      <w:hyperlink w:anchor="_Toc13399" w:history="1">
        <w:r>
          <w:rPr>
            <w:rFonts w:ascii="仿宋" w:eastAsia="仿宋" w:hAnsi="仿宋" w:cs="仿宋" w:hint="eastAsia"/>
            <w:lang w:eastAsia="zh-CN"/>
          </w:rPr>
          <w:t>(四)、SUR二次纤维障碍控制剂项目意义</w:t>
        </w:r>
        <w:r>
          <w:tab/>
        </w:r>
        <w:r>
          <w:fldChar w:fldCharType="begin"/>
        </w:r>
        <w:r>
          <w:instrText xml:space="preserve"> PAGEREF _Toc13399 \h </w:instrText>
        </w:r>
        <w:r>
          <w:fldChar w:fldCharType="separate"/>
        </w:r>
        <w:r>
          <w:t>26</w:t>
        </w:r>
        <w:r>
          <w:fldChar w:fldCharType="end"/>
        </w:r>
      </w:hyperlink>
    </w:p>
    <w:p>
      <w:pPr>
        <w:pStyle w:val="TOC2"/>
        <w:tabs>
          <w:tab w:val="right" w:leader="dot" w:pos="8306"/>
        </w:tabs>
      </w:pPr>
      <w:hyperlink w:anchor="_Toc9579" w:history="1">
        <w:r>
          <w:rPr>
            <w:rFonts w:ascii="仿宋" w:eastAsia="仿宋" w:hAnsi="仿宋" w:cs="仿宋" w:hint="eastAsia"/>
            <w:lang w:eastAsia="zh-CN"/>
          </w:rPr>
          <w:t>(五)、SUR二次纤维障碍控制剂项目背景</w:t>
        </w:r>
        <w:r>
          <w:tab/>
        </w:r>
        <w:r>
          <w:fldChar w:fldCharType="begin"/>
        </w:r>
        <w:r>
          <w:instrText xml:space="preserve"> PAGEREF _Toc9579 \h </w:instrText>
        </w:r>
        <w:r>
          <w:fldChar w:fldCharType="separate"/>
        </w:r>
        <w:r>
          <w:t>26</w:t>
        </w:r>
        <w:r>
          <w:fldChar w:fldCharType="end"/>
        </w:r>
      </w:hyperlink>
    </w:p>
    <w:p>
      <w:pPr>
        <w:pStyle w:val="TOC1"/>
        <w:tabs>
          <w:tab w:val="right" w:leader="dot" w:pos="8306"/>
        </w:tabs>
      </w:pPr>
      <w:hyperlink w:anchor="_Toc28069" w:history="1">
        <w:r>
          <w:rPr>
            <w:rFonts w:ascii="仿宋" w:eastAsia="仿宋" w:hAnsi="仿宋" w:cs="仿宋" w:hint="eastAsia"/>
            <w:lang w:eastAsia="zh-CN"/>
          </w:rPr>
          <w:t>七、SUR二次纤维障碍控制剂项目人力资源管理</w:t>
        </w:r>
        <w:r>
          <w:tab/>
        </w:r>
        <w:r>
          <w:fldChar w:fldCharType="begin"/>
        </w:r>
        <w:r>
          <w:instrText xml:space="preserve"> PAGEREF _Toc28069 \h </w:instrText>
        </w:r>
        <w:r>
          <w:fldChar w:fldCharType="separate"/>
        </w:r>
        <w:r>
          <w:t>27</w:t>
        </w:r>
        <w:r>
          <w:fldChar w:fldCharType="end"/>
        </w:r>
      </w:hyperlink>
    </w:p>
    <w:p>
      <w:pPr>
        <w:pStyle w:val="TOC2"/>
        <w:tabs>
          <w:tab w:val="right" w:leader="dot" w:pos="8306"/>
        </w:tabs>
      </w:pPr>
      <w:hyperlink w:anchor="_Toc21510" w:history="1">
        <w:r>
          <w:rPr>
            <w:rFonts w:ascii="仿宋" w:eastAsia="仿宋" w:hAnsi="仿宋" w:cs="仿宋" w:hint="eastAsia"/>
            <w:lang w:eastAsia="zh-CN"/>
          </w:rPr>
          <w:t>(一)、建立健全的预算管理制度</w:t>
        </w:r>
        <w:r>
          <w:tab/>
        </w:r>
        <w:r>
          <w:fldChar w:fldCharType="begin"/>
        </w:r>
        <w:r>
          <w:instrText xml:space="preserve"> PAGEREF _Toc21510 \h </w:instrText>
        </w:r>
        <w:r>
          <w:fldChar w:fldCharType="separate"/>
        </w:r>
        <w:r>
          <w:t>27</w:t>
        </w:r>
        <w:r>
          <w:fldChar w:fldCharType="end"/>
        </w:r>
      </w:hyperlink>
    </w:p>
    <w:p>
      <w:pPr>
        <w:pStyle w:val="TOC2"/>
        <w:tabs>
          <w:tab w:val="right" w:leader="dot" w:pos="8306"/>
        </w:tabs>
      </w:pPr>
      <w:hyperlink w:anchor="_Toc28519" w:history="1">
        <w:r>
          <w:rPr>
            <w:rFonts w:ascii="仿宋" w:eastAsia="仿宋" w:hAnsi="仿宋" w:cs="仿宋" w:hint="eastAsia"/>
            <w:lang w:eastAsia="zh-CN"/>
          </w:rPr>
          <w:t>(二)、加强资金流动监控</w:t>
        </w:r>
        <w:r>
          <w:tab/>
        </w:r>
        <w:r>
          <w:fldChar w:fldCharType="begin"/>
        </w:r>
        <w:r>
          <w:instrText xml:space="preserve"> PAGEREF _Toc28519 \h </w:instrText>
        </w:r>
        <w:r>
          <w:fldChar w:fldCharType="separate"/>
        </w:r>
        <w:r>
          <w:t>29</w:t>
        </w:r>
        <w:r>
          <w:fldChar w:fldCharType="end"/>
        </w:r>
      </w:hyperlink>
    </w:p>
    <w:p>
      <w:pPr>
        <w:pStyle w:val="TOC2"/>
        <w:tabs>
          <w:tab w:val="right" w:leader="dot" w:pos="8306"/>
        </w:tabs>
      </w:pPr>
      <w:hyperlink w:anchor="_Toc20140" w:history="1">
        <w:r>
          <w:rPr>
            <w:rFonts w:ascii="仿宋" w:eastAsia="仿宋" w:hAnsi="仿宋" w:cs="仿宋" w:hint="eastAsia"/>
            <w:lang w:eastAsia="zh-CN"/>
          </w:rPr>
          <w:t>(三)、制定完善的风险控制机制</w:t>
        </w:r>
        <w:r>
          <w:tab/>
        </w:r>
        <w:r>
          <w:fldChar w:fldCharType="begin"/>
        </w:r>
        <w:r>
          <w:instrText xml:space="preserve"> PAGEREF _Toc20140 \h </w:instrText>
        </w:r>
        <w:r>
          <w:fldChar w:fldCharType="separate"/>
        </w:r>
        <w:r>
          <w:t>31</w:t>
        </w:r>
        <w:r>
          <w:fldChar w:fldCharType="end"/>
        </w:r>
      </w:hyperlink>
    </w:p>
    <w:p>
      <w:pPr>
        <w:pStyle w:val="TOC2"/>
        <w:tabs>
          <w:tab w:val="right" w:leader="dot" w:pos="8306"/>
        </w:tabs>
      </w:pPr>
      <w:hyperlink w:anchor="_Toc1492" w:history="1">
        <w:r>
          <w:rPr>
            <w:rFonts w:ascii="仿宋" w:eastAsia="仿宋" w:hAnsi="仿宋" w:cs="仿宋" w:hint="eastAsia"/>
            <w:lang w:eastAsia="zh-CN"/>
          </w:rPr>
          <w:t>(四)、优化成本管理</w:t>
        </w:r>
        <w:r>
          <w:tab/>
        </w:r>
        <w:r>
          <w:fldChar w:fldCharType="begin"/>
        </w:r>
        <w:r>
          <w:instrText xml:space="preserve"> PAGEREF _Toc1492 \h </w:instrText>
        </w:r>
        <w:r>
          <w:fldChar w:fldCharType="separate"/>
        </w:r>
        <w:r>
          <w:t>32</w:t>
        </w:r>
        <w:r>
          <w:fldChar w:fldCharType="end"/>
        </w:r>
      </w:hyperlink>
    </w:p>
    <w:p>
      <w:pPr>
        <w:pStyle w:val="TOC1"/>
        <w:tabs>
          <w:tab w:val="right" w:leader="dot" w:pos="8306"/>
        </w:tabs>
      </w:pPr>
      <w:hyperlink w:anchor="_Toc26088" w:history="1">
        <w:r>
          <w:rPr>
            <w:rFonts w:ascii="仿宋" w:eastAsia="仿宋" w:hAnsi="仿宋" w:cs="仿宋" w:hint="eastAsia"/>
            <w:lang w:eastAsia="zh-CN"/>
          </w:rPr>
          <w:t>八、SUR二次纤维障碍控制剂项目环境影响分析</w:t>
        </w:r>
        <w:r>
          <w:tab/>
        </w:r>
        <w:r>
          <w:fldChar w:fldCharType="begin"/>
        </w:r>
        <w:r>
          <w:instrText xml:space="preserve"> PAGEREF _Toc26088 \h </w:instrText>
        </w:r>
        <w:r>
          <w:fldChar w:fldCharType="separate"/>
        </w:r>
        <w:r>
          <w:t>34</w:t>
        </w:r>
        <w:r>
          <w:fldChar w:fldCharType="end"/>
        </w:r>
      </w:hyperlink>
    </w:p>
    <w:p>
      <w:pPr>
        <w:pStyle w:val="TOC2"/>
        <w:tabs>
          <w:tab w:val="right" w:leader="dot" w:pos="8306"/>
        </w:tabs>
      </w:pPr>
      <w:hyperlink w:anchor="_Toc26549" w:history="1">
        <w:r>
          <w:rPr>
            <w:rFonts w:ascii="仿宋" w:eastAsia="仿宋" w:hAnsi="仿宋" w:cs="仿宋" w:hint="eastAsia"/>
            <w:lang w:eastAsia="zh-CN"/>
          </w:rPr>
          <w:t>(一)、建设区域环境质量现状</w:t>
        </w:r>
        <w:r>
          <w:tab/>
        </w:r>
        <w:r>
          <w:fldChar w:fldCharType="begin"/>
        </w:r>
        <w:r>
          <w:instrText xml:space="preserve"> PAGEREF _Toc26549 \h </w:instrText>
        </w:r>
        <w:r>
          <w:fldChar w:fldCharType="separate"/>
        </w:r>
        <w:r>
          <w:t>34</w:t>
        </w:r>
        <w:r>
          <w:fldChar w:fldCharType="end"/>
        </w:r>
      </w:hyperlink>
    </w:p>
    <w:p>
      <w:pPr>
        <w:pStyle w:val="TOC2"/>
        <w:tabs>
          <w:tab w:val="right" w:leader="dot" w:pos="8306"/>
        </w:tabs>
      </w:pPr>
      <w:hyperlink w:anchor="_Toc9250" w:history="1">
        <w:r>
          <w:rPr>
            <w:rFonts w:ascii="仿宋" w:eastAsia="仿宋" w:hAnsi="仿宋" w:cs="仿宋" w:hint="eastAsia"/>
            <w:lang w:eastAsia="zh-CN"/>
          </w:rPr>
          <w:t>(二)、建设期环境保护</w:t>
        </w:r>
        <w:r>
          <w:tab/>
        </w:r>
        <w:r>
          <w:fldChar w:fldCharType="begin"/>
        </w:r>
        <w:r>
          <w:instrText xml:space="preserve"> PAGEREF _Toc9250 \h </w:instrText>
        </w:r>
        <w:r>
          <w:fldChar w:fldCharType="separate"/>
        </w:r>
        <w:r>
          <w:t>35</w:t>
        </w:r>
        <w:r>
          <w:fldChar w:fldCharType="end"/>
        </w:r>
      </w:hyperlink>
    </w:p>
    <w:p>
      <w:pPr>
        <w:pStyle w:val="TOC2"/>
        <w:tabs>
          <w:tab w:val="right" w:leader="dot" w:pos="8306"/>
        </w:tabs>
      </w:pPr>
      <w:hyperlink w:anchor="_Toc29069" w:history="1">
        <w:r>
          <w:rPr>
            <w:rFonts w:ascii="仿宋" w:eastAsia="仿宋" w:hAnsi="仿宋" w:cs="仿宋" w:hint="eastAsia"/>
            <w:lang w:eastAsia="zh-CN"/>
          </w:rPr>
          <w:t>(三)、运营期环境保护</w:t>
        </w:r>
        <w:r>
          <w:tab/>
        </w:r>
        <w:r>
          <w:fldChar w:fldCharType="begin"/>
        </w:r>
        <w:r>
          <w:instrText xml:space="preserve"> PAGEREF _Toc29069 \h </w:instrText>
        </w:r>
        <w:r>
          <w:fldChar w:fldCharType="separate"/>
        </w:r>
        <w:r>
          <w:t>37</w:t>
        </w:r>
        <w:r>
          <w:fldChar w:fldCharType="end"/>
        </w:r>
      </w:hyperlink>
    </w:p>
    <w:p>
      <w:pPr>
        <w:pStyle w:val="TOC2"/>
        <w:tabs>
          <w:tab w:val="right" w:leader="dot" w:pos="8306"/>
        </w:tabs>
      </w:pPr>
      <w:hyperlink w:anchor="_Toc26788" w:history="1">
        <w:r>
          <w:rPr>
            <w:rFonts w:ascii="仿宋" w:eastAsia="仿宋" w:hAnsi="仿宋" w:cs="仿宋" w:hint="eastAsia"/>
            <w:lang w:eastAsia="zh-CN"/>
          </w:rPr>
          <w:t>(四)、SUR二次纤维障碍控制剂项目建设对区域经济的影响</w:t>
        </w:r>
        <w:r>
          <w:tab/>
        </w:r>
        <w:r>
          <w:fldChar w:fldCharType="begin"/>
        </w:r>
        <w:r>
          <w:instrText xml:space="preserve"> PAGEREF _Toc26788 \h </w:instrText>
        </w:r>
        <w:r>
          <w:fldChar w:fldCharType="separate"/>
        </w:r>
        <w:r>
          <w:t>38</w:t>
        </w:r>
        <w:r>
          <w:fldChar w:fldCharType="end"/>
        </w:r>
      </w:hyperlink>
    </w:p>
    <w:p>
      <w:pPr>
        <w:pStyle w:val="TOC2"/>
        <w:tabs>
          <w:tab w:val="right" w:leader="dot" w:pos="8306"/>
        </w:tabs>
      </w:pPr>
      <w:hyperlink w:anchor="_Toc28428" w:history="1">
        <w:r>
          <w:rPr>
            <w:rFonts w:ascii="仿宋" w:eastAsia="仿宋" w:hAnsi="仿宋" w:cs="仿宋" w:hint="eastAsia"/>
            <w:lang w:eastAsia="zh-CN"/>
          </w:rPr>
          <w:t>(五)、废弃物处理</w:t>
        </w:r>
        <w:r>
          <w:tab/>
        </w:r>
        <w:r>
          <w:fldChar w:fldCharType="begin"/>
        </w:r>
        <w:r>
          <w:instrText xml:space="preserve"> PAGEREF _Toc28428 \h </w:instrText>
        </w:r>
        <w:r>
          <w:fldChar w:fldCharType="separate"/>
        </w:r>
        <w:r>
          <w:t>40</w:t>
        </w:r>
        <w:r>
          <w:fldChar w:fldCharType="end"/>
        </w:r>
      </w:hyperlink>
    </w:p>
    <w:p>
      <w:pPr>
        <w:pStyle w:val="TOC2"/>
        <w:tabs>
          <w:tab w:val="right" w:leader="dot" w:pos="8306"/>
        </w:tabs>
      </w:pPr>
      <w:hyperlink w:anchor="_Toc15296" w:history="1">
        <w:r>
          <w:rPr>
            <w:rFonts w:ascii="仿宋" w:eastAsia="仿宋" w:hAnsi="仿宋" w:cs="仿宋" w:hint="eastAsia"/>
            <w:lang w:eastAsia="zh-CN"/>
          </w:rPr>
          <w:t>(六)、特殊环境影响分析</w:t>
        </w:r>
        <w:r>
          <w:tab/>
        </w:r>
        <w:r>
          <w:fldChar w:fldCharType="begin"/>
        </w:r>
        <w:r>
          <w:instrText xml:space="preserve"> PAGEREF _Toc15296 \h </w:instrText>
        </w:r>
        <w:r>
          <w:fldChar w:fldCharType="separate"/>
        </w:r>
        <w:r>
          <w:t>41</w:t>
        </w:r>
        <w:r>
          <w:fldChar w:fldCharType="end"/>
        </w:r>
      </w:hyperlink>
    </w:p>
    <w:p>
      <w:pPr>
        <w:pStyle w:val="TOC2"/>
        <w:tabs>
          <w:tab w:val="right" w:leader="dot" w:pos="8306"/>
        </w:tabs>
      </w:pPr>
      <w:hyperlink w:anchor="_Toc3344" w:history="1">
        <w:r>
          <w:rPr>
            <w:rFonts w:ascii="仿宋" w:eastAsia="仿宋" w:hAnsi="仿宋" w:cs="仿宋" w:hint="eastAsia"/>
            <w:lang w:eastAsia="zh-CN"/>
          </w:rPr>
          <w:t>(七)、清洁生产</w:t>
        </w:r>
        <w:r>
          <w:tab/>
        </w:r>
        <w:r>
          <w:fldChar w:fldCharType="begin"/>
        </w:r>
        <w:r>
          <w:instrText xml:space="preserve"> PAGEREF _Toc3344 \h </w:instrText>
        </w:r>
        <w:r>
          <w:fldChar w:fldCharType="separate"/>
        </w:r>
        <w:r>
          <w:t>42</w:t>
        </w:r>
        <w:r>
          <w:fldChar w:fldCharType="end"/>
        </w:r>
      </w:hyperlink>
    </w:p>
    <w:p>
      <w:pPr>
        <w:pStyle w:val="TOC2"/>
        <w:tabs>
          <w:tab w:val="right" w:leader="dot" w:pos="8306"/>
        </w:tabs>
      </w:pPr>
      <w:hyperlink w:anchor="_Toc11595" w:history="1">
        <w:r>
          <w:rPr>
            <w:rFonts w:ascii="仿宋" w:eastAsia="仿宋" w:hAnsi="仿宋" w:cs="仿宋" w:hint="eastAsia"/>
            <w:lang w:eastAsia="zh-CN"/>
          </w:rPr>
          <w:t>(八)、环境保护综合评价</w:t>
        </w:r>
        <w:r>
          <w:tab/>
        </w:r>
        <w:r>
          <w:fldChar w:fldCharType="begin"/>
        </w:r>
        <w:r>
          <w:instrText xml:space="preserve"> PAGEREF _Toc11595 \h </w:instrText>
        </w:r>
        <w:r>
          <w:fldChar w:fldCharType="separate"/>
        </w:r>
        <w:r>
          <w:t>44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388" w:history="1">
        <w:r>
          <w:rPr>
            <w:rFonts w:ascii="仿宋" w:eastAsia="仿宋" w:hAnsi="仿宋" w:cs="仿宋" w:hint="eastAsia"/>
            <w:lang w:eastAsia="zh-CN"/>
          </w:rPr>
          <w:t>九、SUR二次纤维障碍控制剂项目人力资源培养与发展</w:t>
        </w:r>
        <w:r>
          <w:tab/>
        </w:r>
        <w:r>
          <w:fldChar w:fldCharType="begin"/>
        </w:r>
        <w:r>
          <w:instrText xml:space="preserve"> PAGEREF _Toc8388 \h </w:instrText>
        </w:r>
        <w:r>
          <w:fldChar w:fldCharType="separate"/>
        </w:r>
        <w:r>
          <w:t>45</w:t>
        </w:r>
        <w:r>
          <w:fldChar w:fldCharType="end"/>
        </w:r>
      </w:hyperlink>
    </w:p>
    <w:p>
      <w:pPr>
        <w:pStyle w:val="TOC2"/>
        <w:tabs>
          <w:tab w:val="right" w:leader="dot" w:pos="8306"/>
        </w:tabs>
      </w:pPr>
      <w:hyperlink w:anchor="_Toc22473" w:history="1">
        <w:r>
          <w:rPr>
            <w:rFonts w:ascii="仿宋" w:eastAsia="仿宋" w:hAnsi="仿宋" w:cs="仿宋" w:hint="eastAsia"/>
            <w:lang w:eastAsia="zh-CN"/>
          </w:rPr>
          <w:t>(一)、人才需求与规划</w:t>
        </w:r>
        <w:r>
          <w:tab/>
        </w:r>
        <w:r>
          <w:fldChar w:fldCharType="begin"/>
        </w:r>
        <w:r>
          <w:instrText xml:space="preserve"> PAGEREF _Toc22473 \h </w:instrText>
        </w:r>
        <w:r>
          <w:fldChar w:fldCharType="separate"/>
        </w:r>
        <w:r>
          <w:t>45</w:t>
        </w:r>
        <w:r>
          <w:fldChar w:fldCharType="end"/>
        </w:r>
      </w:hyperlink>
    </w:p>
    <w:p>
      <w:pPr>
        <w:pStyle w:val="TOC2"/>
        <w:tabs>
          <w:tab w:val="right" w:leader="dot" w:pos="8306"/>
        </w:tabs>
      </w:pPr>
      <w:hyperlink w:anchor="_Toc5276" w:history="1">
        <w:r>
          <w:rPr>
            <w:rFonts w:ascii="仿宋" w:eastAsia="仿宋" w:hAnsi="仿宋" w:cs="仿宋" w:hint="eastAsia"/>
            <w:lang w:eastAsia="zh-CN"/>
          </w:rPr>
          <w:t>(二)、培训与发展计划</w:t>
        </w:r>
        <w:r>
          <w:tab/>
        </w:r>
        <w:r>
          <w:fldChar w:fldCharType="begin"/>
        </w:r>
        <w:r>
          <w:instrText xml:space="preserve"> PAGEREF _Toc5276 \h </w:instrText>
        </w:r>
        <w:r>
          <w:fldChar w:fldCharType="separate"/>
        </w:r>
        <w:r>
          <w:t>46</w:t>
        </w:r>
        <w:r>
          <w:fldChar w:fldCharType="end"/>
        </w:r>
      </w:hyperlink>
    </w:p>
    <w:p>
      <w:pPr>
        <w:pStyle w:val="TOC1"/>
        <w:tabs>
          <w:tab w:val="right" w:leader="dot" w:pos="8306"/>
        </w:tabs>
      </w:pPr>
      <w:hyperlink w:anchor="_Toc13808" w:history="1">
        <w:r>
          <w:rPr>
            <w:rFonts w:ascii="仿宋" w:eastAsia="仿宋" w:hAnsi="仿宋" w:cs="仿宋" w:hint="eastAsia"/>
            <w:lang w:eastAsia="zh-CN"/>
          </w:rPr>
          <w:t>十、SUR二次纤维障碍控制剂项目创新与研发</w:t>
        </w:r>
        <w:r>
          <w:tab/>
        </w:r>
        <w:r>
          <w:fldChar w:fldCharType="begin"/>
        </w:r>
        <w:r>
          <w:instrText xml:space="preserve"> PAGEREF _Toc13808 \h </w:instrText>
        </w:r>
        <w:r>
          <w:fldChar w:fldCharType="separate"/>
        </w:r>
        <w:r>
          <w:t>46</w:t>
        </w:r>
        <w:r>
          <w:fldChar w:fldCharType="end"/>
        </w:r>
      </w:hyperlink>
    </w:p>
    <w:p>
      <w:pPr>
        <w:pStyle w:val="TOC2"/>
        <w:tabs>
          <w:tab w:val="right" w:leader="dot" w:pos="8306"/>
        </w:tabs>
      </w:pPr>
      <w:hyperlink w:anchor="_Toc4666" w:history="1">
        <w:r>
          <w:rPr>
            <w:rFonts w:ascii="仿宋" w:eastAsia="仿宋" w:hAnsi="仿宋" w:cs="仿宋" w:hint="eastAsia"/>
            <w:lang w:eastAsia="zh-CN"/>
          </w:rPr>
          <w:t>(一)、创新策略与方向</w:t>
        </w:r>
        <w:r>
          <w:tab/>
        </w:r>
        <w:r>
          <w:fldChar w:fldCharType="begin"/>
        </w:r>
        <w:r>
          <w:instrText xml:space="preserve"> PAGEREF _Toc4666 \h </w:instrText>
        </w:r>
        <w:r>
          <w:fldChar w:fldCharType="separate"/>
        </w:r>
        <w:r>
          <w:t>46</w:t>
        </w:r>
        <w:r>
          <w:fldChar w:fldCharType="end"/>
        </w:r>
      </w:hyperlink>
    </w:p>
    <w:p>
      <w:pPr>
        <w:pStyle w:val="TOC2"/>
        <w:tabs>
          <w:tab w:val="right" w:leader="dot" w:pos="8306"/>
        </w:tabs>
      </w:pPr>
      <w:hyperlink w:anchor="_Toc9597" w:history="1">
        <w:r>
          <w:rPr>
            <w:rFonts w:ascii="仿宋" w:eastAsia="仿宋" w:hAnsi="仿宋" w:cs="仿宋" w:hint="eastAsia"/>
            <w:lang w:eastAsia="zh-CN"/>
          </w:rPr>
          <w:t>(二)、研发规划与投入</w:t>
        </w:r>
        <w:r>
          <w:tab/>
        </w:r>
        <w:r>
          <w:fldChar w:fldCharType="begin"/>
        </w:r>
        <w:r>
          <w:instrText xml:space="preserve"> PAGEREF _Toc9597 \h </w:instrText>
        </w:r>
        <w:r>
          <w:fldChar w:fldCharType="separate"/>
        </w:r>
        <w:r>
          <w:t>48</w:t>
        </w:r>
        <w:r>
          <w:fldChar w:fldCharType="end"/>
        </w:r>
      </w:hyperlink>
    </w:p>
    <w:p>
      <w:pPr>
        <w:pStyle w:val="TOC1"/>
        <w:tabs>
          <w:tab w:val="right" w:leader="dot" w:pos="8306"/>
        </w:tabs>
      </w:pPr>
      <w:hyperlink w:anchor="_Toc30853" w:history="1">
        <w:r>
          <w:rPr>
            <w:rFonts w:ascii="仿宋" w:eastAsia="仿宋" w:hAnsi="仿宋" w:cs="仿宋" w:hint="eastAsia"/>
            <w:lang w:eastAsia="zh-CN"/>
          </w:rPr>
          <w:t>十一、SUR二次纤维障碍控制剂项目经营效益</w:t>
        </w:r>
        <w:r>
          <w:tab/>
        </w:r>
        <w:r>
          <w:fldChar w:fldCharType="begin"/>
        </w:r>
        <w:r>
          <w:instrText xml:space="preserve"> PAGEREF _Toc30853 \h </w:instrText>
        </w:r>
        <w:r>
          <w:fldChar w:fldCharType="separate"/>
        </w:r>
        <w:r>
          <w:t>49</w:t>
        </w:r>
        <w:r>
          <w:fldChar w:fldCharType="end"/>
        </w:r>
      </w:hyperlink>
    </w:p>
    <w:p>
      <w:pPr>
        <w:pStyle w:val="TOC2"/>
        <w:tabs>
          <w:tab w:val="right" w:leader="dot" w:pos="8306"/>
        </w:tabs>
      </w:pPr>
      <w:hyperlink w:anchor="_Toc2407" w:history="1">
        <w:r>
          <w:rPr>
            <w:rFonts w:ascii="仿宋" w:eastAsia="仿宋" w:hAnsi="仿宋" w:cs="仿宋" w:hint="eastAsia"/>
            <w:lang w:eastAsia="zh-CN"/>
          </w:rPr>
          <w:t>(一)、经济评价财务测算</w:t>
        </w:r>
        <w:r>
          <w:tab/>
        </w:r>
        <w:r>
          <w:fldChar w:fldCharType="begin"/>
        </w:r>
        <w:r>
          <w:instrText xml:space="preserve"> PAGEREF _Toc2407 \h </w:instrText>
        </w:r>
        <w:r>
          <w:fldChar w:fldCharType="separate"/>
        </w:r>
        <w:r>
          <w:t>49</w:t>
        </w:r>
        <w:r>
          <w:fldChar w:fldCharType="end"/>
        </w:r>
      </w:hyperlink>
    </w:p>
    <w:p>
      <w:pPr>
        <w:pStyle w:val="TOC2"/>
        <w:tabs>
          <w:tab w:val="right" w:leader="dot" w:pos="8306"/>
        </w:tabs>
      </w:pPr>
      <w:hyperlink w:anchor="_Toc26493" w:history="1">
        <w:r>
          <w:rPr>
            <w:rFonts w:ascii="仿宋" w:eastAsia="仿宋" w:hAnsi="仿宋" w:cs="仿宋" w:hint="eastAsia"/>
            <w:lang w:eastAsia="zh-CN"/>
          </w:rPr>
          <w:t>(二)、SUR二次纤维障碍控制剂项目盈利能力分析</w:t>
        </w:r>
        <w:r>
          <w:tab/>
        </w:r>
        <w:r>
          <w:fldChar w:fldCharType="begin"/>
        </w:r>
        <w:r>
          <w:instrText xml:space="preserve"> PAGEREF _Toc26493 \h </w:instrText>
        </w:r>
        <w:r>
          <w:fldChar w:fldCharType="separate"/>
        </w:r>
        <w:r>
          <w:t>51</w:t>
        </w:r>
        <w:r>
          <w:fldChar w:fldCharType="end"/>
        </w:r>
      </w:hyperlink>
    </w:p>
    <w:p>
      <w:pPr>
        <w:pStyle w:val="TOC1"/>
        <w:tabs>
          <w:tab w:val="right" w:leader="dot" w:pos="8306"/>
        </w:tabs>
      </w:pPr>
      <w:hyperlink w:anchor="_Toc20215" w:history="1">
        <w:r>
          <w:rPr>
            <w:rFonts w:ascii="仿宋" w:eastAsia="仿宋" w:hAnsi="仿宋" w:cs="仿宋" w:hint="eastAsia"/>
            <w:lang w:eastAsia="zh-CN"/>
          </w:rPr>
          <w:t>十二、SUR二次纤维障碍控制剂项目技术管理</w:t>
        </w:r>
        <w:r>
          <w:tab/>
        </w:r>
        <w:r>
          <w:fldChar w:fldCharType="begin"/>
        </w:r>
        <w:r>
          <w:instrText xml:space="preserve"> PAGEREF _Toc20215 \h </w:instrText>
        </w:r>
        <w:r>
          <w:fldChar w:fldCharType="separate"/>
        </w:r>
        <w:r>
          <w:t>52</w:t>
        </w:r>
        <w:r>
          <w:fldChar w:fldCharType="end"/>
        </w:r>
      </w:hyperlink>
    </w:p>
    <w:p>
      <w:pPr>
        <w:pStyle w:val="TOC2"/>
        <w:tabs>
          <w:tab w:val="right" w:leader="dot" w:pos="8306"/>
        </w:tabs>
      </w:pPr>
      <w:hyperlink w:anchor="_Toc14215" w:history="1">
        <w:r>
          <w:rPr>
            <w:rFonts w:ascii="仿宋" w:eastAsia="仿宋" w:hAnsi="仿宋" w:cs="仿宋" w:hint="eastAsia"/>
            <w:lang w:eastAsia="zh-CN"/>
          </w:rPr>
          <w:t>(一)、技术方案选用方向</w:t>
        </w:r>
        <w:r>
          <w:tab/>
        </w:r>
        <w:r>
          <w:fldChar w:fldCharType="begin"/>
        </w:r>
        <w:r>
          <w:instrText xml:space="preserve"> PAGEREF _Toc14215 \h </w:instrText>
        </w:r>
        <w:r>
          <w:fldChar w:fldCharType="separate"/>
        </w:r>
        <w:r>
          <w:t>52</w:t>
        </w:r>
        <w:r>
          <w:fldChar w:fldCharType="end"/>
        </w:r>
      </w:hyperlink>
    </w:p>
    <w:p>
      <w:pPr>
        <w:pStyle w:val="TOC2"/>
        <w:tabs>
          <w:tab w:val="right" w:leader="dot" w:pos="8306"/>
        </w:tabs>
      </w:pPr>
      <w:hyperlink w:anchor="_Toc29773" w:history="1">
        <w:r>
          <w:rPr>
            <w:rFonts w:ascii="仿宋" w:eastAsia="仿宋" w:hAnsi="仿宋" w:cs="仿宋" w:hint="eastAsia"/>
            <w:lang w:eastAsia="zh-CN"/>
          </w:rPr>
          <w:t>(二)、工艺技术方案选用原则</w:t>
        </w:r>
        <w:r>
          <w:tab/>
        </w:r>
        <w:r>
          <w:fldChar w:fldCharType="begin"/>
        </w:r>
        <w:r>
          <w:instrText xml:space="preserve"> PAGEREF _Toc29773 \h </w:instrText>
        </w:r>
        <w:r>
          <w:fldChar w:fldCharType="separate"/>
        </w:r>
        <w:r>
          <w:t>54</w:t>
        </w:r>
        <w:r>
          <w:fldChar w:fldCharType="end"/>
        </w:r>
      </w:hyperlink>
    </w:p>
    <w:p>
      <w:pPr>
        <w:pStyle w:val="TOC2"/>
        <w:tabs>
          <w:tab w:val="right" w:leader="dot" w:pos="8306"/>
        </w:tabs>
      </w:pPr>
      <w:hyperlink w:anchor="_Toc8266" w:history="1">
        <w:r>
          <w:rPr>
            <w:rFonts w:ascii="仿宋" w:eastAsia="仿宋" w:hAnsi="仿宋" w:cs="仿宋" w:hint="eastAsia"/>
            <w:lang w:eastAsia="zh-CN"/>
          </w:rPr>
          <w:t>(三)、工艺技术方案要求</w:t>
        </w:r>
        <w:r>
          <w:tab/>
        </w:r>
        <w:r>
          <w:fldChar w:fldCharType="begin"/>
        </w:r>
        <w:r>
          <w:instrText xml:space="preserve"> PAGEREF _Toc8266 \h </w:instrText>
        </w:r>
        <w:r>
          <w:fldChar w:fldCharType="separate"/>
        </w:r>
        <w:r>
          <w:t>56</w:t>
        </w:r>
        <w:r>
          <w:fldChar w:fldCharType="end"/>
        </w:r>
      </w:hyperlink>
    </w:p>
    <w:p>
      <w:pPr>
        <w:pStyle w:val="TOC1"/>
        <w:tabs>
          <w:tab w:val="right" w:leader="dot" w:pos="8306"/>
        </w:tabs>
      </w:pPr>
      <w:hyperlink w:anchor="_Toc25686" w:history="1">
        <w:r>
          <w:rPr>
            <w:rFonts w:ascii="仿宋" w:eastAsia="仿宋" w:hAnsi="仿宋" w:cs="仿宋" w:hint="eastAsia"/>
            <w:lang w:eastAsia="zh-CN"/>
          </w:rPr>
          <w:t>十三、SUR二次纤维障碍控制剂项目工程方案分析</w:t>
        </w:r>
        <w:r>
          <w:tab/>
        </w:r>
        <w:r>
          <w:fldChar w:fldCharType="begin"/>
        </w:r>
        <w:r>
          <w:instrText xml:space="preserve"> PAGEREF _Toc25686 \h </w:instrText>
        </w:r>
        <w:r>
          <w:fldChar w:fldCharType="separate"/>
        </w:r>
        <w:r>
          <w:t>58</w:t>
        </w:r>
        <w:r>
          <w:fldChar w:fldCharType="end"/>
        </w:r>
      </w:hyperlink>
    </w:p>
    <w:p>
      <w:pPr>
        <w:pStyle w:val="TOC2"/>
        <w:tabs>
          <w:tab w:val="right" w:leader="dot" w:pos="8306"/>
        </w:tabs>
      </w:pPr>
      <w:hyperlink w:anchor="_Toc13146" w:history="1">
        <w:r>
          <w:rPr>
            <w:rFonts w:ascii="仿宋" w:eastAsia="仿宋" w:hAnsi="仿宋" w:cs="仿宋" w:hint="eastAsia"/>
            <w:lang w:eastAsia="zh-CN"/>
          </w:rPr>
          <w:t>(一)、建筑工程设计原则</w:t>
        </w:r>
        <w:r>
          <w:tab/>
        </w:r>
        <w:r>
          <w:fldChar w:fldCharType="begin"/>
        </w:r>
        <w:r>
          <w:instrText xml:space="preserve"> PAGEREF _Toc13146 \h </w:instrText>
        </w:r>
        <w:r>
          <w:fldChar w:fldCharType="separate"/>
        </w:r>
        <w:r>
          <w:t>58</w:t>
        </w:r>
        <w:r>
          <w:fldChar w:fldCharType="end"/>
        </w:r>
      </w:hyperlink>
    </w:p>
    <w:p>
      <w:pPr>
        <w:pStyle w:val="TOC2"/>
        <w:tabs>
          <w:tab w:val="right" w:leader="dot" w:pos="8306"/>
        </w:tabs>
      </w:pPr>
      <w:hyperlink w:anchor="_Toc23368" w:history="1">
        <w:r>
          <w:rPr>
            <w:rFonts w:ascii="仿宋" w:eastAsia="仿宋" w:hAnsi="仿宋" w:cs="仿宋" w:hint="eastAsia"/>
            <w:lang w:eastAsia="zh-CN"/>
          </w:rPr>
          <w:t>(二)、土建工程建设指标</w:t>
        </w:r>
        <w:r>
          <w:tab/>
        </w:r>
        <w:r>
          <w:fldChar w:fldCharType="begin"/>
        </w:r>
        <w:r>
          <w:instrText xml:space="preserve"> PAGEREF _Toc23368 \h </w:instrText>
        </w:r>
        <w:r>
          <w:fldChar w:fldCharType="separate"/>
        </w:r>
        <w:r>
          <w:t>61</w:t>
        </w:r>
        <w:r>
          <w:fldChar w:fldCharType="end"/>
        </w:r>
      </w:hyperlink>
    </w:p>
    <w:p>
      <w:pPr>
        <w:pStyle w:val="TOC1"/>
        <w:tabs>
          <w:tab w:val="right" w:leader="dot" w:pos="8306"/>
        </w:tabs>
      </w:pPr>
      <w:hyperlink w:anchor="_Toc12603" w:history="1">
        <w:r>
          <w:rPr>
            <w:rFonts w:ascii="仿宋" w:eastAsia="仿宋" w:hAnsi="仿宋" w:cs="仿宋" w:hint="eastAsia"/>
            <w:lang w:eastAsia="zh-CN"/>
          </w:rPr>
          <w:t>十四、SUR二次纤维障碍控制剂项目治理与监督</w:t>
        </w:r>
        <w:r>
          <w:tab/>
        </w:r>
        <w:r>
          <w:fldChar w:fldCharType="begin"/>
        </w:r>
        <w:r>
          <w:instrText xml:space="preserve"> PAGEREF _Toc12603 \h </w:instrText>
        </w:r>
        <w:r>
          <w:fldChar w:fldCharType="separate"/>
        </w:r>
        <w:r>
          <w:t>63</w:t>
        </w:r>
        <w:r>
          <w:fldChar w:fldCharType="end"/>
        </w:r>
      </w:hyperlink>
    </w:p>
    <w:p>
      <w:pPr>
        <w:pStyle w:val="TOC2"/>
        <w:tabs>
          <w:tab w:val="right" w:leader="dot" w:pos="8306"/>
        </w:tabs>
      </w:pPr>
      <w:hyperlink w:anchor="_Toc24603" w:history="1">
        <w:r>
          <w:rPr>
            <w:rFonts w:ascii="仿宋" w:eastAsia="仿宋" w:hAnsi="仿宋" w:cs="仿宋" w:hint="eastAsia"/>
            <w:lang w:eastAsia="zh-CN"/>
          </w:rPr>
          <w:t>(一)、SUR二次纤维障碍控制剂项目治理结构</w:t>
        </w:r>
        <w:r>
          <w:tab/>
        </w:r>
        <w:r>
          <w:fldChar w:fldCharType="begin"/>
        </w:r>
        <w:r>
          <w:instrText xml:space="preserve"> PAGEREF _Toc24603 \h </w:instrText>
        </w:r>
        <w:r>
          <w:fldChar w:fldCharType="separate"/>
        </w:r>
        <w:r>
          <w:t>63</w:t>
        </w:r>
        <w:r>
          <w:fldChar w:fldCharType="end"/>
        </w:r>
      </w:hyperlink>
    </w:p>
    <w:p>
      <w:pPr>
        <w:pStyle w:val="TOC2"/>
        <w:tabs>
          <w:tab w:val="right" w:leader="dot" w:pos="8306"/>
        </w:tabs>
      </w:pPr>
      <w:hyperlink w:anchor="_Toc13190" w:history="1">
        <w:r>
          <w:rPr>
            <w:rFonts w:ascii="仿宋" w:eastAsia="仿宋" w:hAnsi="仿宋" w:cs="仿宋" w:hint="eastAsia"/>
            <w:lang w:eastAsia="zh-CN"/>
          </w:rPr>
          <w:t>(二)、监督与审计</w:t>
        </w:r>
        <w:r>
          <w:tab/>
        </w:r>
        <w:r>
          <w:fldChar w:fldCharType="begin"/>
        </w:r>
        <w:r>
          <w:instrText xml:space="preserve"> PAGEREF _Toc13190 \h </w:instrText>
        </w:r>
        <w:r>
          <w:fldChar w:fldCharType="separate"/>
        </w:r>
        <w:r>
          <w:t>65</w:t>
        </w:r>
        <w:r>
          <w:fldChar w:fldCharType="end"/>
        </w:r>
      </w:hyperlink>
    </w:p>
    <w:p>
      <w:pPr>
        <w:pStyle w:val="TOC1"/>
        <w:tabs>
          <w:tab w:val="right" w:leader="dot" w:pos="8306"/>
        </w:tabs>
      </w:pPr>
      <w:hyperlink w:anchor="_Toc656" w:history="1">
        <w:r>
          <w:rPr>
            <w:rFonts w:ascii="仿宋" w:eastAsia="仿宋" w:hAnsi="仿宋" w:cs="仿宋" w:hint="eastAsia"/>
            <w:lang w:eastAsia="zh-CN"/>
          </w:rPr>
          <w:t>十五、利益相关者分析与沟通计划</w:t>
        </w:r>
        <w:r>
          <w:tab/>
        </w:r>
        <w:r>
          <w:fldChar w:fldCharType="begin"/>
        </w:r>
        <w:r>
          <w:instrText xml:space="preserve"> PAGEREF _Toc656 \h </w:instrText>
        </w:r>
        <w:r>
          <w:fldChar w:fldCharType="separate"/>
        </w:r>
        <w:r>
          <w:t>66</w:t>
        </w:r>
        <w:r>
          <w:fldChar w:fldCharType="end"/>
        </w:r>
      </w:hyperlink>
    </w:p>
    <w:p>
      <w:pPr>
        <w:pStyle w:val="TOC2"/>
        <w:tabs>
          <w:tab w:val="right" w:leader="dot" w:pos="8306"/>
        </w:tabs>
      </w:pPr>
      <w:hyperlink w:anchor="_Toc15675" w:history="1">
        <w:r>
          <w:rPr>
            <w:rFonts w:ascii="仿宋" w:eastAsia="仿宋" w:hAnsi="仿宋" w:cs="仿宋" w:hint="eastAsia"/>
            <w:lang w:eastAsia="zh-CN"/>
          </w:rPr>
          <w:t>(一)、利益相关者分析</w:t>
        </w:r>
        <w:r>
          <w:tab/>
        </w:r>
        <w:r>
          <w:fldChar w:fldCharType="begin"/>
        </w:r>
        <w:r>
          <w:instrText xml:space="preserve"> PAGEREF _Toc15675 \h </w:instrText>
        </w:r>
        <w:r>
          <w:fldChar w:fldCharType="separate"/>
        </w:r>
        <w:r>
          <w:t>66</w:t>
        </w:r>
        <w:r>
          <w:fldChar w:fldCharType="end"/>
        </w:r>
      </w:hyperlink>
    </w:p>
    <w:p>
      <w:pPr>
        <w:pStyle w:val="TOC2"/>
        <w:tabs>
          <w:tab w:val="right" w:leader="dot" w:pos="8306"/>
        </w:tabs>
      </w:pPr>
      <w:hyperlink w:anchor="_Toc19154" w:history="1">
        <w:r>
          <w:rPr>
            <w:rFonts w:ascii="仿宋" w:eastAsia="仿宋" w:hAnsi="仿宋" w:cs="仿宋" w:hint="eastAsia"/>
            <w:lang w:eastAsia="zh-CN"/>
          </w:rPr>
          <w:t>(二)、沟通计划</w:t>
        </w:r>
        <w:r>
          <w:tab/>
        </w:r>
        <w:r>
          <w:fldChar w:fldCharType="begin"/>
        </w:r>
        <w:r>
          <w:instrText xml:space="preserve"> PAGEREF _Toc19154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86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6664"/>
      <w:r>
        <w:rPr>
          <w:rFonts w:ascii="仿宋" w:eastAsia="仿宋" w:hAnsi="仿宋" w:cs="仿宋" w:hint="eastAsia"/>
          <w:sz w:val="28"/>
          <w:lang w:eastAsia="zh-CN"/>
        </w:rPr>
        <w:t>一、SUR二次纤维障碍控制剂项目建设单位说明</w:t>
      </w:r>
      <w:bookmarkEnd w:id="2"/>
    </w:p>
    <w:p>
      <w:pPr>
        <w:pStyle w:val="Heading2"/>
        <w:rPr>
          <w:rFonts w:ascii="仿宋" w:eastAsia="仿宋" w:hAnsi="仿宋" w:cs="仿宋" w:hint="eastAsia"/>
          <w:lang w:eastAsia="zh-CN"/>
        </w:rPr>
      </w:pPr>
      <w:bookmarkStart w:id="3" w:name="_Toc18383"/>
      <w:r>
        <w:rPr>
          <w:rFonts w:ascii="仿宋" w:eastAsia="仿宋" w:hAnsi="仿宋" w:cs="仿宋" w:hint="eastAsia"/>
          <w:lang w:eastAsia="zh-CN"/>
        </w:rPr>
        <w:t>(一)、SUR二次纤维障碍控制剂项目承办单位基本情况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1527"/>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SUR二次纤维障碍控制剂项目承办单位的XXXX，我们着眼于实现可持续的经济效益。通过技术创新和解决方案的提供，公司预计在SUR二次纤维障碍控制剂项目执行期间将获得可观的收入增长。这一收入来源主要包括SUR二次纤维障碍控制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同时，我们注重成本控制和效率提升，以确保SUR二次纤维障碍控制剂项目的可持续盈利。透过精细的管理和资源优化，公司期望实现SUR二次纤维障碍控制剂项目利润最大化。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SUR二次纤维障碍控制剂项目实施进行全面的投资评估，包括SUR二次纤维障碍控制剂项目启动阶段的资金投入和后续运营成本。通过对SUR二次纤维障碍控制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SUR二次纤维障碍控制剂项目实施过程中具备足够的资金流动性，公司将进行详尽的现金流分析。这包括资金需求的合理预测、SUR二次纤维障碍控制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8376"/>
      <w:r>
        <w:rPr>
          <w:rFonts w:ascii="仿宋" w:eastAsia="仿宋" w:hAnsi="仿宋" w:cs="仿宋" w:hint="eastAsia"/>
          <w:sz w:val="28"/>
          <w:lang w:eastAsia="zh-CN"/>
        </w:rPr>
        <w:t>二、SUR二次纤维障碍控制剂项目文档管理</w:t>
      </w:r>
      <w:bookmarkEnd w:id="5"/>
    </w:p>
    <w:p>
      <w:pPr>
        <w:pStyle w:val="Heading2"/>
        <w:rPr>
          <w:rFonts w:ascii="仿宋" w:eastAsia="仿宋" w:hAnsi="仿宋" w:cs="仿宋" w:hint="eastAsia"/>
          <w:lang w:eastAsia="zh-CN"/>
        </w:rPr>
      </w:pPr>
      <w:bookmarkStart w:id="6" w:name="_Toc27978"/>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SUR二次纤维障碍控制剂项目高度重视文档的质量和准确性，以支持SUR二次纤维障碍控制剂项目的各项活动和决策。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SUR二次纤维障碍控制剂项目文档的编制始于SUR二次纤维障碍控制剂项目计划的初期，我们制定了详细的文档编制计划，明确了每个文档的内容、格式和编写责任人。在SUR二次纤维障碍控制剂项目启动阶段，我们首先编制了SUR二次纤维障碍控制剂项目章程，明确定义了SUR二次纤维障碍控制剂项目的目标、范围、风险等关键要素。随后，SUR二次纤维障碍控制剂项目团队根据计划陆续编制了需求文档、设计文档、测试文档等各类文档，确保SUR二次纤维障碍控制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SUR二次纤维障碍控制剂项目管理中的重要环节，旨在确保SUR二次纤维障碍控制剂项目文档符合质量标准和SUR二次纤维障碍控制剂项目需求。在SUR二次纤维障碍控制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SUR二次纤维障碍控制剂项目相关利益方和专业领域的专家对文档进行独立审查。这有助于获取更全面、客观的反馈，确保SUR二次纤维障碍控制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SUR二次纤维障碍控制剂项目在文档编制与审查方面建立了严格的管理机制，通过规范的流程和多维度的审查，确保SUR二次纤维障碍控制剂项目文档的质量、准确性和可靠性，为SUR二次纤维障碍控制剂项目的顺利推进提供了有力支持。</w:t>
      </w:r>
    </w:p>
    <w:p>
      <w:pPr>
        <w:pStyle w:val="Heading2"/>
        <w:ind w:firstLine="560" w:firstLineChars="200"/>
        <w:rPr>
          <w:rFonts w:ascii="仿宋" w:eastAsia="仿宋" w:hAnsi="仿宋" w:cs="仿宋" w:hint="eastAsia"/>
          <w:sz w:val="28"/>
          <w:lang w:eastAsia="zh-CN"/>
        </w:rPr>
      </w:pPr>
      <w:bookmarkStart w:id="7" w:name="_Toc7058"/>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在SUR二次纤维障碍控制剂项目中，我们致力于优化文档发布与分发过程，以确保信息的高效传递和团队间协作的顺畅进行。以下是我们采取的关键优化策略：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我们通过多渠道发布文档，包括电子邮件、SUR二次纤维障碍控制剂项目管理平台、内部网站等，以满足不同团队成员的偏好和需求。多渠道发布确保了信息的全面覆盖。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我们采用了精细的权限控制，确保只有授权人员可以访问敏感信息。这种安全措施保护了SUR二次纤维障碍控制剂项目文档的机密性，防止了未经授权的信息泄露。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29679"/>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SUR二次纤维障碍控制剂项目生命周期中一个至关重要的环节，直接关系到SUR二次纤维障碍控制剂项目信息的长期保存和历史记录的完整性。在SUR二次纤维障碍控制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9126"/>
      <w:r>
        <w:rPr>
          <w:rFonts w:ascii="仿宋" w:eastAsia="仿宋" w:hAnsi="仿宋" w:cs="仿宋" w:hint="eastAsia"/>
          <w:sz w:val="28"/>
          <w:lang w:eastAsia="zh-CN"/>
        </w:rPr>
        <w:t>三、SUR二次纤维障碍控制剂项目危机管理</w:t>
      </w:r>
      <w:bookmarkEnd w:id="9"/>
    </w:p>
    <w:p>
      <w:pPr>
        <w:pStyle w:val="Heading2"/>
        <w:rPr>
          <w:rFonts w:ascii="仿宋" w:eastAsia="仿宋" w:hAnsi="仿宋" w:cs="仿宋" w:hint="eastAsia"/>
          <w:lang w:eastAsia="zh-CN"/>
        </w:rPr>
      </w:pPr>
      <w:bookmarkStart w:id="10" w:name="_Toc710"/>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SUR二次纤维障碍控制剂项目危机管理中，危机预警与识别是确保SUR二次纤维障碍控制剂项目稳健运行的核心步骤。通过建立全面的监测机制，SUR二次纤维障碍控制剂项目团队旨在及时发现和理解潜在的风险和危机因素，以便采取及时的预防和应对措施，确保SUR二次纤维障碍控制剂项目持续处于可控状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SUR二次纤维障碍控制剂项目团队全面分析了整个SUR二次纤维障碍控制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SUR二次纤维障碍控制剂项目团队着重于明确定义SUR二次纤维障碍控制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SUR二次纤维障碍控制剂项目进展的持续监控，团队能够及时发现潜在问题并作出迅速反应。SUR二次纤维障碍控制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SUR二次纤维障碍控制剂项目得以更有序、可控地推进。</w:t>
      </w:r>
    </w:p>
    <w:p>
      <w:pPr>
        <w:pStyle w:val="Heading2"/>
        <w:ind w:firstLine="560" w:firstLineChars="200"/>
        <w:rPr>
          <w:rFonts w:ascii="仿宋" w:eastAsia="仿宋" w:hAnsi="仿宋" w:cs="仿宋" w:hint="eastAsia"/>
          <w:sz w:val="28"/>
          <w:lang w:eastAsia="zh-CN"/>
        </w:rPr>
      </w:pPr>
      <w:bookmarkStart w:id="11" w:name="_Toc4232"/>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在危机发生时，SUR二次纤维障碍控制剂项目团队立即行动，成立了应急小组。该小组的任务是迅速制定并实施紧急应对措施，以最小化潜在损失。以下是采取的主要措施：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暂停SUR二次纤维障碍控制剂项目进度：为遏制危机蔓延，SUR二次纤维障碍控制剂项目暂时停止进行，以便全面评估当前状况。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资源重新分配：重新评估SUR二次纤维障碍控制剂项目资源的分配，确保最大限度地减小损失。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实时沟通：与关键利益相关者建立实时沟通机制，向他们传递SUR二次纤维障碍控制剂项目危机的实际状况，保障SUR二次纤维障碍控制剂项目核心利益。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在紧急应对的同时，SUR二次纤维障碍控制剂项目团队强调了团队协作和有效沟通的重要性。以下是团队协作的关键举措：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信息共享机制：建立了信息共享平台，确保团队成员能够及时获取SUR二次纤维障碍控制剂项目危机的实时信息。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领导者沟通：SUR二次纤维障碍控制剂项目领导者通过定期会议和即时沟通工具，指导团队应对危机，保持团队稳定运行。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随着危机得到初步控制，SUR二次纤维障碍控制剂项目团队转向制定恢复计划，以确保SUR二次纤维障碍控制剂项目能够从中迅速恢复。主要恢复计划包括：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修复受损的进度计划：重新评估SUR二次纤维障碍控制剂项目进度，制定修复计划，确保SUR二次纤维障碍控制剂项目尽快回归正常进程。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重新调整资源分配：优化资源分配，确保SUR二次纤维障碍控制剂项目在有限资源下高效运转。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风险管理机制加强：对SUR二次纤维障碍控制剂项目风险进行全面评估，制定更强化的风险管理策略，以预防未来可能的危机。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17421"/>
      <w:r>
        <w:rPr>
          <w:rFonts w:ascii="仿宋" w:eastAsia="仿宋" w:hAnsi="仿宋" w:cs="仿宋" w:hint="eastAsia"/>
          <w:sz w:val="28"/>
          <w:lang w:eastAsia="zh-CN"/>
        </w:rPr>
        <w:t>四、SUR二次纤维障碍控制剂项目绩效评估</w:t>
      </w:r>
      <w:bookmarkEnd w:id="12"/>
    </w:p>
    <w:p>
      <w:pPr>
        <w:pStyle w:val="Heading2"/>
        <w:rPr>
          <w:rFonts w:ascii="仿宋" w:eastAsia="仿宋" w:hAnsi="仿宋" w:cs="仿宋" w:hint="eastAsia"/>
          <w:lang w:eastAsia="zh-CN"/>
        </w:rPr>
      </w:pPr>
      <w:bookmarkStart w:id="13" w:name="_Toc14480"/>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SUR二次纤维障碍控制剂项目中，我们设计了一套全面的绩效评估指标，以确保SUR二次纤维障碍控制剂项目的可控和成功交付。这些指标跨足SUR二次纤维障碍控制剂项目目标、成本、进度和质量等多个维度，为我们提供了全面洞察SUR二次纤维障碍控制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SUR二次纤维障碍控制剂项目目标达成率是我们关注的首要指标。我们设定了明确的目标，并通过定期监测和评估，迅速发现并应对潜在的目标偏差。这为SUR二次纤维障碍控制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成本绩效是另一个核心关注点。通过实际成本与预算成本的对比分析，我们深入了解成本差异的原因，及时调整资源分配，保持SUR二次纤维障碍控制剂项目在经济效益方面的合理水平。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SUR二次纤维障碍控制剂项目进度作为关键的绩效指标之一，得到了精心的关注。我们制定了详细的SUR二次纤维障碍控制剂项目进度计划，并设立了进度符合度指标，确保实际进度与计划进度保持一致。这使我们能够快速发现和解决潜在的进度问题，保持SUR二次纤维障碍控制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SUR二次纤维障碍控制剂项目绩效的不可或缺的一环。我们引入了一系列的质量标准和客户满意度指标，以确保SUR二次纤维障碍控制剂项目交付的成果在质量上达到或超越预期水平。通过持续监测这些指标，我们努力提升SUR二次纤维障碍控制剂项目整体质量水平，为SUR二次纤维障碍控制剂项目的成功交付提供有力保障。通过这些科学且全面的绩效评估，我们能够更好地引导SUR二次纤维障碍控制剂项目的持续改进，确保SUR二次纤维障碍控制剂项目目标的顺利达成。</w:t>
      </w:r>
    </w:p>
    <w:p>
      <w:pPr>
        <w:pStyle w:val="Heading2"/>
        <w:ind w:firstLine="560" w:firstLineChars="200"/>
        <w:rPr>
          <w:rFonts w:ascii="仿宋" w:eastAsia="仿宋" w:hAnsi="仿宋" w:cs="仿宋" w:hint="eastAsia"/>
          <w:sz w:val="28"/>
          <w:lang w:eastAsia="zh-CN"/>
        </w:rPr>
      </w:pPr>
      <w:bookmarkStart w:id="14" w:name="_Toc32134"/>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绩效评估是SUR二次纤维障碍控制剂项目中的关键环节，为确保SUR二次纤维障碍控制剂项目达到预期目标，我们采用了多层次、多维度的绩效评估方法。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SUR二次纤维障碍控制剂项目的战略目标对齐，确保每个决策和行动都与SUR二次纤维障碍控制剂项目整体目标保持一致。团队会定期召开战略对齐会议，审视当前工作与SUR二次纤维障碍控制剂项目战略是否保持一致，以及是否需要调整战略方向。</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SUR二次纤维障碍控制剂项目进度、质量、成本和风险等方面。这些指标通过数据收集和分析，为SUR二次纤维障碍控制剂项目管理团队提供了客观的评估依据。例如，我们通过SUR二次纤维障碍控制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SUR二次纤维障碍控制剂项目内部，还考虑了SUR二次纤维障碍控制剂项目对外部环境的影响。我们定期进行干系人满意度调查，以了解各利益相关方对SUR二次纤维障碍控制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这种多层次、多角度的绩效评估方法，使得我们能够全面了解SUR二次纤维障碍控制剂项目的运行状态，及时做出调整，确保SUR二次纤维障碍控制剂项目在不断变化的环境中保持稳健前行。</w:t>
      </w:r>
    </w:p>
    <w:p>
      <w:pPr>
        <w:pStyle w:val="Heading2"/>
        <w:ind w:firstLine="560" w:firstLineChars="200"/>
        <w:rPr>
          <w:rFonts w:ascii="仿宋" w:eastAsia="仿宋" w:hAnsi="仿宋" w:cs="仿宋" w:hint="eastAsia"/>
          <w:sz w:val="28"/>
          <w:lang w:eastAsia="zh-CN"/>
        </w:rPr>
      </w:pPr>
      <w:bookmarkStart w:id="15" w:name="_Toc6166"/>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为了确保SUR二次纤维障碍控制剂项目的有效管理和不断优化，我们采用了精心设计的绩效评估周期。这个周期旨在实现灵活、实时和全面的评估，以适应SUR二次纤维障碍控制剂项目执行中的各种挑战。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SUR二次纤维障碍控制剂项目的不同需求，分为短期、中期和长期。短期评估关注每个迭代或工作周期，以及时发现和解决当前任务中的问题。中期评估涵盖几个迭代，深入了解整体SUR二次纤维障碍控制剂项目的趋势和性能。长期评估则着眼于整个SUR二次纤维障碍控制剂项目阶段，确保SUR二次纤维障碍控制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SUR二次纤维障碍控制剂项目管理工具和协作平台，团队成员能够随时更新和分享SUR二次纤维障碍控制剂项目数据。这种实时性的反馈机制使我们能够及时察觉潜在问题，快速调整，保持SUR二次纤维障碍控制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SUR二次纤维障碍控制剂项目的决策制定密不可分。每个周期的SUR二次纤维障碍控制剂项目回顾会议成为集体总结经验、识别问题深层次原因并找到创新解决方案的平台。这种定期的反思与调整机制使SUR二次纤维障碍控制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22848"/>
      <w:r>
        <w:rPr>
          <w:rFonts w:ascii="仿宋" w:eastAsia="仿宋" w:hAnsi="仿宋" w:cs="仿宋" w:hint="eastAsia"/>
          <w:sz w:val="28"/>
          <w:lang w:eastAsia="zh-CN"/>
        </w:rPr>
        <w:t>五、SUR二次纤维障碍控制剂项目选址可行性分析</w:t>
      </w:r>
      <w:bookmarkEnd w:id="16"/>
    </w:p>
    <w:p>
      <w:pPr>
        <w:pStyle w:val="Heading2"/>
        <w:rPr>
          <w:rFonts w:ascii="仿宋" w:eastAsia="仿宋" w:hAnsi="仿宋" w:cs="仿宋" w:hint="eastAsia"/>
          <w:lang w:eastAsia="zh-CN"/>
        </w:rPr>
      </w:pPr>
      <w:bookmarkStart w:id="17" w:name="_Toc15264"/>
      <w:r>
        <w:rPr>
          <w:rFonts w:ascii="仿宋" w:eastAsia="仿宋" w:hAnsi="仿宋" w:cs="仿宋" w:hint="eastAsia"/>
          <w:lang w:eastAsia="zh-CN"/>
        </w:rPr>
        <w:t>(一)、SUR二次纤维障碍控制剂项目选址</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该SUR二次纤维障碍控制剂项目选址位于XX省XX市XX区XXX街道</w:t>
      </w:r>
    </w:p>
    <w:p>
      <w:pPr>
        <w:pStyle w:val="Heading2"/>
        <w:ind w:firstLine="560" w:firstLineChars="200"/>
        <w:rPr>
          <w:rFonts w:ascii="仿宋" w:eastAsia="仿宋" w:hAnsi="仿宋" w:cs="仿宋" w:hint="eastAsia"/>
          <w:sz w:val="28"/>
          <w:lang w:eastAsia="zh-CN"/>
        </w:rPr>
      </w:pPr>
      <w:bookmarkStart w:id="18" w:name="_Toc22935"/>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SUR二次纤维障碍控制剂项目的征地面积将根据SUR二次纤维障碍控制剂项目的实际规模和需求进行精确规划。具体面积XXX平方米，旨在确保SUR二次纤维障碍控制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净用地面积是在征地面积基础上去除不可利用面积后的实际可开发用地。具体面积XXX平方米，考虑到环保、交通、安全等多方面因素，以确保SUR二次纤维障碍控制剂项目在整体利用效率上达到最优。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SUR二次纤维障碍控制剂项目计划建设的建筑总规模具体面积XXX平方米。这一规模的确定综合考虑了SUR二次纤维障碍控制剂项目的性质、规模，以及城市规划的相关要求，确保建筑布局与周边环境协调一致。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绿地率是SUR二次纤维障碍控制剂项目用地中被规划为绿地的比例。具体面积XXX平方米，旨在通过合理规划绿地，改善SUR二次纤维障碍控制剂项目周边环境，提升居民生活质量，并符合城市整体绿化规划。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容积率是用地上可以建设的建筑总体积与用地面积之比。具体面积XXX，通过合理的容积率规划，确保SUR二次纤维障碍控制剂项目建筑规模与周边环境和谐共生。</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SUR二次纤维障碍控制剂项目选址与当地城市规划相一致，具体面积XXX平方米。通过与城市规划部门深入沟通，确保SUR二次纤维障碍控制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SUR二次纤维障碍控制剂项目选址符合当地产业政策，具体面积XXX平方米。这包括SUR二次纤维障碍控制剂项目对当地经济的促进作用，以及对相关产业的带动效应，确保SUR二次纤维障碍控制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SUR二次纤维障碍控制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确保SUR二次纤维障碍控制剂项目选址具备必要的公共设施配套，具体面积XXX平方米。这包括交通便利性、教育、医疗等基础设施，以提高居民生活品质，使得SUR二次纤维障碍控制剂项目选址更具吸引力。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考虑用地总体要求对当地社会稳定性的影响，具体面积XXX平方米。通过深入了解当地社区反馈，确保SUR二次纤维障碍控制剂项目的选址和建设过程对当地社会和谐稳定产生积极作用。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https://d.book118.com/568053006111006044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567C14"/>
    <w:rsid w:val="57567C1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68053006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2024-03-04T11:21:00Z</dcterms:created>
  <dcterms:modified xsi:type="dcterms:W3CDTF">2024-03-04T11:22:00Z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5EEC066BEF054187934CC0012C6ED65A_11</vt:lpwstr>
  </property>
  <property fmtid="{D5CDD505-2E9C-101B-9397-08002B2CF9AE}" pid="3" name="KSOProductBuildVer">
    <vt:lpwstr>2052-12.1.0.16388</vt:lpwstr>
  </property>
</Properties>
</file>