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1"/>
        </w:rPr>
      </w:pPr>
    </w:p>
    <w:p>
      <w:pPr>
        <w:tabs>
          <w:tab w:val="left" w:pos="4861"/>
        </w:tabs>
        <w:spacing w:before="0" w:line="954" w:lineRule="exact"/>
        <w:ind w:left="0" w:right="358" w:firstLine="0"/>
        <w:jc w:val="center"/>
        <w:rPr>
          <w:b/>
          <w:sz w:val="54"/>
        </w:rPr>
      </w:pPr>
      <w:r>
        <w:rPr>
          <w:sz w:val="54"/>
        </w:rPr>
        <w:t>《导游业务》</w:t>
      </w:r>
      <w:r>
        <w:rPr>
          <w:b/>
          <w:sz w:val="54"/>
        </w:rPr>
        <w:t>课程</w:t>
        <w:tab/>
        <w:t>单元教学方案</w:t>
      </w:r>
    </w:p>
    <w:p>
      <w:pPr>
        <w:pStyle w:val="Title"/>
        <w:tabs>
          <w:tab w:val="left" w:pos="1803"/>
        </w:tabs>
      </w:pPr>
      <w:r>
        <w:pict>
          <v:group id="_x0000_s1025" style="width:732pt;height:286pt;margin-top:104.63pt;margin-left:81pt;mso-position-horizontal-relative:page;position:absolute;z-index:251658240" coordorigin="1620,2093" coordsize="14640,57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640;height:5720;left:1620;position:absolute;top:2092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05;height:419;left:1800;position:absolute;top:23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本单元标题： 项目一：导游服务及导游员认知</w:t>
                    </w:r>
                  </w:p>
                </w:txbxContent>
              </v:textbox>
            </v:shape>
            <v:shape id="_x0000_s1028" type="#_x0000_t202" style="width:1421;height:419;left:4198;position:absolute;top:331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 酒店班</w:t>
                    </w:r>
                  </w:p>
                </w:txbxContent>
              </v:textbox>
            </v:shape>
            <v:shape id="_x0000_s1029" type="#_x0000_t202" style="width:2742;height:419;left:6078;position:absolute;top:3311" filled="f" stroked="f">
              <v:textbox inset="0,0,0,0">
                <w:txbxContent>
                  <w:p>
                    <w:pPr>
                      <w:tabs>
                        <w:tab w:val="left" w:pos="640"/>
                        <w:tab w:val="left" w:pos="1616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</w:t>
                      <w:tab/>
                      <w:t>第</w:t>
                    </w:r>
                    <w:r>
                      <w:rPr>
                        <w:spacing w:val="6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1</w:t>
                      <w:tab/>
                      <w:t>周</w:t>
                    </w:r>
                    <w:r>
                      <w:rPr>
                        <w:spacing w:val="-1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星 期</w:t>
                    </w:r>
                  </w:p>
                </w:txbxContent>
              </v:textbox>
            </v:shape>
            <v:shape id="_x0000_s1030" type="#_x0000_t202" style="width:1332;height:419;left:9585;position:absolute;top:3311" filled="f" stroked="f">
              <v:textbox inset="0,0,0,0">
                <w:txbxContent>
                  <w:p>
                    <w:pPr>
                      <w:tabs>
                        <w:tab w:val="left" w:pos="626"/>
                        <w:tab w:val="left" w:pos="1126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第</w:t>
                      <w:tab/>
                      <w:t>5</w:t>
                      <w:tab/>
                      <w:t>6</w:t>
                    </w:r>
                  </w:p>
                </w:txbxContent>
              </v:textbox>
            </v:shape>
            <v:shape id="_x0000_s1031" type="#_x0000_t202" style="width:337;height:419;left:11684;position:absolute;top:331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节</w:t>
                    </w:r>
                  </w:p>
                </w:txbxContent>
              </v:textbox>
            </v:shape>
            <v:shape id="_x0000_s1032" type="#_x0000_t202" style="width:337;height:419;left:12458;position:absolute;top:331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033" type="#_x0000_t202" style="width:882;height:419;left:13330;position:absolute;top:331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 408</w:t>
                    </w:r>
                  </w:p>
                </w:txbxContent>
              </v:textbox>
            </v:shape>
            <v:shape id="_x0000_s1034" type="#_x0000_t202" style="width:337;height:419;left:6078;position:absolute;top:42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课</w:t>
                    </w:r>
                  </w:p>
                </w:txbxContent>
              </v:textbox>
            </v:shape>
            <v:shape id="_x0000_s1035" type="#_x0000_t202" style="width:337;height:419;left:12458;position:absolute;top:42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课</w:t>
                    </w:r>
                  </w:p>
                </w:txbxContent>
              </v:textbox>
            </v:shape>
            <v:shape id="_x0000_s1036" type="#_x0000_t202" style="width:1288;height:419;left:2207;position:absolute;top:471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授课班级</w:t>
                    </w:r>
                  </w:p>
                </w:txbxContent>
              </v:textbox>
            </v:shape>
            <v:shape id="_x0000_s1037" type="#_x0000_t202" style="width:1421;height:419;left:4198;position:absolute;top:519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 会展班</w:t>
                    </w:r>
                  </w:p>
                </w:txbxContent>
              </v:textbox>
            </v:shape>
            <v:shape id="_x0000_s1038" type="#_x0000_t202" style="width:2742;height:426;left:6078;position:absolute;top:5184" filled="f" stroked="f">
              <v:textbox inset="0,0,0,0">
                <w:txbxContent>
                  <w:p>
                    <w:pPr>
                      <w:tabs>
                        <w:tab w:val="left" w:pos="640"/>
                        <w:tab w:val="left" w:pos="1616"/>
                      </w:tabs>
                      <w:spacing w:before="0" w:line="42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1"/>
                        <w:sz w:val="31"/>
                      </w:rPr>
                      <w:t>时</w:t>
                      <w:tab/>
                    </w:r>
                    <w:r>
                      <w:rPr>
                        <w:sz w:val="31"/>
                      </w:rPr>
                      <w:t>第</w:t>
                    </w:r>
                    <w:r>
                      <w:rPr>
                        <w:spacing w:val="6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1</w:t>
                      <w:tab/>
                      <w:t>周</w:t>
                    </w:r>
                    <w:r>
                      <w:rPr>
                        <w:spacing w:val="-1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星 期</w:t>
                    </w:r>
                  </w:p>
                </w:txbxContent>
              </v:textbox>
            </v:shape>
            <v:shape id="_x0000_s1039" type="#_x0000_t202" style="width:337;height:419;left:9585;position:absolute;top:519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040" type="#_x0000_t202" style="width:706;height:419;left:10370;position:absolute;top:5191" filled="f" stroked="f">
              <v:textbox inset="0,0,0,0">
                <w:txbxContent>
                  <w:p>
                    <w:pPr>
                      <w:tabs>
                        <w:tab w:val="left" w:pos="499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  <w:tab/>
                      <w:t>2</w:t>
                    </w:r>
                  </w:p>
                </w:txbxContent>
              </v:textbox>
            </v:shape>
            <v:shape id="_x0000_s1041" type="#_x0000_t202" style="width:337;height:419;left:11529;position:absolute;top:519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节</w:t>
                    </w:r>
                  </w:p>
                </w:txbxContent>
              </v:textbox>
            </v:shape>
            <v:shape id="_x0000_s1042" type="#_x0000_t202" style="width:337;height:419;left:12458;position:absolute;top:518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地</w:t>
                    </w:r>
                  </w:p>
                </w:txbxContent>
              </v:textbox>
            </v:shape>
            <v:shape id="_x0000_s1043" type="#_x0000_t202" style="width:882;height:419;left:13330;position:absolute;top:519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 407</w:t>
                    </w:r>
                  </w:p>
                </w:txbxContent>
              </v:textbox>
            </v:shape>
            <v:shape id="_x0000_s1044" type="#_x0000_t202" style="width:337;height:419;left:6078;position:absolute;top:612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045" type="#_x0000_t202" style="width:337;height:419;left:12458;position:absolute;top:612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点</w:t>
                    </w:r>
                  </w:p>
                </w:txbxContent>
              </v:textbox>
            </v:shape>
            <v:shape id="_x0000_s1046" type="#_x0000_t202" style="width:1288;height:419;left:2207;position:absolute;top:70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教学目标</w:t>
                    </w:r>
                  </w:p>
                </w:txbxContent>
              </v:textbox>
            </v:shape>
            <v:shape id="_x0000_s1047" type="#_x0000_t202" style="width:2555;height:419;left:4198;position:absolute;top:70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能力（技能）目标</w:t>
                    </w:r>
                  </w:p>
                </w:txbxContent>
              </v:textbox>
            </v:shape>
            <v:shape id="_x0000_s1048" type="#_x0000_t202" style="width:1288;height:419;left:9930;position:absolute;top:70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知识目标</w:t>
                    </w:r>
                  </w:p>
                </w:txbxContent>
              </v:textbox>
            </v:shape>
          </v:group>
        </w:pict>
      </w:r>
      <w:r>
        <w:t>王丽霞</w:t>
        <w:tab/>
        <w:t>教师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7860" w:h="25260"/>
          <w:pgMar w:top="1820" w:right="1340" w:bottom="2020" w:left="1700" w:header="1116" w:footer="1831"/>
          <w:cols w:space="708"/>
        </w:sectPr>
      </w:pPr>
    </w:p>
    <w:p>
      <w:pPr>
        <w:pStyle w:val="BodyText"/>
        <w:spacing w:before="16"/>
        <w:rPr>
          <w:sz w:val="8"/>
        </w:rPr>
      </w:pPr>
    </w:p>
    <w:p>
      <w:pPr>
        <w:pStyle w:val="BodyText"/>
        <w:spacing w:before="26"/>
        <w:ind w:left="8230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1028700</wp:posOffset>
            </wp:positionH>
            <wp:positionV relativeFrom="paragraph">
              <wp:posOffset>-97571</wp:posOffset>
            </wp:positionV>
            <wp:extent cx="9296400" cy="113284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1132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一、掌握</w:t>
      </w:r>
    </w:p>
    <w:p>
      <w:pPr>
        <w:pStyle w:val="BodyText"/>
        <w:spacing w:before="364"/>
        <w:ind w:left="8389"/>
      </w:pPr>
      <w:r>
        <w:t>1、托马斯.库克对旅游业的贡献；</w:t>
      </w:r>
    </w:p>
    <w:p>
      <w:pPr>
        <w:pStyle w:val="BodyText"/>
        <w:spacing w:before="365" w:line="393" w:lineRule="auto"/>
        <w:ind w:left="8230" w:right="536" w:firstLine="158"/>
      </w:pPr>
      <w:r>
        <w:t>2、导游服务的概念及含义及导游服务在旅游业中的地位；</w:t>
      </w:r>
    </w:p>
    <w:p>
      <w:pPr>
        <w:pStyle w:val="BodyText"/>
        <w:spacing w:line="569" w:lineRule="exact"/>
        <w:ind w:left="8389"/>
      </w:pPr>
      <w:r>
        <w:t>3、导游服务的特点；</w:t>
      </w:r>
    </w:p>
    <w:p>
      <w:pPr>
        <w:pStyle w:val="BodyText"/>
        <w:spacing w:before="365" w:line="393" w:lineRule="auto"/>
        <w:ind w:left="8230" w:right="536" w:firstLine="158"/>
      </w:pPr>
      <w:r>
        <w:t>4、导游服务五个基本原则及其在旅游接待服务工作中的具体运用 ；</w:t>
      </w:r>
    </w:p>
    <w:p>
      <w:pPr>
        <w:spacing w:after="0" w:line="393" w:lineRule="auto"/>
        <w:sectPr>
          <w:headerReference w:type="default" r:id="rId8"/>
          <w:footerReference w:type="default" r:id="rId9"/>
          <w:pgSz w:w="17860" w:h="25260"/>
          <w:pgMar w:top="1820" w:right="1340" w:bottom="2020" w:left="1700" w:header="1116" w:footer="1831"/>
          <w:pgNumType w:start="2"/>
          <w:cols w:space="708"/>
        </w:sect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 w:line="393" w:lineRule="auto"/>
        <w:ind w:left="2498"/>
        <w:jc w:val="both"/>
      </w:pPr>
      <w:r>
        <w:t>能够很好的理解导游服务对整个旅游业的促进与推动作用，加深对导游服务工作的理解，进而能够在今后的工作中进一步发挥导游自身的作用。</w:t>
      </w:r>
    </w:p>
    <w:p>
      <w:pPr>
        <w:pStyle w:val="BodyText"/>
        <w:spacing w:line="393" w:lineRule="auto"/>
        <w:ind w:left="306" w:right="536" w:firstLine="158"/>
      </w:pPr>
      <w:r>
        <w:br w:type="column"/>
      </w:r>
      <w:r>
        <w:t>5、导游人员的概念及职责；导游人员从业资格考试和等级分类；</w:t>
      </w:r>
    </w:p>
    <w:p>
      <w:pPr>
        <w:pStyle w:val="BodyText"/>
        <w:spacing w:line="393" w:lineRule="auto"/>
        <w:ind w:left="623" w:right="538" w:hanging="159"/>
      </w:pPr>
      <w:r>
        <w:t>6、导游人员应具备的基本素质及具体容； 二、熟悉</w:t>
      </w:r>
    </w:p>
    <w:p>
      <w:pPr>
        <w:pStyle w:val="BodyText"/>
        <w:spacing w:line="569" w:lineRule="exact"/>
        <w:ind w:left="465"/>
      </w:pPr>
      <w:r>
        <w:t>1、现代导游服务发展的主要特征；</w:t>
      </w:r>
    </w:p>
    <w:p>
      <w:pPr>
        <w:pStyle w:val="BodyText"/>
        <w:spacing w:before="361"/>
        <w:ind w:left="465"/>
      </w:pPr>
      <w:r>
        <w:t>2、导游服务的作用；</w:t>
      </w:r>
    </w:p>
    <w:p>
      <w:pPr>
        <w:pStyle w:val="BodyText"/>
        <w:spacing w:before="365" w:line="393" w:lineRule="auto"/>
        <w:ind w:left="623" w:right="3389" w:hanging="159"/>
      </w:pPr>
      <w:r>
        <w:t>3、导游人员的分类； 三、了解</w:t>
      </w:r>
    </w:p>
    <w:p>
      <w:pPr>
        <w:pStyle w:val="BodyText"/>
        <w:spacing w:line="393" w:lineRule="auto"/>
        <w:ind w:left="306" w:right="427" w:firstLine="317"/>
      </w:pPr>
      <w:r>
        <w:t>1、导游服务的产生与发展是旅游活动发展的必然结果；</w:t>
      </w:r>
    </w:p>
    <w:p>
      <w:pPr>
        <w:pStyle w:val="BodyText"/>
        <w:spacing w:line="569" w:lineRule="exact"/>
        <w:ind w:left="623"/>
      </w:pPr>
      <w:r>
        <w:rPr>
          <w:spacing w:val="-3"/>
        </w:rPr>
        <w:t>2</w:t>
      </w:r>
      <w:r>
        <w:rPr>
          <w:spacing w:val="-18"/>
        </w:rPr>
        <w:t>、</w:t>
      </w:r>
      <w:r>
        <w:t>21  世纪旅游业发展的前景和主要特征；</w:t>
      </w:r>
    </w:p>
    <w:p>
      <w:pPr>
        <w:pStyle w:val="BodyText"/>
        <w:spacing w:before="363"/>
        <w:ind w:left="623"/>
      </w:pPr>
      <w:r>
        <w:rPr>
          <w:spacing w:val="-3"/>
        </w:rPr>
        <w:t>3</w:t>
      </w:r>
      <w:r>
        <w:rPr>
          <w:spacing w:val="-22"/>
        </w:rPr>
        <w:t>、特种旅游活动的导游、向导、服务人员   。</w:t>
      </w:r>
    </w:p>
    <w:p>
      <w:pPr>
        <w:spacing w:after="0"/>
        <w:sectPr>
          <w:headerReference w:type="default" r:id="rId10"/>
          <w:footerReference w:type="default" r:id="rId11"/>
          <w:type w:val="continuous"/>
          <w:pgSz w:w="17860" w:h="25260"/>
          <w:pgMar w:top="1820" w:right="1340" w:bottom="2020" w:left="1700" w:header="708" w:footer="708"/>
          <w:pgNumType w:start="3"/>
          <w:cols w:num="2" w:space="708" w:equalWidth="0">
            <w:col w:w="7884" w:space="40"/>
            <w:col w:w="6896" w:space="0"/>
          </w:cols>
        </w:sectPr>
      </w:pPr>
    </w:p>
    <w:p>
      <w:pPr>
        <w:pStyle w:val="BodyText"/>
        <w:spacing w:before="16"/>
        <w:rPr>
          <w:sz w:val="8"/>
        </w:rPr>
      </w:pPr>
    </w:p>
    <w:p>
      <w:pPr>
        <w:pStyle w:val="BodyText"/>
        <w:spacing w:before="26"/>
        <w:ind w:left="2498"/>
      </w:pPr>
      <w:r>
        <w:t>任务一：导游服务认知</w:t>
      </w:r>
    </w:p>
    <w:p>
      <w:pPr>
        <w:pStyle w:val="BodyText"/>
        <w:spacing w:before="6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2"/>
          <w:footerReference w:type="default" r:id="rId13"/>
          <w:pgSz w:w="17860" w:h="25260"/>
          <w:pgMar w:top="1820" w:right="1340" w:bottom="2020" w:left="1700" w:header="1116" w:footer="1831"/>
          <w:pgNumType w:start="4"/>
          <w:cols w:space="708"/>
        </w:sectPr>
      </w:pPr>
    </w:p>
    <w:p>
      <w:pPr>
        <w:pStyle w:val="BodyText"/>
        <w:spacing w:before="27" w:line="393" w:lineRule="auto"/>
        <w:ind w:left="99" w:right="38" w:hanging="3"/>
        <w:jc w:val="center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1171575</wp:posOffset>
            </wp:positionV>
            <wp:extent cx="9296400" cy="131445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131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训练项目（任务</w:t>
      </w:r>
      <w:r>
        <w:rPr>
          <w:spacing w:val="-133"/>
        </w:rPr>
        <w:t>）</w:t>
      </w:r>
      <w:r>
        <w:rPr>
          <w:spacing w:val="-4"/>
        </w:rPr>
        <w:t>或情景设计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61"/>
        </w:rPr>
      </w:pPr>
    </w:p>
    <w:p>
      <w:pPr>
        <w:pStyle w:val="BodyText"/>
        <w:spacing w:line="393" w:lineRule="auto"/>
        <w:ind w:left="100" w:right="38"/>
        <w:jc w:val="center"/>
      </w:pPr>
      <w:r>
        <w:rPr>
          <w:spacing w:val="-67"/>
        </w:rPr>
        <w:t>告知</w:t>
      </w:r>
      <w:r>
        <w:t>（</w:t>
      </w:r>
      <w:r>
        <w:rPr>
          <w:spacing w:val="-5"/>
        </w:rPr>
        <w:t>教学容目</w:t>
      </w:r>
      <w:r>
        <w:t>的）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37"/>
        </w:rPr>
      </w:pPr>
    </w:p>
    <w:p>
      <w:pPr>
        <w:pStyle w:val="BodyText"/>
        <w:ind w:left="87" w:right="38"/>
        <w:jc w:val="center"/>
      </w:pPr>
      <w:r>
        <w:t>引入</w:t>
      </w:r>
    </w:p>
    <w:p>
      <w:pPr>
        <w:pStyle w:val="BodyText"/>
        <w:spacing w:before="364"/>
        <w:ind w:left="95" w:right="38"/>
        <w:jc w:val="center"/>
      </w:pPr>
      <w:r>
        <w:t>（项目任务）</w:t>
      </w:r>
    </w:p>
    <w:p>
      <w:pPr>
        <w:pStyle w:val="BodyText"/>
        <w:spacing w:before="27"/>
        <w:ind w:left="100"/>
      </w:pPr>
      <w:r>
        <w:br w:type="column"/>
      </w:r>
      <w:r>
        <w:t>任务二：导游员认知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38"/>
        </w:rPr>
      </w:pPr>
    </w:p>
    <w:p>
      <w:pPr>
        <w:pStyle w:val="BodyText"/>
        <w:ind w:left="100"/>
      </w:pPr>
      <w:r>
        <w:t>教师活动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393" w:lineRule="auto"/>
        <w:ind w:left="100" w:right="77"/>
      </w:pPr>
      <w:r>
        <w:t>掌握导游服务的发展历史，并理解导游员产生的必然性。</w:t>
      </w:r>
    </w:p>
    <w:p>
      <w:pPr>
        <w:pStyle w:val="BodyText"/>
        <w:spacing w:before="17" w:line="393" w:lineRule="auto"/>
        <w:ind w:left="100" w:right="17" w:firstLine="471"/>
      </w:pPr>
      <w:r>
        <w:t>案例引入新课，提出问题并进行适当的谈论，引发学生的思考。</w:t>
      </w:r>
    </w:p>
    <w:p>
      <w:pPr>
        <w:pStyle w:val="BodyText"/>
        <w:spacing w:line="569" w:lineRule="exact"/>
        <w:ind w:left="571"/>
      </w:pPr>
      <w:r>
        <w:t>任务一：导游服务认识</w:t>
      </w:r>
    </w:p>
    <w:p>
      <w:pPr>
        <w:pStyle w:val="BodyText"/>
        <w:spacing w:before="365" w:line="393" w:lineRule="auto"/>
        <w:ind w:left="571" w:right="1190"/>
      </w:pPr>
      <w:r>
        <w:rPr>
          <w:spacing w:val="-2"/>
        </w:rPr>
        <w:t>一、导游服务的产生与发展</w:t>
      </w:r>
      <w:r>
        <w:t>1、古代的旅行与向导</w:t>
      </w:r>
    </w:p>
    <w:p>
      <w:pPr>
        <w:pStyle w:val="BodyText"/>
        <w:spacing w:line="393" w:lineRule="auto"/>
        <w:ind w:left="100" w:right="52" w:firstLine="471"/>
      </w:pPr>
      <w:r>
        <w:t>2、近代旅游的诞生与商业性导游的出现</w:t>
      </w:r>
    </w:p>
    <w:p>
      <w:pPr>
        <w:pStyle w:val="BodyText"/>
        <w:spacing w:line="569" w:lineRule="exact"/>
        <w:ind w:left="571"/>
      </w:pPr>
      <w:r>
        <w:t>3、现代旅游的发展与导游队伍的壮</w:t>
      </w:r>
    </w:p>
    <w:p>
      <w:pPr>
        <w:pStyle w:val="BodyText"/>
        <w:spacing w:before="363"/>
        <w:ind w:left="100"/>
      </w:pPr>
      <w:r>
        <w:rPr>
          <w:w w:val="102"/>
        </w:rPr>
        <w:t>大</w:t>
      </w:r>
    </w:p>
    <w:p>
      <w:pPr>
        <w:pStyle w:val="BodyText"/>
        <w:tabs>
          <w:tab w:val="left" w:pos="1518"/>
          <w:tab w:val="left" w:pos="1911"/>
        </w:tabs>
        <w:spacing w:before="364" w:line="393" w:lineRule="auto"/>
        <w:ind w:left="571" w:right="1823"/>
      </w:pPr>
      <w:r>
        <w:t>二、导游服务发展的</w:t>
      </w:r>
      <w:r>
        <w:rPr>
          <w:spacing w:val="-17"/>
        </w:rPr>
        <w:t>趋</w:t>
      </w:r>
      <w:r>
        <w:t>三、导游服务的类型 四、导游工作的特点 五、导游工作的作用 六、</w:t>
        <w:tab/>
        <w:t>导游服务的原</w:t>
      </w:r>
      <w:r>
        <w:rPr>
          <w:spacing w:val="-14"/>
        </w:rPr>
        <w:t>则</w:t>
      </w:r>
      <w:r>
        <w:t>任务二:</w:t>
        <w:tab/>
        <w:t>导游员认知</w:t>
      </w:r>
    </w:p>
    <w:p>
      <w:pPr>
        <w:pStyle w:val="BodyText"/>
        <w:rPr>
          <w:sz w:val="42"/>
        </w:rPr>
      </w:pPr>
      <w:r>
        <w:br w:type="column"/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100"/>
      </w:pPr>
      <w:r>
        <w:t>学生活动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3"/>
        <w:rPr>
          <w:sz w:val="39"/>
        </w:rPr>
      </w:pPr>
    </w:p>
    <w:p>
      <w:pPr>
        <w:pStyle w:val="BodyText"/>
        <w:spacing w:line="393" w:lineRule="auto"/>
        <w:ind w:left="100" w:right="567"/>
      </w:pPr>
      <w:r>
        <w:t>就案例的相关知识点进行分析。提问学生， 引起思考。</w:t>
      </w:r>
    </w:p>
    <w:p>
      <w:pPr>
        <w:pStyle w:val="BodyText"/>
        <w:spacing w:line="393" w:lineRule="auto"/>
        <w:ind w:left="100" w:right="567"/>
        <w:jc w:val="both"/>
      </w:pPr>
      <w:r>
        <w:t>二、听讲并思考问题，中间穿插典型案例， 提高了应变性。对重点问题的讲解做到精、细、透。</w:t>
      </w:r>
    </w:p>
    <w:p>
      <w:pPr>
        <w:spacing w:after="0" w:line="393" w:lineRule="auto"/>
        <w:jc w:val="both"/>
        <w:sectPr>
          <w:headerReference w:type="default" r:id="rId15"/>
          <w:footerReference w:type="default" r:id="rId16"/>
          <w:type w:val="continuous"/>
          <w:pgSz w:w="17860" w:h="25260"/>
          <w:pgMar w:top="1820" w:right="1340" w:bottom="2020" w:left="1700" w:header="708" w:footer="708"/>
          <w:pgNumType w:start="5"/>
          <w:cols w:num="3" w:space="708" w:equalWidth="0">
            <w:col w:w="2226" w:space="172"/>
            <w:col w:w="5566" w:space="167"/>
            <w:col w:w="6689" w:space="0"/>
          </w:cols>
        </w:sectPr>
      </w:pPr>
    </w:p>
    <w:p>
      <w:pPr>
        <w:pStyle w:val="BodyText"/>
        <w:spacing w:before="16"/>
        <w:rPr>
          <w:sz w:val="8"/>
        </w:rPr>
      </w:pPr>
    </w:p>
    <w:p>
      <w:pPr>
        <w:pStyle w:val="BodyText"/>
        <w:spacing w:before="26"/>
        <w:ind w:left="2969"/>
      </w:pPr>
      <w:r>
        <w:t>一、导游员的概念</w:t>
      </w:r>
    </w:p>
    <w:p>
      <w:pPr>
        <w:pStyle w:val="BodyText"/>
        <w:spacing w:before="364" w:line="393" w:lineRule="auto"/>
        <w:ind w:left="2969" w:right="8364"/>
      </w:pPr>
      <w:r>
        <w:t xml:space="preserve">二、导游员的从业资格 </w:t>
      </w:r>
      <w:r>
        <w:rPr>
          <w:spacing w:val="-2"/>
        </w:rPr>
        <w:t>三、导游员的职责与义务</w:t>
      </w:r>
      <w:r>
        <w:t>四、导游员的义务</w:t>
      </w:r>
    </w:p>
    <w:p>
      <w:pPr>
        <w:pStyle w:val="BodyText"/>
        <w:spacing w:line="568" w:lineRule="exact"/>
        <w:ind w:left="2969"/>
      </w:pPr>
      <w:r>
        <w:t>五、导游员的分类</w:t>
      </w:r>
    </w:p>
    <w:p>
      <w:pPr>
        <w:pStyle w:val="BodyText"/>
        <w:spacing w:before="365" w:line="393" w:lineRule="auto"/>
        <w:ind w:left="2498" w:right="6859" w:firstLine="471"/>
      </w:pPr>
      <w:r>
        <w:t>六、特种旅游活动导游、向导、服务人员</w:t>
      </w:r>
    </w:p>
    <w:p>
      <w:pPr>
        <w:pStyle w:val="BodyText"/>
        <w:spacing w:line="570" w:lineRule="exact"/>
        <w:ind w:left="2969"/>
      </w:pPr>
      <w:r>
        <w:t>七、导游人员的素质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38"/>
        </w:rPr>
      </w:pPr>
    </w:p>
    <w:p>
      <w:pPr>
        <w:pStyle w:val="BodyText"/>
        <w:tabs>
          <w:tab w:val="left" w:pos="2498"/>
        </w:tabs>
        <w:spacing w:line="393" w:lineRule="auto"/>
        <w:ind w:left="820" w:right="282" w:firstLine="1677"/>
      </w:pPr>
      <w:r>
        <w:t>实际能力训练：让学生自己动手，锻炼并提高自身能力，变课本的理论为实际能力，</w:t>
      </w:r>
      <w:r>
        <w:rPr>
          <w:spacing w:val="-18"/>
        </w:rPr>
        <w:t>活</w:t>
      </w:r>
      <w:r>
        <w:t>操练</w:t>
        <w:tab/>
        <w:t>学活用。</w:t>
      </w:r>
    </w:p>
    <w:p>
      <w:pPr>
        <w:pStyle w:val="BodyText"/>
        <w:spacing w:before="9"/>
        <w:rPr>
          <w:sz w:val="51"/>
        </w:rPr>
      </w:pPr>
    </w:p>
    <w:p>
      <w:pPr>
        <w:pStyle w:val="BodyText"/>
        <w:ind w:left="2498"/>
      </w:pPr>
      <w:r>
        <w:t>案例引出，提示学生要思考的问题，接着讲授新课，学生易于接受，并能进入一个真实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26" w:line="520" w:lineRule="exact"/>
        <w:ind w:left="2498"/>
      </w:pPr>
      <w:r>
        <w:t>的环境。最后的能力训练增强了学生的实际应变能力。</w:t>
      </w:r>
    </w:p>
    <w:p>
      <w:pPr>
        <w:pStyle w:val="BodyText"/>
        <w:spacing w:line="520" w:lineRule="exact"/>
        <w:ind w:left="507"/>
      </w:pPr>
      <w:r>
        <w:t>深化巩固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26"/>
        <w:ind w:left="2498"/>
      </w:pPr>
      <w:r>
        <w:t>导游服务是随着旅游业的发展不断发展，在现代服务中起着不可替代的作用。导游员是</w:t>
      </w:r>
    </w:p>
    <w:p>
      <w:pPr>
        <w:pStyle w:val="BodyText"/>
        <w:spacing w:before="7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7"/>
          <w:footerReference w:type="default" r:id="rId18"/>
          <w:pgSz w:w="17860" w:h="25260"/>
          <w:pgMar w:top="1820" w:right="1340" w:bottom="2020" w:left="1700" w:header="1116" w:footer="1831"/>
          <w:pgNumType w:start="6"/>
          <w:cols w:space="708"/>
        </w:sectPr>
      </w:pPr>
    </w:p>
    <w:p>
      <w:pPr>
        <w:pStyle w:val="BodyText"/>
        <w:spacing w:before="14"/>
        <w:rPr>
          <w:sz w:val="2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1171575</wp:posOffset>
            </wp:positionV>
            <wp:extent cx="9296400" cy="131445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131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 w:line="393" w:lineRule="auto"/>
        <w:ind w:left="662" w:right="38" w:hanging="563"/>
      </w:pPr>
      <w:r>
        <w:rPr>
          <w:spacing w:val="-35"/>
        </w:rPr>
        <w:t>归纳总结</w:t>
      </w:r>
      <w:r>
        <w:t>（</w:t>
      </w:r>
      <w:r>
        <w:rPr>
          <w:spacing w:val="-9"/>
        </w:rPr>
        <w:t>知识</w:t>
      </w:r>
      <w:r>
        <w:t>为主）</w:t>
      </w:r>
    </w:p>
    <w:p>
      <w:pPr>
        <w:pStyle w:val="BodyText"/>
        <w:spacing w:before="26" w:line="393" w:lineRule="auto"/>
        <w:ind w:left="100" w:right="332"/>
      </w:pPr>
      <w:r>
        <w:br w:type="column"/>
      </w:r>
      <w:r>
        <w:rPr>
          <w:spacing w:val="-8"/>
        </w:rPr>
        <w:t>依法取得导游证，接受旅行社委派为游客提供向导、讲解及相关旅游服务的人员，在整</w:t>
      </w:r>
      <w:r>
        <w:t>个旅游活动中起着中枢作用。作为一个好的导游应当具备一定的知识和心理的素养。</w:t>
      </w:r>
    </w:p>
    <w:p>
      <w:pPr>
        <w:spacing w:after="0" w:line="393" w:lineRule="auto"/>
        <w:sectPr>
          <w:headerReference w:type="default" r:id="rId20"/>
          <w:footerReference w:type="default" r:id="rId21"/>
          <w:type w:val="continuous"/>
          <w:pgSz w:w="17860" w:h="25260"/>
          <w:pgMar w:top="1820" w:right="1340" w:bottom="2020" w:left="1700" w:header="708" w:footer="708"/>
          <w:pgNumType w:start="7"/>
          <w:cols w:num="2" w:space="708" w:equalWidth="0">
            <w:col w:w="2222" w:space="177"/>
            <w:col w:w="12421" w:space="0"/>
          </w:cols>
        </w:sectPr>
      </w:pPr>
    </w:p>
    <w:p>
      <w:pPr>
        <w:pStyle w:val="BodyText"/>
        <w:spacing w:before="15"/>
        <w:rPr>
          <w:sz w:val="10"/>
        </w:rPr>
      </w:pPr>
      <w:r>
        <w:pict>
          <v:group id="_x0000_s1049" style="width:732pt;height:286pt;margin-top:421.25pt;margin-left:81pt;mso-position-horizontal-relative:page;mso-position-vertical-relative:page;position:absolute;z-index:251662336" coordorigin="1620,8425" coordsize="14640,5720">
            <v:shape id="_x0000_s1050" type="#_x0000_t75" style="width:14640;height:5720;left:1620;position:absolute;top:8425" stroked="f">
              <v:imagedata r:id="rId4" o:title=""/>
            </v:shape>
            <v:shape id="_x0000_s1051" type="#_x0000_t202" style="width:7138;height:419;left:1800;position:absolute;top:868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本单元标题：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项目二：导游人员的相关知识与技能</w:t>
                    </w:r>
                  </w:p>
                </w:txbxContent>
              </v:textbox>
            </v:shape>
            <v:shape id="_x0000_s1052" type="#_x0000_t202" style="width:1421;height:419;left:4198;position:absolute;top:964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 酒店班</w:t>
                    </w:r>
                  </w:p>
                </w:txbxContent>
              </v:textbox>
            </v:shape>
            <v:shape id="_x0000_s1053" type="#_x0000_t202" style="width:978;height:419;left:6078;position:absolute;top:9641" filled="f" stroked="f">
              <v:textbox inset="0,0,0,0">
                <w:txbxContent>
                  <w:p>
                    <w:pPr>
                      <w:tabs>
                        <w:tab w:val="left" w:pos="640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</w:t>
                      <w:tab/>
                      <w:t>第</w:t>
                    </w:r>
                  </w:p>
                </w:txbxContent>
              </v:textbox>
            </v:shape>
            <v:shape id="_x0000_s1054" type="#_x0000_t202" style="width:1129;height:419;left:7507;position:absolute;top:964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周 星 期</w:t>
                    </w:r>
                  </w:p>
                </w:txbxContent>
              </v:textbox>
            </v:shape>
            <v:shape id="_x0000_s1055" type="#_x0000_t202" style="width:337;height:419;left:9397;position:absolute;top:964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056" type="#_x0000_t202" style="width:337;height:419;left:10658;position:absolute;top:964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节</w:t>
                    </w:r>
                  </w:p>
                </w:txbxContent>
              </v:textbox>
            </v:shape>
            <v:shape id="_x0000_s1057" type="#_x0000_t202" style="width:337;height:419;left:12458;position:absolute;top:964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058" type="#_x0000_t202" style="width:337;height:419;left:6078;position:absolute;top:1057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课</w:t>
                    </w:r>
                  </w:p>
                </w:txbxContent>
              </v:textbox>
            </v:shape>
            <v:shape id="_x0000_s1059" type="#_x0000_t202" style="width:337;height:419;left:12458;position:absolute;top:1057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课</w:t>
                    </w:r>
                  </w:p>
                </w:txbxContent>
              </v:textbox>
            </v:shape>
            <v:shape id="_x0000_s1060" type="#_x0000_t202" style="width:1288;height:419;left:2207;position:absolute;top:1104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授课班级</w:t>
                    </w:r>
                  </w:p>
                </w:txbxContent>
              </v:textbox>
            </v:shape>
            <v:shape id="_x0000_s1061" type="#_x0000_t202" style="width:1421;height:419;left:4198;position:absolute;top:1152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 会展班</w:t>
                    </w:r>
                  </w:p>
                </w:txbxContent>
              </v:textbox>
            </v:shape>
            <v:shape id="_x0000_s1062" type="#_x0000_t202" style="width:978;height:426;left:6078;position:absolute;top:11513" filled="f" stroked="f">
              <v:textbox inset="0,0,0,0">
                <w:txbxContent>
                  <w:p>
                    <w:pPr>
                      <w:tabs>
                        <w:tab w:val="left" w:pos="640"/>
                      </w:tabs>
                      <w:spacing w:before="0" w:line="42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1"/>
                        <w:sz w:val="31"/>
                      </w:rPr>
                      <w:t>时</w:t>
                      <w:tab/>
                    </w:r>
                    <w:r>
                      <w:rPr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063" type="#_x0000_t202" style="width:1129;height:419;left:7507;position:absolute;top:1152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周 星 期</w:t>
                    </w:r>
                  </w:p>
                </w:txbxContent>
              </v:textbox>
            </v:shape>
            <v:shape id="_x0000_s1064" type="#_x0000_t202" style="width:337;height:419;left:9397;position:absolute;top:1152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065" type="#_x0000_t202" style="width:337;height:419;left:10658;position:absolute;top:1152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节</w:t>
                    </w:r>
                  </w:p>
                </w:txbxContent>
              </v:textbox>
            </v:shape>
            <v:shape id="_x0000_s1066" type="#_x0000_t202" style="width:337;height:419;left:12458;position:absolute;top:1151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地</w:t>
                    </w:r>
                  </w:p>
                </w:txbxContent>
              </v:textbox>
            </v:shape>
            <v:shape id="_x0000_s1067" type="#_x0000_t202" style="width:337;height:419;left:6078;position:absolute;top:1244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068" type="#_x0000_t202" style="width:337;height:419;left:12458;position:absolute;top:1244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点</w:t>
                    </w:r>
                  </w:p>
                </w:txbxContent>
              </v:textbox>
            </v:shape>
            <v:shape id="_x0000_s1069" type="#_x0000_t202" style="width:1288;height:419;left:2207;position:absolute;top:134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教学目标</w:t>
                    </w:r>
                  </w:p>
                </w:txbxContent>
              </v:textbox>
            </v:shape>
            <v:shape id="_x0000_s1070" type="#_x0000_t202" style="width:2555;height:419;left:4198;position:absolute;top:134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能力（技能）目标</w:t>
                    </w:r>
                  </w:p>
                </w:txbxContent>
              </v:textbox>
            </v:shape>
            <v:shape id="_x0000_s1071" type="#_x0000_t202" style="width:1288;height:419;left:9930;position:absolute;top:134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知识目标</w:t>
                    </w:r>
                  </w:p>
                </w:txbxContent>
              </v:textbox>
            </v:shape>
          </v:group>
        </w:pict>
      </w:r>
      <w:r>
        <w:pict>
          <v:group id="_x0000_s1072" style="width:732pt;height:190pt;margin-top:92.25pt;margin-left:81pt;mso-position-horizontal-relative:page;mso-position-vertical-relative:page;position:absolute;z-index:-251653120" coordorigin="1620,1845" coordsize="14640,3800">
            <v:shape id="_x0000_s1073" type="#_x0000_t75" style="width:14640;height:3800;left:1620;position:absolute;top:1845" stroked="f">
              <v:imagedata r:id="rId22" o:title=""/>
            </v:shape>
            <v:shape id="_x0000_s1074" type="#_x0000_t202" style="width:1288;height:419;left:1800;position:absolute;top:350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课外作业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0"/>
        </w:rPr>
        <w:sectPr>
          <w:headerReference w:type="default" r:id="rId23"/>
          <w:footerReference w:type="default" r:id="rId24"/>
          <w:pgSz w:w="17860" w:h="25260"/>
          <w:pgMar w:top="1820" w:right="1340" w:bottom="2020" w:left="1700" w:header="1116" w:footer="1831"/>
          <w:pgNumType w:start="8"/>
          <w:cols w:space="708"/>
        </w:sectPr>
      </w:pPr>
    </w:p>
    <w:p>
      <w:pPr>
        <w:pStyle w:val="BodyText"/>
        <w:spacing w:before="16"/>
        <w:rPr>
          <w:sz w:val="8"/>
        </w:rPr>
      </w:pPr>
    </w:p>
    <w:p>
      <w:pPr>
        <w:pStyle w:val="BodyText"/>
        <w:spacing w:before="26"/>
        <w:ind w:left="3267" w:right="358"/>
        <w:jc w:val="center"/>
      </w:pPr>
      <w:r>
        <w:t>一、掌握</w:t>
      </w:r>
    </w:p>
    <w:p>
      <w:pPr>
        <w:pStyle w:val="BodyText"/>
        <w:spacing w:before="6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25"/>
          <w:footerReference w:type="default" r:id="rId26"/>
          <w:pgSz w:w="17860" w:h="25260"/>
          <w:pgMar w:top="1820" w:right="1340" w:bottom="2020" w:left="1700" w:header="1116" w:footer="1831"/>
          <w:pgNumType w:start="9"/>
          <w:cols w:space="708"/>
        </w:sectPr>
      </w:pPr>
    </w:p>
    <w:p>
      <w:pPr>
        <w:pStyle w:val="BodyText"/>
        <w:spacing w:before="15"/>
        <w:rPr>
          <w:sz w:val="26"/>
        </w:rPr>
      </w:pPr>
    </w:p>
    <w:p>
      <w:pPr>
        <w:pStyle w:val="BodyText"/>
        <w:spacing w:line="393" w:lineRule="auto"/>
        <w:ind w:left="2498" w:right="12"/>
        <w:jc w:val="both"/>
      </w:pPr>
      <w:r>
        <w:rPr>
          <w:spacing w:val="-3"/>
        </w:rPr>
        <w:t>1</w:t>
      </w:r>
      <w:r>
        <w:rPr>
          <w:spacing w:val="-14"/>
        </w:rPr>
        <w:t>、通过本章的学习，使得同学们积累综</w:t>
      </w:r>
      <w:r>
        <w:t>合知识和技能，以便更好的应对旅游接待中的复杂问题，特别是必须的知识和技能。</w:t>
      </w:r>
    </w:p>
    <w:p>
      <w:pPr>
        <w:pStyle w:val="BodyText"/>
        <w:spacing w:line="393" w:lineRule="auto"/>
        <w:ind w:left="2498"/>
        <w:jc w:val="both"/>
      </w:pPr>
      <w:r>
        <w:t>2</w:t>
      </w:r>
      <w:r>
        <w:rPr>
          <w:spacing w:val="-14"/>
        </w:rPr>
        <w:t>、能够具备一个优秀导游的综合知识和</w:t>
      </w:r>
      <w:r>
        <w:t>处理复杂问题的技能，提升自身服务能力和水平。</w:t>
      </w:r>
    </w:p>
    <w:p>
      <w:pPr>
        <w:pStyle w:val="BodyText"/>
        <w:spacing w:before="27"/>
        <w:ind w:left="252"/>
      </w:pPr>
      <w:r>
        <w:br w:type="column"/>
      </w:r>
      <w:r>
        <w:t>1、导游常见的处理突发事件的能力；</w:t>
      </w:r>
    </w:p>
    <w:p>
      <w:pPr>
        <w:pStyle w:val="BodyText"/>
        <w:spacing w:before="364"/>
        <w:ind w:left="252"/>
      </w:pPr>
      <w:r>
        <w:t>2、导游基本的救护技能；</w:t>
      </w:r>
    </w:p>
    <w:p>
      <w:pPr>
        <w:pStyle w:val="BodyText"/>
        <w:spacing w:before="365"/>
        <w:ind w:left="252"/>
      </w:pPr>
      <w:r>
        <w:t>3、导游处理交通失误的能力；</w:t>
      </w:r>
    </w:p>
    <w:p>
      <w:pPr>
        <w:pStyle w:val="BodyText"/>
        <w:spacing w:before="364" w:line="393" w:lineRule="auto"/>
        <w:ind w:left="252" w:right="542"/>
      </w:pPr>
      <w:r>
        <w:t>4、 面对不同顾客的特殊需要的处理技巧； 二、熟悉</w:t>
      </w:r>
    </w:p>
    <w:p>
      <w:pPr>
        <w:pStyle w:val="BodyText"/>
        <w:spacing w:line="570" w:lineRule="exact"/>
        <w:ind w:left="252"/>
      </w:pPr>
      <w:r>
        <w:t>1、各国海关的相关规定；</w:t>
      </w:r>
    </w:p>
    <w:p>
      <w:pPr>
        <w:pStyle w:val="BodyText"/>
        <w:spacing w:before="365" w:line="393" w:lineRule="auto"/>
        <w:ind w:left="252" w:right="2914"/>
      </w:pPr>
      <w:r>
        <w:t>2、货币兑换的相关知识； 三、了解</w:t>
      </w:r>
    </w:p>
    <w:p>
      <w:pPr>
        <w:pStyle w:val="BodyText"/>
        <w:spacing w:line="569" w:lineRule="exact"/>
        <w:ind w:left="252"/>
      </w:pPr>
      <w:r>
        <w:t>1、航空及铁路的相关知识；</w:t>
      </w:r>
    </w:p>
    <w:p>
      <w:pPr>
        <w:pStyle w:val="BodyText"/>
        <w:spacing w:before="365"/>
        <w:ind w:left="252"/>
      </w:pPr>
      <w:r>
        <w:t>2、16 届亚运会的相关知识</w:t>
      </w:r>
    </w:p>
    <w:p>
      <w:pPr>
        <w:spacing w:after="0"/>
        <w:sectPr>
          <w:headerReference w:type="default" r:id="rId27"/>
          <w:footerReference w:type="default" r:id="rId28"/>
          <w:type w:val="continuous"/>
          <w:pgSz w:w="17860" w:h="25260"/>
          <w:pgMar w:top="1820" w:right="1340" w:bottom="2020" w:left="1700" w:header="708" w:footer="708"/>
          <w:pgNumType w:start="10"/>
          <w:cols w:num="2" w:space="708" w:equalWidth="0">
            <w:col w:w="7939" w:space="40"/>
            <w:col w:w="6841" w:space="0"/>
          </w:cols>
        </w:sect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before="26"/>
        <w:ind w:left="2498"/>
      </w:pPr>
      <w:r>
        <w:t>1、处理交通事故的能力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tabs>
          <w:tab w:val="left" w:pos="2498"/>
        </w:tabs>
        <w:spacing w:before="26"/>
        <w:ind w:left="190"/>
      </w:pPr>
      <w:r>
        <w:t>训练项目（任</w:t>
        <w:tab/>
        <w:t>2、基本的救护技能训练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27"/>
        <w:ind w:left="100"/>
      </w:pPr>
      <w:r>
        <w:t>务</w:t>
      </w:r>
      <w:r>
        <w:rPr>
          <w:spacing w:val="-133"/>
        </w:rPr>
        <w:t>）</w:t>
      </w:r>
      <w:r>
        <w:t>或情景设计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29"/>
          <w:footerReference w:type="default" r:id="rId30"/>
          <w:type w:val="continuous"/>
          <w:pgSz w:w="17860" w:h="25260"/>
          <w:pgMar w:top="1820" w:right="1340" w:bottom="2020" w:left="1700" w:header="708" w:footer="708"/>
          <w:pgNumType w:start="11"/>
          <w:cols w:space="708"/>
        </w:sectPr>
      </w:pPr>
    </w:p>
    <w:p>
      <w:pPr>
        <w:pStyle w:val="BodyText"/>
        <w:spacing w:before="4"/>
        <w:rPr>
          <w:sz w:val="53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1171575</wp:posOffset>
            </wp:positionV>
            <wp:extent cx="9296400" cy="131572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131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93" w:lineRule="auto"/>
        <w:ind w:left="100" w:right="38"/>
        <w:jc w:val="center"/>
      </w:pPr>
      <w:r>
        <w:rPr>
          <w:spacing w:val="-67"/>
        </w:rPr>
        <w:t>告知</w:t>
      </w:r>
      <w:r>
        <w:t>（</w:t>
      </w:r>
      <w:r>
        <w:rPr>
          <w:spacing w:val="-5"/>
        </w:rPr>
        <w:t>教学容目</w:t>
      </w:r>
      <w:r>
        <w:t>的）</w:t>
      </w:r>
    </w:p>
    <w:p>
      <w:pPr>
        <w:pStyle w:val="BodyText"/>
        <w:spacing w:before="9"/>
        <w:rPr>
          <w:sz w:val="51"/>
        </w:rPr>
      </w:pPr>
    </w:p>
    <w:p>
      <w:pPr>
        <w:pStyle w:val="BodyText"/>
        <w:ind w:left="87" w:right="38"/>
        <w:jc w:val="center"/>
      </w:pPr>
      <w:r>
        <w:t>引入</w:t>
      </w:r>
    </w:p>
    <w:p>
      <w:pPr>
        <w:pStyle w:val="BodyText"/>
        <w:spacing w:before="364"/>
        <w:ind w:left="95" w:right="38"/>
        <w:jc w:val="center"/>
      </w:pPr>
      <w:r>
        <w:t>（项目任务）</w:t>
      </w:r>
    </w:p>
    <w:p>
      <w:pPr>
        <w:pStyle w:val="BodyText"/>
        <w:spacing w:before="27"/>
        <w:ind w:left="100"/>
      </w:pPr>
      <w:r>
        <w:br w:type="column"/>
      </w:r>
      <w:r>
        <w:t>教师活动</w:t>
      </w:r>
    </w:p>
    <w:p>
      <w:pPr>
        <w:pStyle w:val="BodyText"/>
        <w:spacing w:before="13"/>
        <w:rPr>
          <w:sz w:val="20"/>
        </w:rPr>
      </w:pPr>
    </w:p>
    <w:p>
      <w:pPr>
        <w:pStyle w:val="BodyText"/>
        <w:spacing w:before="1" w:line="393" w:lineRule="auto"/>
        <w:ind w:left="100" w:right="77"/>
      </w:pPr>
      <w:r>
        <w:t>掌握地陪导游服务的基本流程，并就此流程进行模拟。</w:t>
      </w:r>
    </w:p>
    <w:p>
      <w:pPr>
        <w:pStyle w:val="BodyText"/>
        <w:spacing w:before="13" w:line="393" w:lineRule="auto"/>
        <w:ind w:left="100" w:right="17" w:firstLine="471"/>
      </w:pPr>
      <w:r>
        <w:t>案例引入新课，提出问题并进行适当的谈论，引发学生的思考。</w:t>
      </w:r>
    </w:p>
    <w:p>
      <w:pPr>
        <w:pStyle w:val="BodyText"/>
        <w:tabs>
          <w:tab w:val="left" w:pos="1377"/>
        </w:tabs>
        <w:spacing w:line="393" w:lineRule="auto"/>
        <w:ind w:left="100" w:right="68"/>
      </w:pPr>
      <w:r>
        <w:t>任务一</w:t>
        <w:tab/>
        <w:t>导游人员应具备的基本带团</w:t>
      </w:r>
      <w:r>
        <w:rPr>
          <w:spacing w:val="-19"/>
        </w:rPr>
        <w:t>知</w:t>
      </w:r>
      <w:r>
        <w:t>识</w:t>
      </w:r>
    </w:p>
    <w:p>
      <w:pPr>
        <w:pStyle w:val="BodyText"/>
        <w:spacing w:before="27"/>
        <w:ind w:left="100"/>
      </w:pPr>
      <w:r>
        <w:br w:type="column"/>
      </w:r>
      <w:r>
        <w:t>学生活动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39"/>
        </w:rPr>
      </w:pPr>
    </w:p>
    <w:p>
      <w:pPr>
        <w:pStyle w:val="BodyText"/>
        <w:spacing w:line="393" w:lineRule="auto"/>
        <w:ind w:left="100" w:right="567"/>
      </w:pPr>
      <w:r>
        <w:t>一、就案例的相关知识点进行分析。提问学生，引起思考。</w:t>
      </w:r>
    </w:p>
    <w:p>
      <w:pPr>
        <w:pStyle w:val="BodyText"/>
        <w:spacing w:before="12"/>
        <w:rPr>
          <w:sz w:val="50"/>
        </w:rPr>
      </w:pPr>
    </w:p>
    <w:p>
      <w:pPr>
        <w:pStyle w:val="BodyText"/>
        <w:ind w:left="100"/>
      </w:pPr>
      <w:r>
        <w:t>二、听讲并思考问题，中间穿插典型案例，</w:t>
      </w:r>
    </w:p>
    <w:p>
      <w:pPr>
        <w:spacing w:after="0"/>
        <w:sectPr>
          <w:headerReference w:type="default" r:id="rId32"/>
          <w:footerReference w:type="default" r:id="rId33"/>
          <w:type w:val="continuous"/>
          <w:pgSz w:w="17860" w:h="25260"/>
          <w:pgMar w:top="1820" w:right="1340" w:bottom="2020" w:left="1700" w:header="708" w:footer="708"/>
          <w:pgNumType w:start="12"/>
          <w:cols w:num="3" w:space="708" w:equalWidth="0">
            <w:col w:w="2226" w:space="172"/>
            <w:col w:w="5566" w:space="167"/>
            <w:col w:w="6689" w:space="0"/>
          </w:cols>
        </w:sectPr>
      </w:pPr>
    </w:p>
    <w:p>
      <w:pPr>
        <w:pStyle w:val="BodyText"/>
        <w:spacing w:before="16"/>
        <w:rPr>
          <w:sz w:val="8"/>
        </w:rPr>
      </w:pPr>
    </w:p>
    <w:p>
      <w:pPr>
        <w:spacing w:after="0"/>
        <w:rPr>
          <w:sz w:val="8"/>
        </w:rPr>
        <w:sectPr>
          <w:headerReference w:type="default" r:id="rId34"/>
          <w:footerReference w:type="default" r:id="rId35"/>
          <w:pgSz w:w="17860" w:h="25260"/>
          <w:pgMar w:top="1820" w:right="1340" w:bottom="2020" w:left="1700" w:header="1116" w:footer="1831"/>
          <w:pgNumType w:start="13"/>
          <w:cols w:space="708"/>
        </w:sectPr>
      </w:pPr>
    </w:p>
    <w:p>
      <w:pPr>
        <w:pStyle w:val="ListParagraph"/>
        <w:numPr>
          <w:ilvl w:val="0"/>
          <w:numId w:val="4"/>
        </w:numPr>
        <w:tabs>
          <w:tab w:val="left" w:pos="3131"/>
          <w:tab w:val="left" w:pos="3132"/>
          <w:tab w:val="left" w:pos="3761"/>
        </w:tabs>
        <w:spacing w:before="26" w:after="0" w:line="393" w:lineRule="auto"/>
        <w:ind w:left="2498" w:right="2849" w:firstLine="0"/>
        <w:jc w:val="left"/>
        <w:rPr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1171575</wp:posOffset>
            </wp:positionV>
            <wp:extent cx="9296400" cy="13106400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131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、</w:t>
        <w:tab/>
        <w:t>交通知</w:t>
      </w:r>
      <w:r>
        <w:rPr>
          <w:spacing w:val="-14"/>
          <w:sz w:val="31"/>
        </w:rPr>
        <w:t>识</w:t>
      </w:r>
      <w:r>
        <w:rPr>
          <w:sz w:val="31"/>
        </w:rPr>
        <w:t>二</w:t>
        <w:tab/>
        <w:t>、入出境知</w:t>
      </w:r>
      <w:r>
        <w:rPr>
          <w:spacing w:val="-17"/>
          <w:sz w:val="31"/>
        </w:rPr>
        <w:t>识</w:t>
      </w:r>
    </w:p>
    <w:p>
      <w:pPr>
        <w:pStyle w:val="BodyText"/>
        <w:spacing w:line="569" w:lineRule="exact"/>
        <w:ind w:left="2498"/>
      </w:pPr>
      <w:r>
        <w:t>三 、 货币知识及其他常识</w:t>
      </w:r>
    </w:p>
    <w:p>
      <w:pPr>
        <w:pStyle w:val="BodyText"/>
        <w:spacing w:before="364" w:line="393" w:lineRule="auto"/>
        <w:ind w:left="2498" w:right="314"/>
      </w:pPr>
      <w:r>
        <w:t>任务二：处理游客中个别要求的技能一 、旅游者个别要求</w:t>
      </w:r>
    </w:p>
    <w:p>
      <w:pPr>
        <w:pStyle w:val="BodyText"/>
        <w:spacing w:line="393" w:lineRule="auto"/>
        <w:ind w:left="2498"/>
      </w:pPr>
      <w:r>
        <w:t>二、在旅游吃、住、行、游、购、娱方面旅游者个别要求的处理</w:t>
      </w:r>
    </w:p>
    <w:p>
      <w:pPr>
        <w:pStyle w:val="BodyText"/>
        <w:tabs>
          <w:tab w:val="left" w:pos="3603"/>
        </w:tabs>
        <w:spacing w:line="570" w:lineRule="exact"/>
        <w:ind w:left="2498"/>
      </w:pPr>
      <w:r>
        <w:t>三</w:t>
      </w:r>
      <w:r>
        <w:rPr>
          <w:spacing w:val="70"/>
        </w:rPr>
        <w:t xml:space="preserve"> </w:t>
      </w:r>
      <w:r>
        <w:t>、</w:t>
        <w:tab/>
        <w:t>其他个别要求的处理</w:t>
      </w:r>
    </w:p>
    <w:p>
      <w:pPr>
        <w:pStyle w:val="BodyText"/>
        <w:spacing w:before="363" w:line="393" w:lineRule="auto"/>
        <w:ind w:left="2498" w:right="948"/>
        <w:jc w:val="both"/>
      </w:pPr>
      <w:r>
        <w:t>任务三：旅游中常用的救护技能一、游客晕机（车、船）的处理二、游客高原反应的处理</w:t>
      </w:r>
    </w:p>
    <w:p>
      <w:pPr>
        <w:pStyle w:val="BodyText"/>
        <w:spacing w:line="568" w:lineRule="exact"/>
        <w:ind w:left="2498"/>
      </w:pPr>
      <w:r>
        <w:t>三、游客溺水的处理与预防</w:t>
      </w:r>
    </w:p>
    <w:p>
      <w:pPr>
        <w:pStyle w:val="BodyText"/>
        <w:spacing w:before="365" w:line="393" w:lineRule="auto"/>
        <w:ind w:left="2498" w:right="631"/>
      </w:pPr>
      <w:r>
        <w:t xml:space="preserve">四、游客食物中毒的处理和预防  </w:t>
      </w:r>
      <w:r>
        <w:rPr>
          <w:spacing w:val="-2"/>
        </w:rPr>
        <w:t>五、游客冻伤、晒伤的处理与预防六、游客扭伤、骨折的处理与预防</w:t>
      </w:r>
      <w:r>
        <w:t>七、毒蛇咬伤的处理与预防</w:t>
      </w:r>
    </w:p>
    <w:p>
      <w:pPr>
        <w:pStyle w:val="BodyText"/>
        <w:spacing w:line="393" w:lineRule="auto"/>
        <w:ind w:left="2498" w:right="631"/>
      </w:pPr>
      <w:r>
        <w:rPr>
          <w:spacing w:val="-2"/>
        </w:rPr>
        <w:t>八、游客患病、死亡的处理与预防</w:t>
      </w:r>
      <w:r>
        <w:t>九：旅游者越轨言行的处理</w:t>
      </w:r>
    </w:p>
    <w:p>
      <w:pPr>
        <w:pStyle w:val="BodyText"/>
        <w:spacing w:line="393" w:lineRule="auto"/>
        <w:ind w:left="2498" w:right="631"/>
      </w:pPr>
      <w:r>
        <w:t>任务四：处理各类突发事件的技能一、交通事故</w:t>
      </w:r>
    </w:p>
    <w:p>
      <w:pPr>
        <w:pStyle w:val="BodyText"/>
        <w:spacing w:line="569" w:lineRule="exact"/>
        <w:ind w:left="2498"/>
      </w:pPr>
      <w:r>
        <w:t>二：治安事故的预防与处理</w:t>
      </w:r>
    </w:p>
    <w:p>
      <w:pPr>
        <w:pStyle w:val="BodyText"/>
        <w:tabs>
          <w:tab w:val="left" w:pos="3603"/>
        </w:tabs>
        <w:spacing w:before="359"/>
        <w:ind w:left="2498"/>
      </w:pPr>
      <w:r>
        <w:t>三</w:t>
      </w:r>
      <w:r>
        <w:rPr>
          <w:spacing w:val="70"/>
        </w:rPr>
        <w:t xml:space="preserve"> </w:t>
      </w:r>
      <w:r>
        <w:t>、</w:t>
        <w:tab/>
        <w:t>财产安全事故的预防和处理</w:t>
      </w:r>
    </w:p>
    <w:p>
      <w:pPr>
        <w:pStyle w:val="BodyText"/>
        <w:spacing w:before="26" w:line="393" w:lineRule="auto"/>
        <w:ind w:left="306" w:right="567"/>
      </w:pPr>
      <w:r>
        <w:br w:type="column"/>
      </w:r>
      <w:r>
        <w:t>提高了应变性。对重点问题的讲解做到精、细、透。</w:t>
      </w:r>
    </w:p>
    <w:p>
      <w:pPr>
        <w:spacing w:after="0" w:line="393" w:lineRule="auto"/>
        <w:sectPr>
          <w:headerReference w:type="default" r:id="rId37"/>
          <w:footerReference w:type="default" r:id="rId38"/>
          <w:type w:val="continuous"/>
          <w:pgSz w:w="17860" w:h="25260"/>
          <w:pgMar w:top="1820" w:right="1340" w:bottom="2020" w:left="1700" w:header="708" w:footer="708"/>
          <w:pgNumType w:start="14"/>
          <w:cols w:num="2" w:space="708" w:equalWidth="0">
            <w:col w:w="7884" w:space="40"/>
            <w:col w:w="6896" w:space="0"/>
          </w:cols>
        </w:sectPr>
      </w:pPr>
    </w:p>
    <w:p>
      <w:pPr>
        <w:pStyle w:val="BodyText"/>
        <w:spacing w:before="16"/>
        <w:rPr>
          <w:sz w:val="8"/>
        </w:rPr>
      </w:pPr>
    </w:p>
    <w:p>
      <w:pPr>
        <w:pStyle w:val="BodyText"/>
        <w:spacing w:before="26" w:line="393" w:lineRule="auto"/>
        <w:ind w:left="2498" w:right="7884"/>
      </w:pPr>
      <w:r>
        <w:rPr>
          <w:spacing w:val="-2"/>
        </w:rPr>
        <w:t>四：食品安全事故的预防与处理</w:t>
      </w:r>
      <w:r>
        <w:t>五、常见接团事故的处理</w:t>
      </w:r>
    </w:p>
    <w:p>
      <w:pPr>
        <w:pStyle w:val="BodyText"/>
        <w:spacing w:line="569" w:lineRule="exact"/>
        <w:ind w:left="2498"/>
      </w:pPr>
      <w:r>
        <w:t>六：处理交通失误的技能</w:t>
      </w:r>
    </w:p>
    <w:p>
      <w:pPr>
        <w:pStyle w:val="BodyText"/>
        <w:spacing w:before="364"/>
        <w:ind w:left="2498"/>
      </w:pPr>
      <w:r>
        <w:t>七：旅游者走失的预防和处理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8"/>
        <w:rPr>
          <w:sz w:val="43"/>
        </w:rPr>
      </w:pPr>
    </w:p>
    <w:p>
      <w:pPr>
        <w:pStyle w:val="BodyText"/>
        <w:spacing w:before="1"/>
        <w:ind w:left="2498"/>
      </w:pPr>
      <w:r>
        <w:t>处理复杂问题的技能；处理突发事件的能力。</w:t>
      </w: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9"/>
        </w:rPr>
      </w:pPr>
    </w:p>
    <w:p>
      <w:pPr>
        <w:pStyle w:val="BodyText"/>
        <w:spacing w:before="26"/>
        <w:ind w:left="820"/>
      </w:pPr>
      <w:r>
        <w:t>操练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7"/>
        </w:rPr>
      </w:pPr>
    </w:p>
    <w:p>
      <w:pPr>
        <w:pStyle w:val="BodyText"/>
        <w:spacing w:before="26" w:line="393" w:lineRule="auto"/>
        <w:ind w:left="2498" w:right="282"/>
      </w:pPr>
      <w:r>
        <w:t>案例引出，提示学生要思考的问题，接着讲授新课，学生易于接受，并能进入一个真实的环境。最后的能力训练增强了学生的实际应变能力。</w:t>
      </w:r>
    </w:p>
    <w:p>
      <w:pPr>
        <w:pStyle w:val="BodyText"/>
        <w:spacing w:line="570" w:lineRule="exact"/>
        <w:ind w:left="507"/>
      </w:pPr>
      <w:r>
        <w:t>深化巩固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0"/>
        </w:rPr>
      </w:pPr>
    </w:p>
    <w:p>
      <w:pPr>
        <w:pStyle w:val="BodyText"/>
        <w:spacing w:before="26" w:line="393" w:lineRule="auto"/>
        <w:ind w:left="2498" w:right="282"/>
      </w:pPr>
      <w:r>
        <w:t>本课是关于导游常用知识和技能的阐述，在一定程度上是导游综合能力和技能的考验， 包括货币、海关、交通、度量等知识的讲解，常见的技能包括救护技能、处理突发事件</w:t>
      </w:r>
    </w:p>
    <w:p>
      <w:pPr>
        <w:spacing w:after="0" w:line="393" w:lineRule="auto"/>
        <w:sectPr>
          <w:headerReference w:type="default" r:id="rId39"/>
          <w:footerReference w:type="default" r:id="rId40"/>
          <w:pgSz w:w="17860" w:h="25260"/>
          <w:pgMar w:top="1820" w:right="1340" w:bottom="2020" w:left="1700" w:header="1116" w:footer="1831"/>
          <w:pgNumType w:start="15"/>
          <w:cols w:space="708"/>
        </w:sectPr>
      </w:pPr>
    </w:p>
    <w:p>
      <w:pPr>
        <w:pStyle w:val="BodyText"/>
        <w:spacing w:line="393" w:lineRule="auto"/>
        <w:ind w:left="662" w:right="38" w:hanging="563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1171575</wp:posOffset>
            </wp:positionV>
            <wp:extent cx="9296400" cy="12966700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129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5"/>
        </w:rPr>
        <w:t>归纳总结</w:t>
      </w:r>
      <w:r>
        <w:t>（</w:t>
      </w:r>
      <w:r>
        <w:rPr>
          <w:spacing w:val="-9"/>
        </w:rPr>
        <w:t>知识</w:t>
      </w:r>
      <w:r>
        <w:t>为主）</w:t>
      </w:r>
    </w:p>
    <w:p>
      <w:pPr>
        <w:pStyle w:val="BodyText"/>
        <w:spacing w:line="570" w:lineRule="exact"/>
        <w:ind w:left="100"/>
      </w:pPr>
      <w:r>
        <w:br w:type="column"/>
      </w:r>
      <w:r>
        <w:t>的能力等。有些问题和事故在一定程度上是可以预防的，实际工作中仍是以预防为主。</w:t>
      </w:r>
    </w:p>
    <w:p>
      <w:pPr>
        <w:spacing w:after="0" w:line="570" w:lineRule="exact"/>
        <w:sectPr>
          <w:headerReference w:type="default" r:id="rId42"/>
          <w:footerReference w:type="default" r:id="rId43"/>
          <w:type w:val="continuous"/>
          <w:pgSz w:w="17860" w:h="25260"/>
          <w:pgMar w:top="1820" w:right="1340" w:bottom="2020" w:left="1700" w:header="708" w:footer="708"/>
          <w:pgNumType w:start="16"/>
          <w:cols w:num="2" w:space="708" w:equalWidth="0">
            <w:col w:w="2222" w:space="177"/>
            <w:col w:w="12421" w:space="0"/>
          </w:cols>
        </w:sectPr>
      </w:pPr>
    </w:p>
    <w:p>
      <w:pPr>
        <w:pStyle w:val="BodyText"/>
        <w:spacing w:before="15"/>
        <w:rPr>
          <w:sz w:val="10"/>
        </w:rPr>
      </w:pPr>
      <w:r>
        <w:pict>
          <v:group id="_x0000_s1075" style="width:732pt;height:285pt;margin-top:702pt;margin-left:81pt;mso-position-horizontal-relative:page;mso-position-vertical-relative:page;position:absolute;z-index:251667456" coordorigin="1620,14040" coordsize="14640,5700">
            <v:shape id="_x0000_s1076" type="#_x0000_t75" style="width:14640;height:5700;left:1620;position:absolute;top:14040" stroked="f">
              <v:imagedata r:id="rId44" o:title=""/>
            </v:shape>
            <v:shape id="_x0000_s1077" type="#_x0000_t202" style="width:5230;height:419;left:1800;position:absolute;top:1430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sz w:val="31"/>
                      </w:rPr>
                      <w:t>本单元标题： 项目三：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地陪导游服务</w:t>
                    </w:r>
                  </w:p>
                </w:txbxContent>
              </v:textbox>
            </v:shape>
            <v:shape id="_x0000_s1078" type="#_x0000_t202" style="width:1421;height:419;left:4050;position:absolute;top:1525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 酒店班</w:t>
                    </w:r>
                  </w:p>
                </w:txbxContent>
              </v:textbox>
            </v:shape>
            <v:shape id="_x0000_s1079" type="#_x0000_t202" style="width:337;height:419;left:7287;position:absolute;top:1525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080" type="#_x0000_t202" style="width:1126;height:419;left:8234;position:absolute;top:1525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周 星 期</w:t>
                    </w:r>
                  </w:p>
                </w:txbxContent>
              </v:textbox>
            </v:shape>
            <v:shape id="_x0000_s1081" type="#_x0000_t202" style="width:337;height:419;left:10125;position:absolute;top:1525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082" type="#_x0000_t202" style="width:337;height:419;left:11698;position:absolute;top:1525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节</w:t>
                    </w:r>
                  </w:p>
                </w:txbxContent>
              </v:textbox>
            </v:shape>
            <v:shape id="_x0000_s1083" type="#_x0000_t202" style="width:337;height:419;left:12746;position:absolute;top:1525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084" type="#_x0000_t202" style="width:654;height:419;left:6251;position:absolute;top:1619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上课</w:t>
                    </w:r>
                  </w:p>
                </w:txbxContent>
              </v:textbox>
            </v:shape>
            <v:shape id="_x0000_s1085" type="#_x0000_t202" style="width:337;height:419;left:12746;position:absolute;top:1619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课</w:t>
                    </w:r>
                  </w:p>
                </w:txbxContent>
              </v:textbox>
            </v:shape>
            <v:shape id="_x0000_s1086" type="#_x0000_t202" style="width:1288;height:419;left:2132;position:absolute;top:1666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授课班级</w:t>
                    </w:r>
                  </w:p>
                </w:txbxContent>
              </v:textbox>
            </v:shape>
            <v:shape id="_x0000_s1087" type="#_x0000_t202" style="width:1421;height:419;left:4050;position:absolute;top:171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 会展班</w:t>
                    </w:r>
                  </w:p>
                </w:txbxContent>
              </v:textbox>
            </v:shape>
            <v:shape id="_x0000_s1088" type="#_x0000_t202" style="width:654;height:419;left:6251;position:absolute;top:1713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时间</w:t>
                    </w:r>
                  </w:p>
                </w:txbxContent>
              </v:textbox>
            </v:shape>
            <v:shape id="_x0000_s1089" type="#_x0000_t202" style="width:337;height:419;left:7287;position:absolute;top:171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090" type="#_x0000_t202" style="width:1126;height:419;left:8234;position:absolute;top:171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周 星 期</w:t>
                    </w:r>
                  </w:p>
                </w:txbxContent>
              </v:textbox>
            </v:shape>
            <v:shape id="_x0000_s1091" type="#_x0000_t202" style="width:337;height:419;left:10125;position:absolute;top:171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092" type="#_x0000_t202" style="width:337;height:419;left:11698;position:absolute;top:171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节</w:t>
                    </w:r>
                  </w:p>
                </w:txbxContent>
              </v:textbox>
            </v:shape>
            <v:shape id="_x0000_s1093" type="#_x0000_t202" style="width:337;height:419;left:12746;position:absolute;top:1713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地</w:t>
                    </w:r>
                  </w:p>
                </w:txbxContent>
              </v:textbox>
            </v:shape>
            <v:shape id="_x0000_s1094" type="#_x0000_t202" style="width:337;height:419;left:12746;position:absolute;top:1806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点</w:t>
                    </w:r>
                  </w:p>
                </w:txbxContent>
              </v:textbox>
            </v:shape>
            <v:shape id="_x0000_s1095" type="#_x0000_t202" style="width:1288;height:419;left:2132;position:absolute;top:1901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教学目标</w:t>
                    </w:r>
                  </w:p>
                </w:txbxContent>
              </v:textbox>
            </v:shape>
            <v:shape id="_x0000_s1096" type="#_x0000_t202" style="width:2555;height:419;left:4050;position:absolute;top:1901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能力（技能）目标</w:t>
                    </w:r>
                  </w:p>
                </w:txbxContent>
              </v:textbox>
            </v:shape>
            <v:shape id="_x0000_s1097" type="#_x0000_t202" style="width:1288;height:419;left:10453;position:absolute;top:1901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知识目标</w:t>
                    </w:r>
                  </w:p>
                </w:txbxContent>
              </v:textbox>
            </v:shape>
          </v:group>
        </w:pict>
      </w:r>
      <w:r>
        <w:pict>
          <v:group id="_x0000_s1098" style="width:732pt;height:143pt;margin-top:92.25pt;margin-left:81pt;mso-position-horizontal-relative:page;mso-position-vertical-relative:page;position:absolute;z-index:-251648000" coordorigin="1620,1845" coordsize="14640,2860">
            <v:shape id="_x0000_s1099" type="#_x0000_t75" style="width:14640;height:2860;left:1620;position:absolute;top:1845" stroked="f">
              <v:imagedata r:id="rId45" o:title=""/>
            </v:shape>
            <v:shape id="_x0000_s1100" type="#_x0000_t202" style="width:5723;height:419;left:4198;position:absolute;top:209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分别阐述空接、漏接、错接的处理方式。</w:t>
                    </w:r>
                  </w:p>
                </w:txbxContent>
              </v:textbox>
            </v:shape>
            <v:shape id="_x0000_s1101" type="#_x0000_t202" style="width:1288;height:419;left:1800;position:absolute;top:303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课外作业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0"/>
        </w:rPr>
        <w:sectPr>
          <w:headerReference w:type="default" r:id="rId46"/>
          <w:footerReference w:type="default" r:id="rId47"/>
          <w:pgSz w:w="17860" w:h="25260"/>
          <w:pgMar w:top="1820" w:right="1340" w:bottom="2020" w:left="1700" w:header="1116" w:footer="1831"/>
          <w:pgNumType w:start="17"/>
          <w:cols w:space="708"/>
        </w:sectPr>
      </w:pPr>
    </w:p>
    <w:p>
      <w:pPr>
        <w:pStyle w:val="BodyText"/>
        <w:spacing w:before="15"/>
        <w:rPr>
          <w:sz w:val="10"/>
        </w:rPr>
      </w:pPr>
      <w:r>
        <w:pict>
          <v:group id="_x0000_s1102" style="width:732pt;height:658pt;margin-top:92.25pt;margin-left:81pt;mso-position-horizontal-relative:page;mso-position-vertical-relative:page;position:absolute;z-index:-251646976" coordorigin="1620,1845" coordsize="14640,13160">
            <v:shape id="_x0000_s1103" type="#_x0000_t75" style="width:14640;height:13160;left:1620;position:absolute;top:1845" stroked="f">
              <v:imagedata r:id="rId48" o:title=""/>
            </v:shape>
            <v:shape id="_x0000_s1104" type="#_x0000_t202" style="width:1288;height:419;left:10453;position:absolute;top:209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一、掌握</w:t>
                    </w:r>
                  </w:p>
                </w:txbxContent>
              </v:textbox>
            </v:shape>
            <v:shape id="_x0000_s1105" type="#_x0000_t202" style="width:3689;height:419;left:10928;position:absolute;top:303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1、地陪导游服务的流程；</w:t>
                    </w:r>
                  </w:p>
                </w:txbxContent>
              </v:textbox>
            </v:shape>
            <v:shape id="_x0000_s1106" type="#_x0000_t202" style="width:3372;height:419;left:10928;position:absolute;top:39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2、旅游团的特殊要求；</w:t>
                    </w:r>
                  </w:p>
                </w:txbxContent>
              </v:textbox>
            </v:shape>
            <v:shape id="_x0000_s1107" type="#_x0000_t202" style="width:3689;height:419;left:10928;position:absolute;top:490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3、导游欢迎词的基本容；</w:t>
                    </w:r>
                  </w:p>
                </w:txbxContent>
              </v:textbox>
            </v:shape>
            <v:shape id="_x0000_s1108" type="#_x0000_t202" style="width:5273;height:419;left:10928;position:absolute;top:584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4、导游带团的组织技能的主要表现；</w:t>
                    </w:r>
                  </w:p>
                </w:txbxContent>
              </v:textbox>
            </v:shape>
            <v:shape id="_x0000_s1109" type="#_x0000_t202" style="width:6102;height:419;left:4050;position:absolute;top:63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1、能够根据地陪导游员带团的基本程序，组</w:t>
                    </w:r>
                  </w:p>
                </w:txbxContent>
              </v:textbox>
            </v:shape>
            <v:shape id="_x0000_s1110" type="#_x0000_t202" style="width:1288;height:419;left:10769;position:absolute;top:677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二、熟悉</w:t>
                    </w:r>
                  </w:p>
                </w:txbxContent>
              </v:textbox>
            </v:shape>
            <v:shape id="_x0000_s1111" type="#_x0000_t202" style="width:6040;height:419;left:4050;position:absolute;top:724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织简单的带团训练，具备基本的带团技能。</w:t>
                    </w:r>
                  </w:p>
                </w:txbxContent>
              </v:textbox>
            </v:shape>
            <v:shape id="_x0000_s1112" type="#_x0000_t202" style="width:4970;height:419;left:10928;position:absolute;top:771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1、地陪导游在上团前必须的准备工</w:t>
                    </w:r>
                  </w:p>
                </w:txbxContent>
              </v:textbox>
            </v:shape>
            <v:shape id="_x0000_s1113" type="#_x0000_t202" style="width:654;height:419;left:10453;position:absolute;top:865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作；</w:t>
                    </w:r>
                  </w:p>
                </w:txbxContent>
              </v:textbox>
            </v:shape>
            <v:shape id="_x0000_s1114" type="#_x0000_t202" style="width:6102;height:419;left:4050;position:absolute;top:911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2、通过学习地陪导游员带团的基本程序，掌</w:t>
                    </w:r>
                  </w:p>
                </w:txbxContent>
              </v:textbox>
            </v:shape>
            <v:shape id="_x0000_s1115" type="#_x0000_t202" style="width:3689;height:419;left:10928;position:absolute;top:958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2、旅游活动的主要线路；</w:t>
                    </w:r>
                  </w:p>
                </w:txbxContent>
              </v:textbox>
            </v:shape>
            <v:shape id="_x0000_s1116" type="#_x0000_t202" style="width:6040;height:419;left:4050;position:absolute;top:1005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握带团的要领，能够达到带团的基本要求。</w:t>
                    </w:r>
                  </w:p>
                </w:txbxContent>
              </v:textbox>
            </v:shape>
            <v:shape id="_x0000_s1117" type="#_x0000_t202" style="width:1288;height:419;left:10769;position:absolute;top:1052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三、了解</w:t>
                    </w:r>
                  </w:p>
                </w:txbxContent>
              </v:textbox>
            </v:shape>
            <v:shape id="_x0000_s1118" type="#_x0000_t202" style="width:4772;height:419;left:10928;position:absolute;top:1145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旅游团队导游工作集体的组成与任</w:t>
                    </w:r>
                  </w:p>
                </w:txbxContent>
              </v:textbox>
            </v:shape>
            <v:shape id="_x0000_s1119" type="#_x0000_t202" style="width:654;height:419;left:10453;position:absolute;top:1239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务；</w:t>
                    </w:r>
                  </w:p>
                </w:txbxContent>
              </v:textbox>
            </v:shape>
            <v:shape id="_x0000_s1120" type="#_x0000_t202" style="width:3188;height:419;left:10928;position:absolute;top:1333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地陪的主要工作职责；</w:t>
                    </w:r>
                  </w:p>
                </w:txbxContent>
              </v:textbox>
            </v:shape>
            <v:shape id="_x0000_s1121" type="#_x0000_t202" style="width:3822;height:419;left:10928;position:absolute;top:1426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地陪导游带团的主要技能；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0"/>
        </w:rPr>
        <w:sectPr>
          <w:headerReference w:type="default" r:id="rId49"/>
          <w:footerReference w:type="default" r:id="rId50"/>
          <w:pgSz w:w="17860" w:h="25260"/>
          <w:pgMar w:top="1820" w:right="1340" w:bottom="2020" w:left="1700" w:header="1116" w:footer="1831"/>
          <w:pgNumType w:start="18"/>
          <w:cols w:space="708"/>
        </w:sectPr>
      </w:pPr>
    </w:p>
    <w:p>
      <w:pPr>
        <w:pStyle w:val="BodyText"/>
        <w:spacing w:before="16"/>
        <w:rPr>
          <w:sz w:val="8"/>
        </w:rPr>
      </w:pPr>
    </w:p>
    <w:p>
      <w:pPr>
        <w:pStyle w:val="BodyText"/>
        <w:spacing w:before="26"/>
        <w:ind w:left="2350"/>
      </w:pPr>
      <w:r>
        <w:t>完成地陪导游接待工作的全过程</w:t>
      </w: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1"/>
          <w:numId w:val="5"/>
        </w:numPr>
        <w:tabs>
          <w:tab w:val="left" w:pos="3430"/>
          <w:tab w:val="left" w:pos="3431"/>
        </w:tabs>
        <w:spacing w:before="1" w:after="0" w:line="240" w:lineRule="auto"/>
        <w:ind w:left="3430" w:right="0" w:hanging="541"/>
        <w:jc w:val="left"/>
        <w:rPr>
          <w:sz w:val="31"/>
        </w:rPr>
      </w:pPr>
      <w:r>
        <w:rPr>
          <w:sz w:val="31"/>
        </w:rPr>
        <w:t>实训目的：熟悉地陪导游服务的流程</w:t>
      </w:r>
    </w:p>
    <w:p>
      <w:pPr>
        <w:pStyle w:val="ListParagraph"/>
        <w:numPr>
          <w:ilvl w:val="1"/>
          <w:numId w:val="5"/>
        </w:numPr>
        <w:tabs>
          <w:tab w:val="left" w:pos="3430"/>
          <w:tab w:val="left" w:pos="3431"/>
        </w:tabs>
        <w:spacing w:before="364" w:after="0" w:line="240" w:lineRule="auto"/>
        <w:ind w:left="3430" w:right="0" w:hanging="541"/>
        <w:jc w:val="left"/>
        <w:rPr>
          <w:sz w:val="31"/>
        </w:rPr>
      </w:pPr>
      <w:r>
        <w:rPr>
          <w:spacing w:val="3"/>
          <w:sz w:val="31"/>
        </w:rPr>
        <w:t>实训形式：小组训练，全班共分为</w:t>
      </w:r>
      <w:r>
        <w:rPr>
          <w:sz w:val="31"/>
        </w:rPr>
        <w:t>4</w:t>
      </w:r>
      <w:r>
        <w:rPr>
          <w:spacing w:val="-3"/>
          <w:sz w:val="31"/>
        </w:rPr>
        <w:t xml:space="preserve"> 个小组</w:t>
      </w:r>
    </w:p>
    <w:p>
      <w:pPr>
        <w:pStyle w:val="ListParagraph"/>
        <w:numPr>
          <w:ilvl w:val="1"/>
          <w:numId w:val="5"/>
        </w:numPr>
        <w:tabs>
          <w:tab w:val="left" w:pos="3430"/>
          <w:tab w:val="left" w:pos="3431"/>
        </w:tabs>
        <w:spacing w:before="365" w:after="0" w:line="240" w:lineRule="auto"/>
        <w:ind w:left="3430" w:right="0" w:hanging="541"/>
        <w:jc w:val="left"/>
        <w:rPr>
          <w:sz w:val="31"/>
        </w:rPr>
      </w:pPr>
      <w:r>
        <w:rPr>
          <w:sz w:val="31"/>
        </w:rPr>
        <w:t>实训步骤：</w:t>
      </w:r>
    </w:p>
    <w:p>
      <w:pPr>
        <w:pStyle w:val="BodyText"/>
        <w:spacing w:before="6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51"/>
          <w:footerReference w:type="default" r:id="rId52"/>
          <w:pgSz w:w="17860" w:h="25260"/>
          <w:pgMar w:top="1820" w:right="1340" w:bottom="2020" w:left="1700" w:header="1116" w:footer="1831"/>
          <w:pgNumType w:start="19"/>
          <w:cols w:space="708"/>
        </w:sectPr>
      </w:pPr>
    </w:p>
    <w:p>
      <w:pPr>
        <w:pStyle w:val="BodyText"/>
        <w:spacing w:before="15"/>
        <w:rPr>
          <w:sz w:val="48"/>
        </w:rPr>
      </w:pPr>
    </w:p>
    <w:p>
      <w:pPr>
        <w:pStyle w:val="BodyText"/>
        <w:spacing w:line="393" w:lineRule="auto"/>
        <w:ind w:left="118" w:right="38"/>
        <w:jc w:val="center"/>
      </w:pPr>
      <w:r>
        <w:t>训练项目（任务）或情景设计</w:t>
      </w:r>
    </w:p>
    <w:p>
      <w:pPr>
        <w:pStyle w:val="ListParagraph"/>
        <w:numPr>
          <w:ilvl w:val="0"/>
          <w:numId w:val="3"/>
        </w:numPr>
        <w:tabs>
          <w:tab w:val="left" w:pos="1197"/>
          <w:tab w:val="left" w:pos="1198"/>
        </w:tabs>
        <w:spacing w:before="27" w:after="0" w:line="240" w:lineRule="auto"/>
        <w:ind w:left="1198" w:right="0" w:hanging="540"/>
        <w:jc w:val="left"/>
        <w:rPr>
          <w:sz w:val="31"/>
        </w:rPr>
      </w:pPr>
      <w:r>
        <w:rPr>
          <w:spacing w:val="1"/>
          <w:w w:val="102"/>
          <w:sz w:val="31"/>
        </w:rPr>
        <w:br w:type="column"/>
      </w:r>
      <w:r>
        <w:rPr>
          <w:sz w:val="31"/>
        </w:rPr>
        <w:t>1、分组</w:t>
      </w:r>
    </w:p>
    <w:p>
      <w:pPr>
        <w:pStyle w:val="ListParagraph"/>
        <w:numPr>
          <w:ilvl w:val="0"/>
          <w:numId w:val="3"/>
        </w:numPr>
        <w:tabs>
          <w:tab w:val="left" w:pos="1197"/>
          <w:tab w:val="left" w:pos="1198"/>
        </w:tabs>
        <w:spacing w:before="364" w:after="0" w:line="240" w:lineRule="auto"/>
        <w:ind w:left="1198" w:right="0" w:hanging="540"/>
        <w:jc w:val="left"/>
        <w:rPr>
          <w:sz w:val="31"/>
        </w:rPr>
      </w:pPr>
      <w:r>
        <w:rPr>
          <w:sz w:val="31"/>
        </w:rPr>
        <w:t>2、学生自我排序，一名同学做导游，其他同学扮演客人，完成导游带团的过程。</w:t>
      </w:r>
    </w:p>
    <w:p>
      <w:pPr>
        <w:pStyle w:val="ListParagraph"/>
        <w:numPr>
          <w:ilvl w:val="0"/>
          <w:numId w:val="3"/>
        </w:numPr>
        <w:tabs>
          <w:tab w:val="left" w:pos="1197"/>
          <w:tab w:val="left" w:pos="1198"/>
        </w:tabs>
        <w:spacing w:before="366" w:after="0" w:line="240" w:lineRule="auto"/>
        <w:ind w:left="1198" w:right="0" w:hanging="540"/>
        <w:jc w:val="left"/>
        <w:rPr>
          <w:sz w:val="31"/>
        </w:rPr>
      </w:pPr>
      <w:r>
        <w:rPr>
          <w:sz w:val="31"/>
        </w:rPr>
        <w:t>3、学生自我总结</w:t>
      </w:r>
    </w:p>
    <w:p>
      <w:pPr>
        <w:pStyle w:val="BodyText"/>
        <w:spacing w:before="301" w:line="393" w:lineRule="auto"/>
        <w:ind w:left="118" w:right="8031" w:firstLine="1080"/>
      </w:pPr>
      <w:r>
        <w:t>4、教师总结学生的表现实训项目：</w:t>
      </w:r>
    </w:p>
    <w:p>
      <w:pPr>
        <w:pStyle w:val="BodyText"/>
        <w:spacing w:line="569" w:lineRule="exact"/>
        <w:ind w:left="118"/>
      </w:pPr>
      <w:r>
        <w:t>1、接团准备</w:t>
      </w:r>
    </w:p>
    <w:p>
      <w:pPr>
        <w:pStyle w:val="BodyText"/>
        <w:spacing w:before="365"/>
        <w:ind w:left="118"/>
      </w:pPr>
      <w:r>
        <w:t>2、迎接宾客、入店服务</w:t>
      </w:r>
    </w:p>
    <w:p>
      <w:pPr>
        <w:pStyle w:val="BodyText"/>
        <w:spacing w:before="364"/>
        <w:ind w:left="118"/>
      </w:pPr>
      <w:r>
        <w:t>3、参观游览服务</w:t>
      </w:r>
    </w:p>
    <w:p>
      <w:pPr>
        <w:pStyle w:val="BodyText"/>
        <w:spacing w:before="366"/>
        <w:ind w:left="118"/>
      </w:pPr>
      <w:r>
        <w:t>4、送站服务</w:t>
      </w:r>
    </w:p>
    <w:p>
      <w:pPr>
        <w:spacing w:after="0"/>
        <w:sectPr>
          <w:headerReference w:type="default" r:id="rId53"/>
          <w:footerReference w:type="default" r:id="rId54"/>
          <w:type w:val="continuous"/>
          <w:pgSz w:w="17860" w:h="25260"/>
          <w:pgMar w:top="1820" w:right="1340" w:bottom="2020" w:left="1700" w:header="708" w:footer="708"/>
          <w:pgNumType w:start="20"/>
          <w:cols w:num="2" w:space="708" w:equalWidth="0">
            <w:col w:w="2059" w:space="173"/>
            <w:col w:w="12588" w:space="0"/>
          </w:cols>
        </w:sectPr>
      </w:pPr>
    </w:p>
    <w:p>
      <w:pPr>
        <w:pStyle w:val="BodyText"/>
        <w:spacing w:before="2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55"/>
          <w:footerReference w:type="default" r:id="rId56"/>
          <w:type w:val="continuous"/>
          <w:pgSz w:w="17860" w:h="25260"/>
          <w:pgMar w:top="1820" w:right="1340" w:bottom="2020" w:left="1700" w:header="708" w:footer="708"/>
          <w:pgNumType w:start="21"/>
          <w:cols w:space="708"/>
        </w:sectPr>
      </w:pPr>
    </w:p>
    <w:p>
      <w:pPr>
        <w:pStyle w:val="BodyText"/>
        <w:rPr>
          <w:sz w:val="53"/>
        </w:rPr>
      </w:pPr>
    </w:p>
    <w:p>
      <w:pPr>
        <w:pStyle w:val="BodyText"/>
        <w:spacing w:line="393" w:lineRule="auto"/>
        <w:ind w:left="590" w:right="38" w:hanging="473"/>
      </w:pPr>
      <w:r>
        <w:t>告知（教学容目的）</w:t>
      </w:r>
    </w:p>
    <w:p>
      <w:pPr>
        <w:pStyle w:val="BodyText"/>
        <w:spacing w:before="26"/>
        <w:ind w:left="118"/>
      </w:pPr>
      <w:r>
        <w:br w:type="column"/>
      </w:r>
      <w:r>
        <w:t>教师活动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393" w:lineRule="auto"/>
        <w:ind w:left="118" w:right="117"/>
      </w:pPr>
      <w:r>
        <w:t>掌握地陪导游服务的基本流程，并就此流程进行模拟。</w:t>
      </w:r>
    </w:p>
    <w:p>
      <w:pPr>
        <w:pStyle w:val="BodyText"/>
        <w:spacing w:before="16" w:line="393" w:lineRule="auto"/>
        <w:ind w:left="118" w:right="38" w:firstLine="471"/>
      </w:pPr>
      <w:r>
        <w:t>案例引入新课，提出问题并进行适当的谈论，引发学生的思考。</w:t>
      </w:r>
    </w:p>
    <w:p>
      <w:pPr>
        <w:pStyle w:val="BodyText"/>
        <w:spacing w:before="26"/>
        <w:ind w:left="117"/>
      </w:pPr>
      <w:r>
        <w:br w:type="column"/>
      </w:r>
      <w:r>
        <w:t>学生活动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39"/>
        </w:rPr>
      </w:pPr>
    </w:p>
    <w:p>
      <w:pPr>
        <w:pStyle w:val="BodyText"/>
        <w:spacing w:line="393" w:lineRule="auto"/>
        <w:ind w:left="117" w:right="362"/>
      </w:pPr>
      <w:r>
        <w:t>一、就案例的相关知识点进行分析。提问学生，引起思考。</w:t>
      </w:r>
    </w:p>
    <w:p>
      <w:pPr>
        <w:spacing w:after="0" w:line="393" w:lineRule="auto"/>
        <w:sectPr>
          <w:headerReference w:type="default" r:id="rId57"/>
          <w:footerReference w:type="default" r:id="rId58"/>
          <w:type w:val="continuous"/>
          <w:pgSz w:w="17860" w:h="25260"/>
          <w:pgMar w:top="1820" w:right="1340" w:bottom="2020" w:left="1700" w:header="708" w:footer="708"/>
          <w:pgNumType w:start="22"/>
          <w:cols w:num="3" w:space="708" w:equalWidth="0">
            <w:col w:w="2059" w:space="173"/>
            <w:col w:w="6257" w:space="146"/>
            <w:col w:w="6185" w:space="0"/>
          </w:cols>
        </w:sectPr>
      </w:pPr>
    </w:p>
    <w:p>
      <w:pPr>
        <w:pStyle w:val="Heading1"/>
        <w:tabs>
          <w:tab w:val="left" w:pos="2350"/>
        </w:tabs>
        <w:spacing w:line="570" w:lineRule="exact"/>
        <w:ind w:left="748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1171575</wp:posOffset>
            </wp:positionV>
            <wp:extent cx="9296400" cy="13144500"/>
            <wp:effectExtent l="0" t="0" r="0" b="0"/>
            <wp:wrapNone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131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引入</w:t>
        <w:tab/>
      </w:r>
      <w:r>
        <w:t>任务一：认识旅游团队、导游服务集体</w:t>
      </w:r>
    </w:p>
    <w:p>
      <w:pPr>
        <w:pStyle w:val="BodyText"/>
        <w:tabs>
          <w:tab w:val="left" w:pos="2350"/>
        </w:tabs>
        <w:spacing w:before="364"/>
        <w:ind w:left="118"/>
      </w:pPr>
      <w:r>
        <w:t>（项目任务）</w:t>
        <w:tab/>
        <w:t>一、旅游团队</w:t>
      </w:r>
    </w:p>
    <w:p>
      <w:pPr>
        <w:pStyle w:val="BodyText"/>
        <w:spacing w:before="365" w:line="393" w:lineRule="auto"/>
        <w:ind w:left="2350" w:right="1622"/>
      </w:pPr>
      <w:r>
        <w:t>二、旅游团队导游服务集体三、导游服务集体的协作</w:t>
      </w:r>
    </w:p>
    <w:p>
      <w:pPr>
        <w:pStyle w:val="BodyText"/>
        <w:spacing w:line="393" w:lineRule="auto"/>
        <w:ind w:left="117" w:right="282"/>
      </w:pPr>
      <w:r>
        <w:br w:type="column"/>
      </w:r>
      <w:r>
        <w:rPr>
          <w:spacing w:val="-17"/>
        </w:rPr>
        <w:t xml:space="preserve">二、听讲并思考问题，中间穿插典型案例， </w:t>
      </w:r>
      <w:r>
        <w:t>提高了应变性。对重点问题的讲解做到   精、细、透。</w:t>
      </w:r>
    </w:p>
    <w:p>
      <w:pPr>
        <w:spacing w:after="0" w:line="393" w:lineRule="auto"/>
        <w:sectPr>
          <w:headerReference w:type="default" r:id="rId60"/>
          <w:footerReference w:type="default" r:id="rId61"/>
          <w:type w:val="continuous"/>
          <w:pgSz w:w="17860" w:h="25260"/>
          <w:pgMar w:top="1820" w:right="1340" w:bottom="2020" w:left="1700" w:header="708" w:footer="708"/>
          <w:pgNumType w:start="23"/>
          <w:cols w:num="2" w:space="708" w:equalWidth="0">
            <w:col w:w="7777" w:space="858"/>
            <w:col w:w="6185" w:space="0"/>
          </w:cols>
        </w:sectPr>
      </w:pPr>
    </w:p>
    <w:p>
      <w:pPr>
        <w:pStyle w:val="BodyText"/>
        <w:spacing w:before="16"/>
        <w:rPr>
          <w:sz w:val="8"/>
        </w:rPr>
      </w:pPr>
      <w:r>
        <w:pict>
          <v:group id="_x0000_s1122" style="width:732pt;height:1021pt;margin-top:92.25pt;margin-left:81pt;mso-position-horizontal-relative:page;mso-position-vertical-relative:page;position:absolute;z-index:-251642880" coordorigin="1620,1845" coordsize="14640,20420">
            <v:shape id="_x0000_s1123" type="#_x0000_t75" style="width:5862;height:4242;left:3951;position:absolute;top:3031" stroked="f">
              <v:imagedata r:id="rId62" o:title=""/>
            </v:shape>
            <v:shape id="_x0000_s1124" type="#_x0000_t75" style="width:5662;height:4236;left:4051;position:absolute;top:3032" stroked="f">
              <v:imagedata r:id="rId63" o:title=""/>
            </v:shape>
            <v:shape id="_x0000_s1125" type="#_x0000_t75" style="width:14640;height:20420;left:1620;position:absolute;top:1845" stroked="f">
              <v:imagedata r:id="rId64" o:title=""/>
            </v:shape>
          </v:group>
        </w:pict>
      </w:r>
    </w:p>
    <w:p>
      <w:pPr>
        <w:pStyle w:val="Heading1"/>
        <w:spacing w:before="26"/>
        <w:ind w:left="2350"/>
      </w:pPr>
      <w:r>
        <w:t>任务二：熟悉地方导游服务工作程序</w:t>
      </w:r>
    </w:p>
    <w:p>
      <w:pPr>
        <w:pStyle w:val="BodyText"/>
        <w:spacing w:before="3"/>
        <w:rPr>
          <w:b/>
          <w:sz w:val="53"/>
        </w:rPr>
      </w:pPr>
    </w:p>
    <w:p>
      <w:pPr>
        <w:pStyle w:val="ListParagraph"/>
        <w:numPr>
          <w:ilvl w:val="1"/>
          <w:numId w:val="6"/>
        </w:numPr>
        <w:tabs>
          <w:tab w:val="left" w:pos="3603"/>
          <w:tab w:val="left" w:pos="3604"/>
        </w:tabs>
        <w:spacing w:before="0" w:after="0" w:line="252" w:lineRule="auto"/>
        <w:ind w:left="3184" w:right="7217" w:hanging="210"/>
        <w:jc w:val="left"/>
        <w:rPr>
          <w:rFonts w:ascii="黑体" w:eastAsia="黑体" w:hAnsi="黑体" w:hint="eastAsia"/>
          <w:sz w:val="22"/>
        </w:rPr>
      </w:pPr>
      <w:r>
        <w:tab/>
      </w:r>
      <w:r>
        <w:rPr>
          <w:rFonts w:ascii="黑体" w:eastAsia="黑体" w:hAnsi="黑体" w:hint="eastAsia"/>
          <w:color w:val="003298"/>
          <w:sz w:val="22"/>
        </w:rPr>
        <w:t xml:space="preserve">依照工作次序先后可分为八大程序，即： </w:t>
      </w:r>
      <w:r>
        <w:rPr>
          <w:rFonts w:ascii="黑体" w:eastAsia="黑体" w:hAnsi="黑体" w:hint="eastAsia"/>
          <w:color w:val="003298"/>
          <w:spacing w:val="-1"/>
          <w:sz w:val="22"/>
        </w:rPr>
        <w:t>准备工作；接站服务；入店服务；核实、商定</w:t>
      </w:r>
      <w:r>
        <w:rPr>
          <w:rFonts w:ascii="黑体" w:eastAsia="黑体" w:hAnsi="黑体" w:hint="eastAsia"/>
          <w:color w:val="003298"/>
          <w:sz w:val="22"/>
        </w:rPr>
        <w:t>日程；参观、游览服务；其他服务；送站服 务；善后工作</w:t>
      </w:r>
    </w:p>
    <w:p>
      <w:pPr>
        <w:spacing w:before="30"/>
        <w:ind w:left="2974" w:right="0" w:firstLine="0"/>
        <w:jc w:val="left"/>
        <w:rPr>
          <w:rFonts w:ascii="Arial" w:hAnsi="Arial"/>
          <w:sz w:val="22"/>
        </w:rPr>
      </w:pPr>
      <w:r>
        <w:rPr>
          <w:rFonts w:ascii="Arial" w:hAnsi="Arial"/>
          <w:w w:val="100"/>
          <w:sz w:val="22"/>
        </w:rPr>
        <w:t>•</w:t>
      </w:r>
    </w:p>
    <w:p>
      <w:pPr>
        <w:tabs>
          <w:tab w:val="left" w:pos="582"/>
        </w:tabs>
        <w:spacing w:before="75" w:line="133" w:lineRule="exact"/>
        <w:ind w:left="0" w:right="4187" w:firstLine="0"/>
        <w:jc w:val="center"/>
        <w:rPr>
          <w:rFonts w:ascii="宋体" w:eastAsia="宋体" w:hint="eastAsia"/>
          <w:b/>
          <w:sz w:val="14"/>
        </w:rPr>
      </w:pPr>
      <w:r>
        <w:rPr>
          <w:rFonts w:ascii="宋体" w:eastAsia="宋体" w:hint="eastAsia"/>
          <w:b/>
          <w:color w:val="003298"/>
          <w:sz w:val="14"/>
        </w:rPr>
        <w:t>核</w:t>
        <w:tab/>
      </w:r>
      <w:r>
        <w:rPr>
          <w:rFonts w:ascii="宋体" w:eastAsia="宋体" w:hint="eastAsia"/>
          <w:b/>
          <w:color w:val="7F0000"/>
          <w:sz w:val="14"/>
        </w:rPr>
        <w:t>参</w:t>
      </w:r>
    </w:p>
    <w:p>
      <w:pPr>
        <w:tabs>
          <w:tab w:val="left" w:pos="582"/>
        </w:tabs>
        <w:spacing w:before="0" w:line="160" w:lineRule="auto"/>
        <w:ind w:left="0" w:right="614" w:firstLine="0"/>
        <w:jc w:val="center"/>
        <w:rPr>
          <w:rFonts w:ascii="宋体" w:eastAsia="宋体" w:hint="eastAsia"/>
          <w:b/>
          <w:sz w:val="14"/>
        </w:rPr>
      </w:pPr>
      <w:r>
        <w:pict>
          <v:shape id="_x0000_s1126" type="#_x0000_t202" style="width:7pt;height:7pt;margin-top:6.21pt;margin-left:391.79pt;mso-position-horizontal-relative:page;position:absolute;z-index:251671552" filled="f" stroked="f">
            <v:textbox inset="0,0,0,0">
              <w:txbxContent>
                <w:p>
                  <w:pPr>
                    <w:spacing w:before="0" w:line="140" w:lineRule="exact"/>
                    <w:ind w:left="0" w:right="0" w:firstLine="0"/>
                    <w:jc w:val="left"/>
                    <w:rPr>
                      <w:rFonts w:ascii="宋体" w:eastAsia="宋体" w:hint="eastAsia"/>
                      <w:b/>
                      <w:sz w:val="14"/>
                    </w:rPr>
                  </w:pPr>
                  <w:r>
                    <w:rPr>
                      <w:rFonts w:ascii="宋体" w:eastAsia="宋体" w:hint="eastAsia"/>
                      <w:b/>
                      <w:color w:val="7F0000"/>
                      <w:w w:val="99"/>
                      <w:sz w:val="14"/>
                    </w:rPr>
                    <w:t>其</w:t>
                  </w:r>
                </w:p>
              </w:txbxContent>
            </v:textbox>
          </v:shape>
        </w:pict>
      </w:r>
      <w:r>
        <w:pict>
          <v:shape id="_x0000_s1127" type="#_x0000_t202" style="width:130.45pt;height:43.65pt;margin-top:0.92pt;margin-left:246.67pt;mso-position-horizontal-relative:page;position:absolute;z-index:25167257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2"/>
                    <w:gridCol w:w="564"/>
                    <w:gridCol w:w="529"/>
                    <w:gridCol w:w="611"/>
                    <w:gridCol w:w="48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2"/>
                      <w:jc w:val="left"/>
                    </w:trPr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line="172" w:lineRule="exact"/>
                          <w:ind w:left="50"/>
                          <w:rPr>
                            <w:rFonts w:ascii="宋体" w:eastAsia="宋体" w:hint="eastAsia"/>
                            <w:b/>
                            <w:sz w:val="15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7F0000"/>
                            <w:w w:val="104"/>
                            <w:sz w:val="15"/>
                          </w:rPr>
                          <w:t>准</w:t>
                        </w:r>
                      </w:p>
                    </w:tc>
                    <w:tc>
                      <w:tcPr>
                        <w:tcW w:w="564" w:type="dxa"/>
                      </w:tcPr>
                      <w:p>
                        <w:pPr>
                          <w:pStyle w:val="TableParagraph"/>
                          <w:spacing w:line="172" w:lineRule="exact"/>
                          <w:ind w:right="183"/>
                          <w:jc w:val="right"/>
                          <w:rPr>
                            <w:rFonts w:ascii="宋体" w:eastAsia="宋体" w:hint="eastAsia"/>
                            <w:b/>
                            <w:sz w:val="15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003298"/>
                            <w:w w:val="104"/>
                            <w:sz w:val="15"/>
                          </w:rPr>
                          <w:t>接</w:t>
                        </w:r>
                      </w:p>
                    </w:tc>
                    <w:tc>
                      <w:tcPr>
                        <w:tcW w:w="529" w:type="dxa"/>
                      </w:tcPr>
                      <w:p>
                        <w:pPr>
                          <w:pStyle w:val="TableParagraph"/>
                          <w:spacing w:line="172" w:lineRule="exact"/>
                          <w:ind w:left="193"/>
                          <w:rPr>
                            <w:rFonts w:ascii="宋体" w:eastAsia="宋体" w:hint="eastAsia"/>
                            <w:b/>
                            <w:sz w:val="15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7F0000"/>
                            <w:w w:val="104"/>
                            <w:sz w:val="15"/>
                          </w:rPr>
                          <w:t>入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33" w:line="139" w:lineRule="exact"/>
                          <w:ind w:left="161" w:right="128"/>
                          <w:jc w:val="center"/>
                          <w:rPr>
                            <w:rFonts w:ascii="宋体" w:eastAsia="宋体" w:hint="eastAsia"/>
                            <w:b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003298"/>
                            <w:sz w:val="14"/>
                          </w:rPr>
                          <w:t>实、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33" w:line="139" w:lineRule="exact"/>
                          <w:ind w:left="153"/>
                          <w:rPr>
                            <w:rFonts w:ascii="宋体" w:eastAsia="宋体" w:hint="eastAsia"/>
                            <w:b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7F0000"/>
                            <w:sz w:val="14"/>
                          </w:rPr>
                          <w:t>观、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0"/>
                      <w:jc w:val="left"/>
                    </w:trPr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0"/>
                          <w:rPr>
                            <w:rFonts w:ascii="宋体" w:eastAsia="宋体" w:hint="eastAsia"/>
                            <w:b/>
                            <w:sz w:val="15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7F0000"/>
                            <w:w w:val="104"/>
                            <w:sz w:val="15"/>
                          </w:rPr>
                          <w:t>备</w:t>
                        </w:r>
                      </w:p>
                    </w:tc>
                    <w:tc>
                      <w:tcPr>
                        <w:tcW w:w="564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83"/>
                          <w:jc w:val="right"/>
                          <w:rPr>
                            <w:rFonts w:ascii="宋体" w:eastAsia="宋体" w:hint="eastAsia"/>
                            <w:b/>
                            <w:sz w:val="15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003298"/>
                            <w:w w:val="104"/>
                            <w:sz w:val="15"/>
                          </w:rPr>
                          <w:t>站</w:t>
                        </w:r>
                      </w:p>
                    </w:tc>
                    <w:tc>
                      <w:tcPr>
                        <w:tcW w:w="52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93"/>
                          <w:rPr>
                            <w:rFonts w:ascii="宋体" w:eastAsia="宋体" w:hint="eastAsia"/>
                            <w:b/>
                            <w:sz w:val="15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7F0000"/>
                            <w:w w:val="104"/>
                            <w:sz w:val="15"/>
                          </w:rPr>
                          <w:t>店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15" w:line="145" w:lineRule="exact"/>
                          <w:ind w:right="58"/>
                          <w:jc w:val="center"/>
                          <w:rPr>
                            <w:rFonts w:ascii="宋体" w:eastAsia="宋体" w:hint="eastAsia"/>
                            <w:b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003298"/>
                            <w:w w:val="99"/>
                            <w:sz w:val="14"/>
                          </w:rPr>
                          <w:t>商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15" w:line="145" w:lineRule="exact"/>
                          <w:ind w:left="177"/>
                          <w:rPr>
                            <w:rFonts w:ascii="宋体" w:eastAsia="宋体" w:hint="eastAsia"/>
                            <w:b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7F0000"/>
                            <w:w w:val="99"/>
                            <w:sz w:val="14"/>
                          </w:rPr>
                          <w:t>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7"/>
                      <w:jc w:val="left"/>
                    </w:trPr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line="157" w:lineRule="exact"/>
                          <w:ind w:left="50"/>
                          <w:rPr>
                            <w:rFonts w:ascii="宋体" w:eastAsia="宋体" w:hint="eastAsia"/>
                            <w:b/>
                            <w:sz w:val="15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7F0000"/>
                            <w:w w:val="104"/>
                            <w:sz w:val="15"/>
                          </w:rPr>
                          <w:t>工</w:t>
                        </w:r>
                      </w:p>
                    </w:tc>
                    <w:tc>
                      <w:tcPr>
                        <w:tcW w:w="564" w:type="dxa"/>
                      </w:tcPr>
                      <w:p>
                        <w:pPr>
                          <w:pStyle w:val="TableParagraph"/>
                          <w:spacing w:line="157" w:lineRule="exact"/>
                          <w:ind w:right="183"/>
                          <w:jc w:val="right"/>
                          <w:rPr>
                            <w:rFonts w:ascii="宋体" w:eastAsia="宋体" w:hint="eastAsia"/>
                            <w:b/>
                            <w:sz w:val="15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003298"/>
                            <w:w w:val="104"/>
                            <w:sz w:val="15"/>
                          </w:rPr>
                          <w:t>服</w:t>
                        </w:r>
                      </w:p>
                    </w:tc>
                    <w:tc>
                      <w:tcPr>
                        <w:tcW w:w="529" w:type="dxa"/>
                      </w:tcPr>
                      <w:p>
                        <w:pPr>
                          <w:pStyle w:val="TableParagraph"/>
                          <w:spacing w:line="157" w:lineRule="exact"/>
                          <w:ind w:left="193"/>
                          <w:rPr>
                            <w:rFonts w:ascii="宋体" w:eastAsia="宋体" w:hint="eastAsia"/>
                            <w:b/>
                            <w:sz w:val="15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7F0000"/>
                            <w:w w:val="104"/>
                            <w:sz w:val="15"/>
                          </w:rPr>
                          <w:t>服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3" w:line="154" w:lineRule="exact"/>
                          <w:ind w:right="58"/>
                          <w:jc w:val="center"/>
                          <w:rPr>
                            <w:rFonts w:ascii="宋体" w:eastAsia="宋体" w:hint="eastAsia"/>
                            <w:b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003298"/>
                            <w:w w:val="99"/>
                            <w:sz w:val="14"/>
                          </w:rPr>
                          <w:t>定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3" w:line="154" w:lineRule="exact"/>
                          <w:ind w:left="177"/>
                          <w:rPr>
                            <w:rFonts w:ascii="宋体" w:eastAsia="宋体" w:hint="eastAsia"/>
                            <w:b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7F0000"/>
                            <w:w w:val="99"/>
                            <w:sz w:val="14"/>
                          </w:rPr>
                          <w:t>览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2"/>
                      <w:jc w:val="left"/>
                    </w:trPr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4"/>
                          <w:ind w:left="50"/>
                          <w:rPr>
                            <w:rFonts w:ascii="宋体" w:eastAsia="宋体" w:hint="eastAsia"/>
                            <w:b/>
                            <w:sz w:val="15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7F0000"/>
                            <w:w w:val="104"/>
                            <w:sz w:val="15"/>
                          </w:rPr>
                          <w:t>作</w:t>
                        </w:r>
                      </w:p>
                    </w:tc>
                    <w:tc>
                      <w:tcPr>
                        <w:tcW w:w="564" w:type="dxa"/>
                      </w:tcPr>
                      <w:p>
                        <w:pPr>
                          <w:pStyle w:val="TableParagraph"/>
                          <w:spacing w:before="4"/>
                          <w:ind w:right="189"/>
                          <w:jc w:val="right"/>
                          <w:rPr>
                            <w:rFonts w:ascii="宋体" w:eastAsia="宋体" w:hint="eastAsia"/>
                            <w:b/>
                            <w:sz w:val="15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003298"/>
                            <w:w w:val="104"/>
                            <w:sz w:val="15"/>
                          </w:rPr>
                          <w:t>务</w:t>
                        </w:r>
                      </w:p>
                    </w:tc>
                    <w:tc>
                      <w:tcPr>
                        <w:tcW w:w="529" w:type="dxa"/>
                      </w:tcPr>
                      <w:p>
                        <w:pPr>
                          <w:pStyle w:val="TableParagraph"/>
                          <w:spacing w:before="4"/>
                          <w:ind w:left="187"/>
                          <w:rPr>
                            <w:rFonts w:ascii="宋体" w:eastAsia="宋体" w:hint="eastAsia"/>
                            <w:b/>
                            <w:sz w:val="15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7F0000"/>
                            <w:w w:val="104"/>
                            <w:sz w:val="15"/>
                          </w:rPr>
                          <w:t>务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line="168" w:lineRule="exact"/>
                          <w:ind w:right="58"/>
                          <w:jc w:val="center"/>
                          <w:rPr>
                            <w:rFonts w:ascii="宋体" w:eastAsia="宋体" w:hint="eastAsia"/>
                            <w:b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003298"/>
                            <w:w w:val="99"/>
                            <w:sz w:val="14"/>
                          </w:rPr>
                          <w:t>日</w:t>
                        </w:r>
                      </w:p>
                      <w:p>
                        <w:pPr>
                          <w:pStyle w:val="TableParagraph"/>
                          <w:spacing w:line="134" w:lineRule="exact"/>
                          <w:ind w:right="58"/>
                          <w:jc w:val="center"/>
                          <w:rPr>
                            <w:rFonts w:ascii="宋体" w:eastAsia="宋体" w:hint="eastAsia"/>
                            <w:b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003298"/>
                            <w:w w:val="99"/>
                            <w:sz w:val="14"/>
                          </w:rPr>
                          <w:t>程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line="168" w:lineRule="exact"/>
                          <w:ind w:left="12"/>
                          <w:jc w:val="center"/>
                          <w:rPr>
                            <w:rFonts w:ascii="宋体" w:eastAsia="宋体" w:hint="eastAsia"/>
                            <w:b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7F0000"/>
                            <w:w w:val="99"/>
                            <w:sz w:val="14"/>
                          </w:rPr>
                          <w:t>服</w:t>
                        </w:r>
                      </w:p>
                      <w:p>
                        <w:pPr>
                          <w:pStyle w:val="TableParagraph"/>
                          <w:spacing w:line="134" w:lineRule="exact"/>
                          <w:ind w:left="12"/>
                          <w:jc w:val="center"/>
                          <w:rPr>
                            <w:rFonts w:ascii="宋体" w:eastAsia="宋体" w:hint="eastAsia"/>
                            <w:b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color w:val="7F0000"/>
                            <w:w w:val="99"/>
                            <w:sz w:val="14"/>
                          </w:rPr>
                          <w:t>务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b/>
          <w:color w:val="7F0000"/>
          <w:position w:val="-4"/>
          <w:sz w:val="14"/>
        </w:rPr>
        <w:t>送</w:t>
        <w:tab/>
      </w:r>
      <w:r>
        <w:rPr>
          <w:rFonts w:ascii="宋体" w:eastAsia="宋体" w:hint="eastAsia"/>
          <w:b/>
          <w:color w:val="7F0000"/>
          <w:sz w:val="14"/>
        </w:rPr>
        <w:t>善</w:t>
      </w:r>
    </w:p>
    <w:p>
      <w:pPr>
        <w:tabs>
          <w:tab w:val="left" w:pos="582"/>
        </w:tabs>
        <w:spacing w:before="10" w:line="112" w:lineRule="auto"/>
        <w:ind w:left="0" w:right="614" w:firstLine="0"/>
        <w:jc w:val="center"/>
        <w:rPr>
          <w:rFonts w:ascii="宋体" w:eastAsia="宋体" w:hint="eastAsia"/>
          <w:b/>
          <w:sz w:val="14"/>
        </w:rPr>
      </w:pPr>
      <w:r>
        <w:rPr>
          <w:rFonts w:ascii="宋体" w:eastAsia="宋体" w:hint="eastAsia"/>
          <w:b/>
          <w:color w:val="7F0000"/>
          <w:position w:val="-3"/>
          <w:sz w:val="14"/>
        </w:rPr>
        <w:t>站</w:t>
        <w:tab/>
      </w:r>
      <w:r>
        <w:rPr>
          <w:rFonts w:ascii="宋体" w:eastAsia="宋体" w:hint="eastAsia"/>
          <w:b/>
          <w:color w:val="7F0000"/>
          <w:sz w:val="14"/>
        </w:rPr>
        <w:t>后</w:t>
      </w:r>
    </w:p>
    <w:p>
      <w:pPr>
        <w:tabs>
          <w:tab w:val="left" w:pos="3568"/>
          <w:tab w:val="left" w:pos="4173"/>
          <w:tab w:val="left" w:pos="4756"/>
        </w:tabs>
        <w:spacing w:before="25" w:line="96" w:lineRule="auto"/>
        <w:ind w:left="0" w:right="7354" w:firstLine="0"/>
        <w:jc w:val="right"/>
        <w:rPr>
          <w:rFonts w:ascii="宋体" w:eastAsia="宋体" w:hint="eastAsia"/>
          <w:b/>
          <w:sz w:val="14"/>
        </w:rPr>
      </w:pPr>
      <w:r>
        <w:rPr>
          <w:rFonts w:ascii="幼圆" w:eastAsia="幼圆" w:hint="eastAsia"/>
          <w:b/>
          <w:sz w:val="15"/>
        </w:rPr>
        <w:t>宾</w:t>
      </w:r>
      <w:r>
        <w:rPr>
          <w:rFonts w:ascii="幼圆" w:eastAsia="幼圆" w:hint="eastAsia"/>
          <w:b/>
          <w:spacing w:val="16"/>
          <w:sz w:val="15"/>
        </w:rPr>
        <w:t xml:space="preserve"> </w:t>
      </w:r>
      <w:r>
        <w:rPr>
          <w:rFonts w:ascii="幼圆" w:eastAsia="幼圆" w:hint="eastAsia"/>
          <w:b/>
          <w:sz w:val="15"/>
        </w:rPr>
        <w:t>客</w:t>
        <w:tab/>
      </w:r>
      <w:r>
        <w:rPr>
          <w:rFonts w:ascii="宋体" w:eastAsia="宋体" w:hint="eastAsia"/>
          <w:b/>
          <w:color w:val="7F0000"/>
          <w:position w:val="4"/>
          <w:sz w:val="14"/>
        </w:rPr>
        <w:t>他</w:t>
        <w:tab/>
      </w:r>
      <w:r>
        <w:rPr>
          <w:rFonts w:ascii="宋体" w:eastAsia="宋体" w:hint="eastAsia"/>
          <w:b/>
          <w:color w:val="7F0000"/>
          <w:position w:val="-3"/>
          <w:sz w:val="14"/>
        </w:rPr>
        <w:t>服</w:t>
        <w:tab/>
      </w:r>
      <w:r>
        <w:rPr>
          <w:rFonts w:ascii="宋体" w:eastAsia="宋体" w:hint="eastAsia"/>
          <w:b/>
          <w:color w:val="7F0000"/>
          <w:w w:val="95"/>
          <w:position w:val="1"/>
          <w:sz w:val="14"/>
        </w:rPr>
        <w:t>工</w:t>
      </w:r>
    </w:p>
    <w:p>
      <w:pPr>
        <w:tabs>
          <w:tab w:val="left" w:pos="605"/>
          <w:tab w:val="left" w:pos="1187"/>
        </w:tabs>
        <w:spacing w:before="0" w:line="146" w:lineRule="auto"/>
        <w:ind w:left="0" w:right="7354" w:firstLine="0"/>
        <w:jc w:val="right"/>
        <w:rPr>
          <w:rFonts w:ascii="宋体" w:eastAsia="宋体" w:hint="eastAsia"/>
          <w:b/>
          <w:sz w:val="14"/>
        </w:rPr>
      </w:pPr>
      <w:r>
        <w:rPr>
          <w:rFonts w:ascii="宋体" w:eastAsia="宋体" w:hint="eastAsia"/>
          <w:b/>
          <w:color w:val="7F0000"/>
          <w:sz w:val="14"/>
        </w:rPr>
        <w:t>服</w:t>
        <w:tab/>
      </w:r>
      <w:r>
        <w:rPr>
          <w:rFonts w:ascii="宋体" w:eastAsia="宋体" w:hint="eastAsia"/>
          <w:b/>
          <w:color w:val="7F0000"/>
          <w:position w:val="-7"/>
          <w:sz w:val="14"/>
        </w:rPr>
        <w:t>务</w:t>
        <w:tab/>
      </w:r>
      <w:r>
        <w:rPr>
          <w:rFonts w:ascii="宋体" w:eastAsia="宋体" w:hint="eastAsia"/>
          <w:b/>
          <w:color w:val="7F0000"/>
          <w:w w:val="95"/>
          <w:position w:val="-2"/>
          <w:sz w:val="14"/>
        </w:rPr>
        <w:t>作</w:t>
      </w:r>
    </w:p>
    <w:p>
      <w:pPr>
        <w:spacing w:before="0" w:line="134" w:lineRule="exact"/>
        <w:ind w:left="0" w:right="2406" w:firstLine="0"/>
        <w:jc w:val="center"/>
        <w:rPr>
          <w:rFonts w:ascii="宋体" w:eastAsia="宋体" w:hint="eastAsia"/>
          <w:b/>
          <w:sz w:val="14"/>
        </w:rPr>
      </w:pPr>
      <w:r>
        <w:rPr>
          <w:rFonts w:ascii="宋体" w:eastAsia="宋体" w:hint="eastAsia"/>
          <w:b/>
          <w:color w:val="7F0000"/>
          <w:w w:val="99"/>
          <w:sz w:val="14"/>
        </w:rPr>
        <w:t>务</w:t>
      </w:r>
    </w:p>
    <w:p>
      <w:pPr>
        <w:pStyle w:val="BodyText"/>
        <w:spacing w:before="7"/>
        <w:rPr>
          <w:rFonts w:ascii="宋体"/>
          <w:b/>
          <w:sz w:val="18"/>
        </w:rPr>
      </w:pPr>
    </w:p>
    <w:p>
      <w:pPr>
        <w:tabs>
          <w:tab w:val="left" w:pos="3905"/>
          <w:tab w:val="left" w:pos="5378"/>
          <w:tab w:val="left" w:pos="6537"/>
          <w:tab w:val="left" w:pos="7253"/>
        </w:tabs>
        <w:spacing w:before="78"/>
        <w:ind w:left="3143" w:right="0" w:firstLine="0"/>
        <w:jc w:val="left"/>
        <w:rPr>
          <w:rFonts w:ascii="幼圆" w:eastAsia="幼圆" w:hint="eastAsia"/>
          <w:b/>
          <w:sz w:val="14"/>
        </w:rPr>
      </w:pPr>
      <w:r>
        <w:rPr>
          <w:rFonts w:ascii="幼圆" w:eastAsia="幼圆" w:hint="eastAsia"/>
          <w:b/>
          <w:position w:val="5"/>
          <w:sz w:val="14"/>
        </w:rPr>
        <w:t>抵达前</w:t>
        <w:tab/>
      </w:r>
      <w:r>
        <w:rPr>
          <w:rFonts w:ascii="幼圆" w:eastAsia="幼圆" w:hint="eastAsia"/>
          <w:b/>
          <w:sz w:val="14"/>
        </w:rPr>
        <w:t>抵达时</w:t>
        <w:tab/>
      </w:r>
      <w:r>
        <w:rPr>
          <w:rFonts w:ascii="幼圆" w:eastAsia="幼圆" w:hint="eastAsia"/>
          <w:b/>
          <w:position w:val="-3"/>
          <w:sz w:val="14"/>
        </w:rPr>
        <w:t>游览期间</w:t>
        <w:tab/>
      </w:r>
      <w:r>
        <w:rPr>
          <w:rFonts w:ascii="幼圆" w:eastAsia="幼圆" w:hint="eastAsia"/>
          <w:b/>
          <w:sz w:val="14"/>
        </w:rPr>
        <w:t>离开时</w:t>
        <w:tab/>
      </w:r>
      <w:r>
        <w:rPr>
          <w:rFonts w:ascii="幼圆" w:eastAsia="幼圆" w:hint="eastAsia"/>
          <w:b/>
          <w:position w:val="9"/>
          <w:sz w:val="14"/>
        </w:rPr>
        <w:t>离开后</w:t>
      </w:r>
    </w:p>
    <w:p>
      <w:pPr>
        <w:spacing w:before="64"/>
        <w:ind w:left="4843" w:right="0" w:firstLine="0"/>
        <w:jc w:val="left"/>
        <w:rPr>
          <w:rFonts w:ascii="黑体" w:eastAsia="黑体" w:hint="eastAsia"/>
          <w:sz w:val="15"/>
        </w:rPr>
      </w:pPr>
      <w:r>
        <w:rPr>
          <w:rFonts w:ascii="黑体" w:eastAsia="黑体" w:hint="eastAsia"/>
          <w:w w:val="105"/>
          <w:sz w:val="15"/>
        </w:rPr>
        <w:t>图１－１</w:t>
      </w:r>
    </w:p>
    <w:p>
      <w:pPr>
        <w:pStyle w:val="BodyText"/>
        <w:rPr>
          <w:rFonts w:ascii="黑体"/>
          <w:sz w:val="16"/>
        </w:rPr>
      </w:pPr>
    </w:p>
    <w:p>
      <w:pPr>
        <w:pStyle w:val="BodyText"/>
        <w:rPr>
          <w:rFonts w:ascii="黑体"/>
          <w:sz w:val="16"/>
        </w:rPr>
      </w:pPr>
    </w:p>
    <w:p>
      <w:pPr>
        <w:pStyle w:val="BodyText"/>
        <w:spacing w:before="4"/>
        <w:rPr>
          <w:rFonts w:ascii="黑体"/>
          <w:sz w:val="17"/>
        </w:rPr>
      </w:pPr>
    </w:p>
    <w:p>
      <w:pPr>
        <w:pStyle w:val="Heading1"/>
        <w:spacing w:before="1" w:line="393" w:lineRule="auto"/>
        <w:ind w:left="2350" w:right="8827"/>
      </w:pPr>
      <w:r>
        <w:t>任务三 导游人员带团技能一 、 组织技能</w:t>
      </w:r>
    </w:p>
    <w:p>
      <w:pPr>
        <w:pStyle w:val="BodyText"/>
        <w:tabs>
          <w:tab w:val="left" w:pos="2984"/>
          <w:tab w:val="left" w:pos="3455"/>
        </w:tabs>
        <w:spacing w:line="393" w:lineRule="auto"/>
        <w:ind w:left="2350" w:right="9932"/>
      </w:pPr>
      <w:r>
        <w:t>二、</w:t>
        <w:tab/>
        <w:t>交 际 技 能 三</w:t>
        <w:tab/>
        <w:t>照顾个体差</w:t>
      </w:r>
      <w:r>
        <w:rPr>
          <w:spacing w:val="-18"/>
        </w:rPr>
        <w:t>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ind w:left="2350"/>
      </w:pPr>
      <w:r>
        <w:t>处理复杂问题的技能；处理突发事件的能力。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spacing w:before="26"/>
        <w:ind w:left="748"/>
      </w:pPr>
      <w:r>
        <w:t>操练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26" w:line="393" w:lineRule="auto"/>
        <w:ind w:left="2350" w:right="428"/>
      </w:pPr>
      <w:r>
        <w:t>案例引出，提示学生要思考的问题，接着讲授新课，学生易于接受，并能进入一个真实的环境。最后的能力训练增强了学生的实际应变能力。</w:t>
      </w:r>
    </w:p>
    <w:p>
      <w:pPr>
        <w:pStyle w:val="BodyText"/>
        <w:spacing w:line="570" w:lineRule="exact"/>
        <w:ind w:left="431"/>
      </w:pPr>
      <w:r>
        <w:t>深化巩固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38"/>
        </w:rPr>
      </w:pPr>
    </w:p>
    <w:p>
      <w:pPr>
        <w:pStyle w:val="BodyText"/>
        <w:tabs>
          <w:tab w:val="left" w:pos="2350"/>
        </w:tabs>
        <w:ind w:left="118"/>
      </w:pPr>
      <w:r>
        <w:t>归纳总结（知</w:t>
        <w:tab/>
        <w:t>本课是关于导游常用知识和技能的阐述，在一定程度上是导游综合能力和技能的考验，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https://d.book118.com/568053112134006025</w:t>
        </w:r>
      </w:hyperlink>
    </w:p>
    <w:p>
      <w:pPr>
        <w:spacing w:after="0"/>
      </w:pPr>
    </w:p>
    <w:sectPr>
      <w:headerReference w:type="default" r:id="rId66"/>
      <w:footerReference w:type="default" r:id="rId67"/>
      <w:pgSz w:w="17860" w:h="25260"/>
      <w:pgMar w:top="1820" w:right="1340" w:bottom="2020" w:left="1700" w:header="1116" w:footer="1831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35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35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35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35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35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35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35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35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35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60.35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160.35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1160.35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6pt;height:15.5pt;margin-top:1160.35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6pt;height:15.5pt;margin-top:1160.35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6pt;height:15.5pt;margin-top:1160.35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6pt;height:15.5pt;margin-top:1160.35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6pt;height:15.5pt;margin-top:1160.35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6pt;height:15.5pt;margin-top:1160.35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6pt;height:15.5pt;margin-top:1160.35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6pt;height:15.5pt;margin-top:1160.35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6pt;height:15.5pt;margin-top:1160.35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4.82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4.82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4.82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4.82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4.82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4.82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4.82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4.82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4.82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4.82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4.82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4.82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54.82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3pt;height:15.5pt;margin-top:54.82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5.5pt;margin-top:54.82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3pt;height:15.5pt;margin-top:54.82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3pt;height:15.5pt;margin-top:54.82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3pt;height:15.5pt;margin-top:54.82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3pt;height:15.5pt;margin-top:54.82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83pt;height:15.5pt;margin-top:54.82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3pt;height:15.5pt;margin-top:54.82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83pt;height:15.5pt;margin-top:54.82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3pt;height:15.5pt;margin-top:54.82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83pt;height:15.5pt;margin-top:54.82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EC2800"/>
    <w:multiLevelType w:val="hybridMultilevel"/>
    <w:tmpl w:val="00000000"/>
    <w:lvl w:ilvl="0">
      <w:start w:val="0"/>
      <w:numFmt w:val="bullet"/>
      <w:lvlText w:val="•"/>
      <w:lvlJc w:val="left"/>
      <w:pPr>
        <w:ind w:left="650" w:hanging="540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17" w:hanging="540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11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66" w:hanging="540"/>
      </w:pPr>
      <w:rPr>
        <w:rFonts w:hint="default"/>
      </w:rPr>
    </w:lvl>
  </w:abstractNum>
  <w:abstractNum w:abstractNumId="1">
    <w:nsid w:val="2C21B1B5"/>
    <w:multiLevelType w:val="hybridMultilevel"/>
    <w:tmpl w:val="00000000"/>
    <w:lvl w:ilvl="0">
      <w:start w:val="0"/>
      <w:numFmt w:val="bullet"/>
      <w:lvlText w:val="•"/>
      <w:lvlJc w:val="left"/>
      <w:pPr>
        <w:ind w:left="1198" w:hanging="540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84" w:hanging="629"/>
      </w:pPr>
      <w:rPr>
        <w:rFonts w:ascii="Arial" w:eastAsia="Arial" w:hAnsi="Arial" w:cs="Arial" w:hint="default"/>
        <w:w w:val="100"/>
        <w:position w:val="2"/>
        <w:sz w:val="29"/>
        <w:szCs w:val="29"/>
      </w:rPr>
    </w:lvl>
    <w:lvl w:ilvl="2">
      <w:start w:val="0"/>
      <w:numFmt w:val="bullet"/>
      <w:lvlText w:val="•"/>
      <w:lvlJc w:val="left"/>
      <w:pPr>
        <w:ind w:left="4225" w:hanging="6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0" w:hanging="6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5" w:hanging="6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0" w:hanging="6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6" w:hanging="6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1" w:hanging="6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6" w:hanging="629"/>
      </w:pPr>
      <w:rPr>
        <w:rFonts w:hint="default"/>
      </w:rPr>
    </w:lvl>
  </w:abstractNum>
  <w:abstractNum w:abstractNumId="2">
    <w:nsid w:val="405087A2"/>
    <w:multiLevelType w:val="hybridMultilevel"/>
    <w:tmpl w:val="00000000"/>
    <w:lvl w:ilvl="0">
      <w:start w:val="0"/>
      <w:numFmt w:val="bullet"/>
      <w:lvlText w:val="•"/>
      <w:lvlJc w:val="left"/>
      <w:pPr>
        <w:ind w:left="1198" w:hanging="540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84" w:hanging="629"/>
      </w:pPr>
      <w:rPr>
        <w:rFonts w:ascii="Arial" w:eastAsia="Arial" w:hAnsi="Arial" w:cs="Arial" w:hint="default"/>
        <w:w w:val="100"/>
        <w:position w:val="2"/>
        <w:sz w:val="29"/>
        <w:szCs w:val="29"/>
      </w:rPr>
    </w:lvl>
    <w:lvl w:ilvl="2">
      <w:start w:val="0"/>
      <w:numFmt w:val="bullet"/>
      <w:lvlText w:val="•"/>
      <w:lvlJc w:val="left"/>
      <w:pPr>
        <w:ind w:left="4225" w:hanging="6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0" w:hanging="6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5" w:hanging="6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0" w:hanging="6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6" w:hanging="6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1" w:hanging="6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6" w:hanging="629"/>
      </w:pPr>
      <w:rPr>
        <w:rFonts w:hint="default"/>
      </w:rPr>
    </w:lvl>
  </w:abstractNum>
  <w:abstractNum w:abstractNumId="3">
    <w:nsid w:val="5D3D622F"/>
    <w:multiLevelType w:val="hybridMultilevel"/>
    <w:tmpl w:val="00000000"/>
    <w:lvl w:ilvl="0">
      <w:start w:val="0"/>
      <w:numFmt w:val="bullet"/>
      <w:lvlText w:val="—"/>
      <w:lvlJc w:val="left"/>
      <w:pPr>
        <w:ind w:left="2498" w:hanging="634"/>
      </w:pPr>
      <w:rPr>
        <w:rFonts w:ascii="微软雅黑" w:eastAsia="微软雅黑" w:hAnsi="微软雅黑" w:cs="微软雅黑" w:hint="default"/>
        <w:w w:val="94"/>
        <w:sz w:val="31"/>
        <w:szCs w:val="31"/>
      </w:rPr>
    </w:lvl>
    <w:lvl w:ilvl="1">
      <w:start w:val="0"/>
      <w:numFmt w:val="bullet"/>
      <w:lvlText w:val="•"/>
      <w:lvlJc w:val="left"/>
      <w:pPr>
        <w:ind w:left="3430" w:hanging="540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93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1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0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0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96" w:hanging="540"/>
      </w:pPr>
      <w:rPr>
        <w:rFonts w:hint="default"/>
      </w:rPr>
    </w:lvl>
  </w:abstractNum>
  <w:abstractNum w:abstractNumId="4">
    <w:nsid w:val="6F06D5CA"/>
    <w:multiLevelType w:val="hybridMultilevel"/>
    <w:tmpl w:val="00000000"/>
    <w:lvl w:ilvl="0">
      <w:start w:val="0"/>
      <w:numFmt w:val="bullet"/>
      <w:lvlText w:val="—"/>
      <w:lvlJc w:val="left"/>
      <w:pPr>
        <w:ind w:left="2498" w:hanging="634"/>
      </w:pPr>
      <w:rPr>
        <w:rFonts w:ascii="微软雅黑" w:eastAsia="微软雅黑" w:hAnsi="微软雅黑" w:cs="微软雅黑" w:hint="default"/>
        <w:w w:val="94"/>
        <w:sz w:val="31"/>
        <w:szCs w:val="31"/>
      </w:rPr>
    </w:lvl>
    <w:lvl w:ilvl="1">
      <w:start w:val="0"/>
      <w:numFmt w:val="bullet"/>
      <w:lvlText w:val="•"/>
      <w:lvlJc w:val="left"/>
      <w:pPr>
        <w:ind w:left="3430" w:hanging="540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93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1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0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0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96" w:hanging="540"/>
      </w:pPr>
      <w:rPr>
        <w:rFonts w:hint="default"/>
      </w:rPr>
    </w:lvl>
  </w:abstractNum>
  <w:abstractNum w:abstractNumId="5">
    <w:nsid w:val="7A68E037"/>
    <w:multiLevelType w:val="hybridMultilevel"/>
    <w:tmpl w:val="00000000"/>
    <w:lvl w:ilvl="0">
      <w:start w:val="0"/>
      <w:numFmt w:val="bullet"/>
      <w:lvlText w:val="•"/>
      <w:lvlJc w:val="left"/>
      <w:pPr>
        <w:ind w:left="2037" w:hanging="540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0938" w:hanging="540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137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80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3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6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9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57" w:hanging="54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204"/>
      <w:outlineLvl w:val="0"/>
    </w:pPr>
    <w:rPr>
      <w:rFonts w:ascii="微软雅黑" w:eastAsia="微软雅黑" w:hAnsi="微软雅黑" w:cs="微软雅黑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styleId="Title">
    <w:name w:val="Title"/>
    <w:basedOn w:val="Normal"/>
    <w:uiPriority w:val="1"/>
    <w:qFormat/>
    <w:pPr>
      <w:spacing w:before="118"/>
      <w:ind w:right="356"/>
      <w:jc w:val="center"/>
    </w:pPr>
    <w:rPr>
      <w:rFonts w:ascii="微软雅黑" w:eastAsia="微软雅黑" w:hAnsi="微软雅黑" w:cs="微软雅黑"/>
      <w:sz w:val="45"/>
      <w:szCs w:val="45"/>
    </w:rPr>
  </w:style>
  <w:style w:type="paragraph" w:styleId="ListParagraph">
    <w:name w:val="List Paragraph"/>
    <w:basedOn w:val="Normal"/>
    <w:uiPriority w:val="1"/>
    <w:qFormat/>
    <w:pPr>
      <w:spacing w:before="364"/>
      <w:ind w:left="1198" w:hanging="541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3.png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image" Target="media/image4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image" Target="media/image5.png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header" Target="header10.xml" /><Relationship Id="rId28" Type="http://schemas.openxmlformats.org/officeDocument/2006/relationships/footer" Target="footer10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image" Target="media/image6.png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header" Target="header13.xml" /><Relationship Id="rId35" Type="http://schemas.openxmlformats.org/officeDocument/2006/relationships/footer" Target="footer13.xml" /><Relationship Id="rId36" Type="http://schemas.openxmlformats.org/officeDocument/2006/relationships/image" Target="media/image7.png" /><Relationship Id="rId37" Type="http://schemas.openxmlformats.org/officeDocument/2006/relationships/header" Target="header14.xml" /><Relationship Id="rId38" Type="http://schemas.openxmlformats.org/officeDocument/2006/relationships/footer" Target="footer14.xml" /><Relationship Id="rId39" Type="http://schemas.openxmlformats.org/officeDocument/2006/relationships/header" Target="header15.xml" /><Relationship Id="rId4" Type="http://schemas.openxmlformats.org/officeDocument/2006/relationships/image" Target="media/image1.png" /><Relationship Id="rId40" Type="http://schemas.openxmlformats.org/officeDocument/2006/relationships/footer" Target="footer15.xml" /><Relationship Id="rId41" Type="http://schemas.openxmlformats.org/officeDocument/2006/relationships/image" Target="media/image8.png" /><Relationship Id="rId42" Type="http://schemas.openxmlformats.org/officeDocument/2006/relationships/header" Target="header16.xml" /><Relationship Id="rId43" Type="http://schemas.openxmlformats.org/officeDocument/2006/relationships/footer" Target="footer16.xml" /><Relationship Id="rId44" Type="http://schemas.openxmlformats.org/officeDocument/2006/relationships/image" Target="media/image9.png" /><Relationship Id="rId45" Type="http://schemas.openxmlformats.org/officeDocument/2006/relationships/image" Target="media/image10.png" /><Relationship Id="rId46" Type="http://schemas.openxmlformats.org/officeDocument/2006/relationships/header" Target="header17.xml" /><Relationship Id="rId47" Type="http://schemas.openxmlformats.org/officeDocument/2006/relationships/footer" Target="footer17.xml" /><Relationship Id="rId48" Type="http://schemas.openxmlformats.org/officeDocument/2006/relationships/image" Target="media/image11.png" /><Relationship Id="rId49" Type="http://schemas.openxmlformats.org/officeDocument/2006/relationships/header" Target="header18.xml" /><Relationship Id="rId5" Type="http://schemas.openxmlformats.org/officeDocument/2006/relationships/header" Target="header1.xml" /><Relationship Id="rId50" Type="http://schemas.openxmlformats.org/officeDocument/2006/relationships/footer" Target="footer18.xml" /><Relationship Id="rId51" Type="http://schemas.openxmlformats.org/officeDocument/2006/relationships/header" Target="header19.xml" /><Relationship Id="rId52" Type="http://schemas.openxmlformats.org/officeDocument/2006/relationships/footer" Target="footer19.xml" /><Relationship Id="rId53" Type="http://schemas.openxmlformats.org/officeDocument/2006/relationships/header" Target="header20.xml" /><Relationship Id="rId54" Type="http://schemas.openxmlformats.org/officeDocument/2006/relationships/footer" Target="footer20.xml" /><Relationship Id="rId55" Type="http://schemas.openxmlformats.org/officeDocument/2006/relationships/header" Target="header21.xml" /><Relationship Id="rId56" Type="http://schemas.openxmlformats.org/officeDocument/2006/relationships/footer" Target="footer21.xml" /><Relationship Id="rId57" Type="http://schemas.openxmlformats.org/officeDocument/2006/relationships/header" Target="header22.xml" /><Relationship Id="rId58" Type="http://schemas.openxmlformats.org/officeDocument/2006/relationships/footer" Target="footer22.xml" /><Relationship Id="rId59" Type="http://schemas.openxmlformats.org/officeDocument/2006/relationships/image" Target="media/image12.png" /><Relationship Id="rId6" Type="http://schemas.openxmlformats.org/officeDocument/2006/relationships/footer" Target="footer1.xml" /><Relationship Id="rId60" Type="http://schemas.openxmlformats.org/officeDocument/2006/relationships/header" Target="header23.xml" /><Relationship Id="rId61" Type="http://schemas.openxmlformats.org/officeDocument/2006/relationships/footer" Target="footer23.xml" /><Relationship Id="rId62" Type="http://schemas.openxmlformats.org/officeDocument/2006/relationships/image" Target="media/image13.png" /><Relationship Id="rId63" Type="http://schemas.openxmlformats.org/officeDocument/2006/relationships/image" Target="media/image14.png" /><Relationship Id="rId64" Type="http://schemas.openxmlformats.org/officeDocument/2006/relationships/image" Target="media/image15.png" /><Relationship Id="rId65" Type="http://schemas.openxmlformats.org/officeDocument/2006/relationships/hyperlink" Target="https://d.book118.com/568053112134006025" TargetMode="External" /><Relationship Id="rId66" Type="http://schemas.openxmlformats.org/officeDocument/2006/relationships/header" Target="header24.xml" /><Relationship Id="rId67" Type="http://schemas.openxmlformats.org/officeDocument/2006/relationships/footer" Target="footer24.xml" /><Relationship Id="rId68" Type="http://schemas.openxmlformats.org/officeDocument/2006/relationships/theme" Target="theme/theme1.xml" /><Relationship Id="rId69" Type="http://schemas.openxmlformats.org/officeDocument/2006/relationships/numbering" Target="numbering.xml" /><Relationship Id="rId7" Type="http://schemas.openxmlformats.org/officeDocument/2006/relationships/image" Target="media/image2.png" /><Relationship Id="rId70" Type="http://schemas.openxmlformats.org/officeDocument/2006/relationships/styles" Target="styles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2024-01-03T01:57:10Z</dcterms:created>
  <dcterms:modified xsi:type="dcterms:W3CDTF">2024-01-03T01:57:10Z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2022-11-07T00:00:00Z</vt:filetime>
  </property>
  <property fmtid="{D5CDD505-2E9C-101B-9397-08002B2CF9AE}" pid="3" name="LastSaved">
    <vt:filetime>2024-01-03T00:00:00Z</vt:filetime>
  </property>
</Properties>
</file>