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食品保水剂项目规划设计蓝图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09" w:history="1">
        <w:r>
          <w:rPr>
            <w:rFonts w:ascii="仿宋" w:eastAsia="仿宋" w:hAnsi="仿宋" w:cs="仿宋" w:hint="eastAsia"/>
            <w:lang w:eastAsia="zh-CN"/>
          </w:rPr>
          <w:t>前言</w:t>
        </w:r>
        <w:r>
          <w:tab/>
        </w:r>
        <w:r>
          <w:fldChar w:fldCharType="begin"/>
        </w:r>
        <w:r>
          <w:instrText xml:space="preserve"> PAGEREF _Toc31909 \h </w:instrText>
        </w:r>
        <w:r>
          <w:fldChar w:fldCharType="separate"/>
        </w:r>
        <w:r>
          <w:t>3</w:t>
        </w:r>
        <w:r>
          <w:fldChar w:fldCharType="end"/>
        </w:r>
      </w:hyperlink>
    </w:p>
    <w:p>
      <w:pPr>
        <w:pStyle w:val="TOC1"/>
        <w:tabs>
          <w:tab w:val="right" w:leader="dot" w:pos="8306"/>
        </w:tabs>
      </w:pPr>
      <w:hyperlink w:anchor="_Toc13977" w:history="1">
        <w:r>
          <w:rPr>
            <w:rFonts w:ascii="仿宋" w:eastAsia="仿宋" w:hAnsi="仿宋" w:cs="仿宋" w:hint="eastAsia"/>
            <w:lang w:eastAsia="zh-CN"/>
          </w:rPr>
          <w:t>一、食品保水剂项目可持续发展</w:t>
        </w:r>
        <w:r>
          <w:tab/>
        </w:r>
        <w:r>
          <w:fldChar w:fldCharType="begin"/>
        </w:r>
        <w:r>
          <w:instrText xml:space="preserve"> PAGEREF _Toc13977 \h </w:instrText>
        </w:r>
        <w:r>
          <w:fldChar w:fldCharType="separate"/>
        </w:r>
        <w:r>
          <w:t>3</w:t>
        </w:r>
        <w:r>
          <w:fldChar w:fldCharType="end"/>
        </w:r>
      </w:hyperlink>
    </w:p>
    <w:p>
      <w:pPr>
        <w:pStyle w:val="TOC2"/>
        <w:tabs>
          <w:tab w:val="right" w:leader="dot" w:pos="8306"/>
        </w:tabs>
      </w:pPr>
      <w:hyperlink w:anchor="_Toc6102" w:history="1">
        <w:r>
          <w:rPr>
            <w:rFonts w:ascii="仿宋" w:eastAsia="仿宋" w:hAnsi="仿宋" w:cs="仿宋" w:hint="eastAsia"/>
            <w:lang w:eastAsia="zh-CN"/>
          </w:rPr>
          <w:t>(一)、可持续战略与实践</w:t>
        </w:r>
        <w:r>
          <w:tab/>
        </w:r>
        <w:r>
          <w:fldChar w:fldCharType="begin"/>
        </w:r>
        <w:r>
          <w:instrText xml:space="preserve"> PAGEREF _Toc6102 \h </w:instrText>
        </w:r>
        <w:r>
          <w:fldChar w:fldCharType="separate"/>
        </w:r>
        <w:r>
          <w:t>3</w:t>
        </w:r>
        <w:r>
          <w:fldChar w:fldCharType="end"/>
        </w:r>
      </w:hyperlink>
    </w:p>
    <w:p>
      <w:pPr>
        <w:pStyle w:val="TOC2"/>
        <w:tabs>
          <w:tab w:val="right" w:leader="dot" w:pos="8306"/>
        </w:tabs>
      </w:pPr>
      <w:hyperlink w:anchor="_Toc26691" w:history="1">
        <w:r>
          <w:rPr>
            <w:rFonts w:ascii="仿宋" w:eastAsia="仿宋" w:hAnsi="仿宋" w:cs="仿宋" w:hint="eastAsia"/>
            <w:lang w:eastAsia="zh-CN"/>
          </w:rPr>
          <w:t>(二)、环保与社会责任</w:t>
        </w:r>
        <w:r>
          <w:tab/>
        </w:r>
        <w:r>
          <w:fldChar w:fldCharType="begin"/>
        </w:r>
        <w:r>
          <w:instrText xml:space="preserve"> PAGEREF _Toc26691 \h </w:instrText>
        </w:r>
        <w:r>
          <w:fldChar w:fldCharType="separate"/>
        </w:r>
        <w:r>
          <w:t>4</w:t>
        </w:r>
        <w:r>
          <w:fldChar w:fldCharType="end"/>
        </w:r>
      </w:hyperlink>
    </w:p>
    <w:p>
      <w:pPr>
        <w:pStyle w:val="TOC1"/>
        <w:tabs>
          <w:tab w:val="right" w:leader="dot" w:pos="8306"/>
        </w:tabs>
      </w:pPr>
      <w:hyperlink w:anchor="_Toc30273" w:history="1">
        <w:r>
          <w:rPr>
            <w:rFonts w:ascii="仿宋" w:eastAsia="仿宋" w:hAnsi="仿宋" w:cs="仿宋" w:hint="eastAsia"/>
            <w:lang w:eastAsia="zh-CN"/>
          </w:rPr>
          <w:t>二、产品规划分析</w:t>
        </w:r>
        <w:r>
          <w:tab/>
        </w:r>
        <w:r>
          <w:fldChar w:fldCharType="begin"/>
        </w:r>
        <w:r>
          <w:instrText xml:space="preserve"> PAGEREF _Toc30273 \h </w:instrText>
        </w:r>
        <w:r>
          <w:fldChar w:fldCharType="separate"/>
        </w:r>
        <w:r>
          <w:t>5</w:t>
        </w:r>
        <w:r>
          <w:fldChar w:fldCharType="end"/>
        </w:r>
      </w:hyperlink>
    </w:p>
    <w:p>
      <w:pPr>
        <w:pStyle w:val="TOC2"/>
        <w:tabs>
          <w:tab w:val="right" w:leader="dot" w:pos="8306"/>
        </w:tabs>
      </w:pPr>
      <w:hyperlink w:anchor="_Toc31590" w:history="1">
        <w:r>
          <w:rPr>
            <w:rFonts w:ascii="仿宋" w:eastAsia="仿宋" w:hAnsi="仿宋" w:cs="仿宋" w:hint="eastAsia"/>
            <w:lang w:eastAsia="zh-CN"/>
          </w:rPr>
          <w:t>(一)、产品规划</w:t>
        </w:r>
        <w:r>
          <w:tab/>
        </w:r>
        <w:r>
          <w:fldChar w:fldCharType="begin"/>
        </w:r>
        <w:r>
          <w:instrText xml:space="preserve"> PAGEREF _Toc31590 \h </w:instrText>
        </w:r>
        <w:r>
          <w:fldChar w:fldCharType="separate"/>
        </w:r>
        <w:r>
          <w:t>5</w:t>
        </w:r>
        <w:r>
          <w:fldChar w:fldCharType="end"/>
        </w:r>
      </w:hyperlink>
    </w:p>
    <w:p>
      <w:pPr>
        <w:pStyle w:val="TOC2"/>
        <w:tabs>
          <w:tab w:val="right" w:leader="dot" w:pos="8306"/>
        </w:tabs>
      </w:pPr>
      <w:hyperlink w:anchor="_Toc6097" w:history="1">
        <w:r>
          <w:rPr>
            <w:rFonts w:ascii="仿宋" w:eastAsia="仿宋" w:hAnsi="仿宋" w:cs="仿宋" w:hint="eastAsia"/>
            <w:lang w:eastAsia="zh-CN"/>
          </w:rPr>
          <w:t>(二)、建设规模</w:t>
        </w:r>
        <w:r>
          <w:tab/>
        </w:r>
        <w:r>
          <w:fldChar w:fldCharType="begin"/>
        </w:r>
        <w:r>
          <w:instrText xml:space="preserve"> PAGEREF _Toc6097 \h </w:instrText>
        </w:r>
        <w:r>
          <w:fldChar w:fldCharType="separate"/>
        </w:r>
        <w:r>
          <w:t>5</w:t>
        </w:r>
        <w:r>
          <w:fldChar w:fldCharType="end"/>
        </w:r>
      </w:hyperlink>
    </w:p>
    <w:p>
      <w:pPr>
        <w:pStyle w:val="TOC1"/>
        <w:tabs>
          <w:tab w:val="right" w:leader="dot" w:pos="8306"/>
        </w:tabs>
      </w:pPr>
      <w:hyperlink w:anchor="_Toc21360" w:history="1">
        <w:r>
          <w:rPr>
            <w:rFonts w:ascii="仿宋" w:eastAsia="仿宋" w:hAnsi="仿宋" w:cs="仿宋" w:hint="eastAsia"/>
            <w:lang w:eastAsia="zh-CN"/>
          </w:rPr>
          <w:t>三、食品保水剂项目土建工程</w:t>
        </w:r>
        <w:r>
          <w:tab/>
        </w:r>
        <w:r>
          <w:fldChar w:fldCharType="begin"/>
        </w:r>
        <w:r>
          <w:instrText xml:space="preserve"> PAGEREF _Toc21360 \h </w:instrText>
        </w:r>
        <w:r>
          <w:fldChar w:fldCharType="separate"/>
        </w:r>
        <w:r>
          <w:t>7</w:t>
        </w:r>
        <w:r>
          <w:fldChar w:fldCharType="end"/>
        </w:r>
      </w:hyperlink>
    </w:p>
    <w:p>
      <w:pPr>
        <w:pStyle w:val="TOC2"/>
        <w:tabs>
          <w:tab w:val="right" w:leader="dot" w:pos="8306"/>
        </w:tabs>
      </w:pPr>
      <w:hyperlink w:anchor="_Toc28830" w:history="1">
        <w:r>
          <w:rPr>
            <w:rFonts w:ascii="仿宋" w:eastAsia="仿宋" w:hAnsi="仿宋" w:cs="仿宋" w:hint="eastAsia"/>
            <w:lang w:eastAsia="zh-CN"/>
          </w:rPr>
          <w:t>(一)、建筑工程设计原则</w:t>
        </w:r>
        <w:r>
          <w:tab/>
        </w:r>
        <w:r>
          <w:fldChar w:fldCharType="begin"/>
        </w:r>
        <w:r>
          <w:instrText xml:space="preserve"> PAGEREF _Toc28830 \h </w:instrText>
        </w:r>
        <w:r>
          <w:fldChar w:fldCharType="separate"/>
        </w:r>
        <w:r>
          <w:t>7</w:t>
        </w:r>
        <w:r>
          <w:fldChar w:fldCharType="end"/>
        </w:r>
      </w:hyperlink>
    </w:p>
    <w:p>
      <w:pPr>
        <w:pStyle w:val="TOC2"/>
        <w:tabs>
          <w:tab w:val="right" w:leader="dot" w:pos="8306"/>
        </w:tabs>
      </w:pPr>
      <w:hyperlink w:anchor="_Toc24797" w:history="1">
        <w:r>
          <w:rPr>
            <w:rFonts w:ascii="仿宋" w:eastAsia="仿宋" w:hAnsi="仿宋" w:cs="仿宋" w:hint="eastAsia"/>
            <w:lang w:eastAsia="zh-CN"/>
          </w:rPr>
          <w:t>(二)、土建工程设计年限及安全等级</w:t>
        </w:r>
        <w:r>
          <w:tab/>
        </w:r>
        <w:r>
          <w:fldChar w:fldCharType="begin"/>
        </w:r>
        <w:r>
          <w:instrText xml:space="preserve"> PAGEREF _Toc24797 \h </w:instrText>
        </w:r>
        <w:r>
          <w:fldChar w:fldCharType="separate"/>
        </w:r>
        <w:r>
          <w:t>8</w:t>
        </w:r>
        <w:r>
          <w:fldChar w:fldCharType="end"/>
        </w:r>
      </w:hyperlink>
    </w:p>
    <w:p>
      <w:pPr>
        <w:pStyle w:val="TOC2"/>
        <w:tabs>
          <w:tab w:val="right" w:leader="dot" w:pos="8306"/>
        </w:tabs>
      </w:pPr>
      <w:hyperlink w:anchor="_Toc20728" w:history="1">
        <w:r>
          <w:rPr>
            <w:rFonts w:ascii="仿宋" w:eastAsia="仿宋" w:hAnsi="仿宋" w:cs="仿宋" w:hint="eastAsia"/>
            <w:lang w:eastAsia="zh-CN"/>
          </w:rPr>
          <w:t>(三)、建筑工程设计总体要求</w:t>
        </w:r>
        <w:r>
          <w:tab/>
        </w:r>
        <w:r>
          <w:fldChar w:fldCharType="begin"/>
        </w:r>
        <w:r>
          <w:instrText xml:space="preserve"> PAGEREF _Toc20728 \h </w:instrText>
        </w:r>
        <w:r>
          <w:fldChar w:fldCharType="separate"/>
        </w:r>
        <w:r>
          <w:t>9</w:t>
        </w:r>
        <w:r>
          <w:fldChar w:fldCharType="end"/>
        </w:r>
      </w:hyperlink>
    </w:p>
    <w:p>
      <w:pPr>
        <w:pStyle w:val="TOC2"/>
        <w:tabs>
          <w:tab w:val="right" w:leader="dot" w:pos="8306"/>
        </w:tabs>
      </w:pPr>
      <w:hyperlink w:anchor="_Toc13714" w:history="1">
        <w:r>
          <w:rPr>
            <w:rFonts w:ascii="仿宋" w:eastAsia="仿宋" w:hAnsi="仿宋" w:cs="仿宋" w:hint="eastAsia"/>
            <w:lang w:eastAsia="zh-CN"/>
          </w:rPr>
          <w:t>(四)、土建工程建设指标</w:t>
        </w:r>
        <w:r>
          <w:tab/>
        </w:r>
        <w:r>
          <w:fldChar w:fldCharType="begin"/>
        </w:r>
        <w:r>
          <w:instrText xml:space="preserve"> PAGEREF _Toc13714 \h </w:instrText>
        </w:r>
        <w:r>
          <w:fldChar w:fldCharType="separate"/>
        </w:r>
        <w:r>
          <w:t>10</w:t>
        </w:r>
        <w:r>
          <w:fldChar w:fldCharType="end"/>
        </w:r>
      </w:hyperlink>
    </w:p>
    <w:p>
      <w:pPr>
        <w:pStyle w:val="TOC1"/>
        <w:tabs>
          <w:tab w:val="right" w:leader="dot" w:pos="8306"/>
        </w:tabs>
      </w:pPr>
      <w:hyperlink w:anchor="_Toc17077" w:history="1">
        <w:r>
          <w:rPr>
            <w:rFonts w:ascii="仿宋" w:eastAsia="仿宋" w:hAnsi="仿宋" w:cs="仿宋" w:hint="eastAsia"/>
            <w:lang w:eastAsia="zh-CN"/>
          </w:rPr>
          <w:t>四、食品保水剂项目建设背景及必要性分析</w:t>
        </w:r>
        <w:r>
          <w:tab/>
        </w:r>
        <w:r>
          <w:fldChar w:fldCharType="begin"/>
        </w:r>
        <w:r>
          <w:instrText xml:space="preserve"> PAGEREF _Toc17077 \h </w:instrText>
        </w:r>
        <w:r>
          <w:fldChar w:fldCharType="separate"/>
        </w:r>
        <w:r>
          <w:t>10</w:t>
        </w:r>
        <w:r>
          <w:fldChar w:fldCharType="end"/>
        </w:r>
      </w:hyperlink>
    </w:p>
    <w:p>
      <w:pPr>
        <w:pStyle w:val="TOC2"/>
        <w:tabs>
          <w:tab w:val="right" w:leader="dot" w:pos="8306"/>
        </w:tabs>
      </w:pPr>
      <w:hyperlink w:anchor="_Toc7532" w:history="1">
        <w:r>
          <w:rPr>
            <w:rFonts w:ascii="仿宋" w:eastAsia="仿宋" w:hAnsi="仿宋" w:cs="仿宋" w:hint="eastAsia"/>
            <w:lang w:eastAsia="zh-CN"/>
          </w:rPr>
          <w:t>(一)、食品保水剂项目背景分析</w:t>
        </w:r>
        <w:r>
          <w:tab/>
        </w:r>
        <w:r>
          <w:fldChar w:fldCharType="begin"/>
        </w:r>
        <w:r>
          <w:instrText xml:space="preserve"> PAGEREF _Toc7532 \h </w:instrText>
        </w:r>
        <w:r>
          <w:fldChar w:fldCharType="separate"/>
        </w:r>
        <w:r>
          <w:t>10</w:t>
        </w:r>
        <w:r>
          <w:fldChar w:fldCharType="end"/>
        </w:r>
      </w:hyperlink>
    </w:p>
    <w:p>
      <w:pPr>
        <w:pStyle w:val="TOC2"/>
        <w:tabs>
          <w:tab w:val="right" w:leader="dot" w:pos="8306"/>
        </w:tabs>
      </w:pPr>
      <w:hyperlink w:anchor="_Toc11799" w:history="1">
        <w:r>
          <w:rPr>
            <w:rFonts w:ascii="仿宋" w:eastAsia="仿宋" w:hAnsi="仿宋" w:cs="仿宋" w:hint="eastAsia"/>
            <w:lang w:eastAsia="zh-CN"/>
          </w:rPr>
          <w:t>(二)、食品保水剂项目建设必要性分析</w:t>
        </w:r>
        <w:r>
          <w:tab/>
        </w:r>
        <w:r>
          <w:fldChar w:fldCharType="begin"/>
        </w:r>
        <w:r>
          <w:instrText xml:space="preserve"> PAGEREF _Toc11799 \h </w:instrText>
        </w:r>
        <w:r>
          <w:fldChar w:fldCharType="separate"/>
        </w:r>
        <w:r>
          <w:t>12</w:t>
        </w:r>
        <w:r>
          <w:fldChar w:fldCharType="end"/>
        </w:r>
      </w:hyperlink>
    </w:p>
    <w:p>
      <w:pPr>
        <w:pStyle w:val="TOC1"/>
        <w:tabs>
          <w:tab w:val="right" w:leader="dot" w:pos="8306"/>
        </w:tabs>
      </w:pPr>
      <w:hyperlink w:anchor="_Toc25621" w:history="1">
        <w:r>
          <w:rPr>
            <w:rFonts w:ascii="仿宋" w:eastAsia="仿宋" w:hAnsi="仿宋" w:cs="仿宋" w:hint="eastAsia"/>
            <w:lang w:eastAsia="zh-CN"/>
          </w:rPr>
          <w:t>五、食品保水剂项目文档管理</w:t>
        </w:r>
        <w:r>
          <w:tab/>
        </w:r>
        <w:r>
          <w:fldChar w:fldCharType="begin"/>
        </w:r>
        <w:r>
          <w:instrText xml:space="preserve"> PAGEREF _Toc25621 \h </w:instrText>
        </w:r>
        <w:r>
          <w:fldChar w:fldCharType="separate"/>
        </w:r>
        <w:r>
          <w:t>13</w:t>
        </w:r>
        <w:r>
          <w:fldChar w:fldCharType="end"/>
        </w:r>
      </w:hyperlink>
    </w:p>
    <w:p>
      <w:pPr>
        <w:pStyle w:val="TOC2"/>
        <w:tabs>
          <w:tab w:val="right" w:leader="dot" w:pos="8306"/>
        </w:tabs>
      </w:pPr>
      <w:hyperlink w:anchor="_Toc27337" w:history="1">
        <w:r>
          <w:rPr>
            <w:rFonts w:ascii="仿宋" w:eastAsia="仿宋" w:hAnsi="仿宋" w:cs="仿宋" w:hint="eastAsia"/>
            <w:lang w:eastAsia="zh-CN"/>
          </w:rPr>
          <w:t>(一)、文档编制与审查</w:t>
        </w:r>
        <w:r>
          <w:tab/>
        </w:r>
        <w:r>
          <w:fldChar w:fldCharType="begin"/>
        </w:r>
        <w:r>
          <w:instrText xml:space="preserve"> PAGEREF _Toc27337 \h </w:instrText>
        </w:r>
        <w:r>
          <w:fldChar w:fldCharType="separate"/>
        </w:r>
        <w:r>
          <w:t>13</w:t>
        </w:r>
        <w:r>
          <w:fldChar w:fldCharType="end"/>
        </w:r>
      </w:hyperlink>
    </w:p>
    <w:p>
      <w:pPr>
        <w:pStyle w:val="TOC2"/>
        <w:tabs>
          <w:tab w:val="right" w:leader="dot" w:pos="8306"/>
        </w:tabs>
      </w:pPr>
      <w:hyperlink w:anchor="_Toc31379" w:history="1">
        <w:r>
          <w:rPr>
            <w:rFonts w:ascii="仿宋" w:eastAsia="仿宋" w:hAnsi="仿宋" w:cs="仿宋" w:hint="eastAsia"/>
            <w:lang w:eastAsia="zh-CN"/>
          </w:rPr>
          <w:t>(二)、文档发布与分发</w:t>
        </w:r>
        <w:r>
          <w:tab/>
        </w:r>
        <w:r>
          <w:fldChar w:fldCharType="begin"/>
        </w:r>
        <w:r>
          <w:instrText xml:space="preserve"> PAGEREF _Toc31379 \h </w:instrText>
        </w:r>
        <w:r>
          <w:fldChar w:fldCharType="separate"/>
        </w:r>
        <w:r>
          <w:t>14</w:t>
        </w:r>
        <w:r>
          <w:fldChar w:fldCharType="end"/>
        </w:r>
      </w:hyperlink>
    </w:p>
    <w:p>
      <w:pPr>
        <w:pStyle w:val="TOC2"/>
        <w:tabs>
          <w:tab w:val="right" w:leader="dot" w:pos="8306"/>
        </w:tabs>
      </w:pPr>
      <w:hyperlink w:anchor="_Toc17849" w:history="1">
        <w:r>
          <w:rPr>
            <w:rFonts w:ascii="仿宋" w:eastAsia="仿宋" w:hAnsi="仿宋" w:cs="仿宋" w:hint="eastAsia"/>
            <w:lang w:eastAsia="zh-CN"/>
          </w:rPr>
          <w:t>(三)、文档存档与归档</w:t>
        </w:r>
        <w:r>
          <w:tab/>
        </w:r>
        <w:r>
          <w:fldChar w:fldCharType="begin"/>
        </w:r>
        <w:r>
          <w:instrText xml:space="preserve"> PAGEREF _Toc17849 \h </w:instrText>
        </w:r>
        <w:r>
          <w:fldChar w:fldCharType="separate"/>
        </w:r>
        <w:r>
          <w:t>15</w:t>
        </w:r>
        <w:r>
          <w:fldChar w:fldCharType="end"/>
        </w:r>
      </w:hyperlink>
    </w:p>
    <w:p>
      <w:pPr>
        <w:pStyle w:val="TOC1"/>
        <w:tabs>
          <w:tab w:val="right" w:leader="dot" w:pos="8306"/>
        </w:tabs>
      </w:pPr>
      <w:hyperlink w:anchor="_Toc553" w:history="1">
        <w:r>
          <w:rPr>
            <w:rFonts w:ascii="仿宋" w:eastAsia="仿宋" w:hAnsi="仿宋" w:cs="仿宋" w:hint="eastAsia"/>
            <w:lang w:eastAsia="zh-CN"/>
          </w:rPr>
          <w:t>六、食品保水剂项目概论</w:t>
        </w:r>
        <w:r>
          <w:tab/>
        </w:r>
        <w:r>
          <w:fldChar w:fldCharType="begin"/>
        </w:r>
        <w:r>
          <w:instrText xml:space="preserve"> PAGEREF _Toc553 \h </w:instrText>
        </w:r>
        <w:r>
          <w:fldChar w:fldCharType="separate"/>
        </w:r>
        <w:r>
          <w:t>16</w:t>
        </w:r>
        <w:r>
          <w:fldChar w:fldCharType="end"/>
        </w:r>
      </w:hyperlink>
    </w:p>
    <w:p>
      <w:pPr>
        <w:pStyle w:val="TOC2"/>
        <w:tabs>
          <w:tab w:val="right" w:leader="dot" w:pos="8306"/>
        </w:tabs>
      </w:pPr>
      <w:hyperlink w:anchor="_Toc2785" w:history="1">
        <w:r>
          <w:rPr>
            <w:rFonts w:ascii="仿宋" w:eastAsia="仿宋" w:hAnsi="仿宋" w:cs="仿宋" w:hint="eastAsia"/>
            <w:lang w:eastAsia="zh-CN"/>
          </w:rPr>
          <w:t>(一)、食品保水剂项目概况</w:t>
        </w:r>
        <w:r>
          <w:tab/>
        </w:r>
        <w:r>
          <w:fldChar w:fldCharType="begin"/>
        </w:r>
        <w:r>
          <w:instrText xml:space="preserve"> PAGEREF _Toc2785 \h </w:instrText>
        </w:r>
        <w:r>
          <w:fldChar w:fldCharType="separate"/>
        </w:r>
        <w:r>
          <w:t>16</w:t>
        </w:r>
        <w:r>
          <w:fldChar w:fldCharType="end"/>
        </w:r>
      </w:hyperlink>
    </w:p>
    <w:p>
      <w:pPr>
        <w:pStyle w:val="TOC2"/>
        <w:tabs>
          <w:tab w:val="right" w:leader="dot" w:pos="8306"/>
        </w:tabs>
      </w:pPr>
      <w:hyperlink w:anchor="_Toc12174" w:history="1">
        <w:r>
          <w:rPr>
            <w:rFonts w:ascii="仿宋" w:eastAsia="仿宋" w:hAnsi="仿宋" w:cs="仿宋" w:hint="eastAsia"/>
            <w:lang w:eastAsia="zh-CN"/>
          </w:rPr>
          <w:t>(二)、食品保水剂项目目标</w:t>
        </w:r>
        <w:r>
          <w:tab/>
        </w:r>
        <w:r>
          <w:fldChar w:fldCharType="begin"/>
        </w:r>
        <w:r>
          <w:instrText xml:space="preserve"> PAGEREF _Toc12174 \h </w:instrText>
        </w:r>
        <w:r>
          <w:fldChar w:fldCharType="separate"/>
        </w:r>
        <w:r>
          <w:t>19</w:t>
        </w:r>
        <w:r>
          <w:fldChar w:fldCharType="end"/>
        </w:r>
      </w:hyperlink>
    </w:p>
    <w:p>
      <w:pPr>
        <w:pStyle w:val="TOC2"/>
        <w:tabs>
          <w:tab w:val="right" w:leader="dot" w:pos="8306"/>
        </w:tabs>
      </w:pPr>
      <w:hyperlink w:anchor="_Toc23101" w:history="1">
        <w:r>
          <w:rPr>
            <w:rFonts w:ascii="仿宋" w:eastAsia="仿宋" w:hAnsi="仿宋" w:cs="仿宋" w:hint="eastAsia"/>
            <w:lang w:eastAsia="zh-CN"/>
          </w:rPr>
          <w:t>(三)、食品保水剂项目提出的理由</w:t>
        </w:r>
        <w:r>
          <w:tab/>
        </w:r>
        <w:r>
          <w:fldChar w:fldCharType="begin"/>
        </w:r>
        <w:r>
          <w:instrText xml:space="preserve"> PAGEREF _Toc23101 \h </w:instrText>
        </w:r>
        <w:r>
          <w:fldChar w:fldCharType="separate"/>
        </w:r>
        <w:r>
          <w:t>19</w:t>
        </w:r>
        <w:r>
          <w:fldChar w:fldCharType="end"/>
        </w:r>
      </w:hyperlink>
    </w:p>
    <w:p>
      <w:pPr>
        <w:pStyle w:val="TOC2"/>
        <w:tabs>
          <w:tab w:val="right" w:leader="dot" w:pos="8306"/>
        </w:tabs>
      </w:pPr>
      <w:hyperlink w:anchor="_Toc20606" w:history="1">
        <w:r>
          <w:rPr>
            <w:rFonts w:ascii="仿宋" w:eastAsia="仿宋" w:hAnsi="仿宋" w:cs="仿宋" w:hint="eastAsia"/>
            <w:lang w:eastAsia="zh-CN"/>
          </w:rPr>
          <w:t>(四)、食品保水剂项目意义</w:t>
        </w:r>
        <w:r>
          <w:tab/>
        </w:r>
        <w:r>
          <w:fldChar w:fldCharType="begin"/>
        </w:r>
        <w:r>
          <w:instrText xml:space="preserve"> PAGEREF _Toc20606 \h </w:instrText>
        </w:r>
        <w:r>
          <w:fldChar w:fldCharType="separate"/>
        </w:r>
        <w:r>
          <w:t>21</w:t>
        </w:r>
        <w:r>
          <w:fldChar w:fldCharType="end"/>
        </w:r>
      </w:hyperlink>
    </w:p>
    <w:p>
      <w:pPr>
        <w:pStyle w:val="TOC2"/>
        <w:tabs>
          <w:tab w:val="right" w:leader="dot" w:pos="8306"/>
        </w:tabs>
      </w:pPr>
      <w:hyperlink w:anchor="_Toc2427" w:history="1">
        <w:r>
          <w:rPr>
            <w:rFonts w:ascii="仿宋" w:eastAsia="仿宋" w:hAnsi="仿宋" w:cs="仿宋" w:hint="eastAsia"/>
            <w:lang w:eastAsia="zh-CN"/>
          </w:rPr>
          <w:t>(五)、食品保水剂项目背景</w:t>
        </w:r>
        <w:r>
          <w:tab/>
        </w:r>
        <w:r>
          <w:fldChar w:fldCharType="begin"/>
        </w:r>
        <w:r>
          <w:instrText xml:space="preserve"> PAGEREF _Toc2427 \h </w:instrText>
        </w:r>
        <w:r>
          <w:fldChar w:fldCharType="separate"/>
        </w:r>
        <w:r>
          <w:t>22</w:t>
        </w:r>
        <w:r>
          <w:fldChar w:fldCharType="end"/>
        </w:r>
      </w:hyperlink>
    </w:p>
    <w:p>
      <w:pPr>
        <w:pStyle w:val="TOC1"/>
        <w:tabs>
          <w:tab w:val="right" w:leader="dot" w:pos="8306"/>
        </w:tabs>
      </w:pPr>
      <w:hyperlink w:anchor="_Toc20276" w:history="1">
        <w:r>
          <w:rPr>
            <w:rFonts w:ascii="仿宋" w:eastAsia="仿宋" w:hAnsi="仿宋" w:cs="仿宋" w:hint="eastAsia"/>
            <w:lang w:eastAsia="zh-CN"/>
          </w:rPr>
          <w:t>七、食品保水剂项目风险管理</w:t>
        </w:r>
        <w:r>
          <w:tab/>
        </w:r>
        <w:r>
          <w:fldChar w:fldCharType="begin"/>
        </w:r>
        <w:r>
          <w:instrText xml:space="preserve"> PAGEREF _Toc20276 \h </w:instrText>
        </w:r>
        <w:r>
          <w:fldChar w:fldCharType="separate"/>
        </w:r>
        <w:r>
          <w:t>23</w:t>
        </w:r>
        <w:r>
          <w:fldChar w:fldCharType="end"/>
        </w:r>
      </w:hyperlink>
    </w:p>
    <w:p>
      <w:pPr>
        <w:pStyle w:val="TOC2"/>
        <w:tabs>
          <w:tab w:val="right" w:leader="dot" w:pos="8306"/>
        </w:tabs>
      </w:pPr>
      <w:hyperlink w:anchor="_Toc8236" w:history="1">
        <w:r>
          <w:rPr>
            <w:rFonts w:ascii="仿宋" w:eastAsia="仿宋" w:hAnsi="仿宋" w:cs="仿宋" w:hint="eastAsia"/>
            <w:lang w:eastAsia="zh-CN"/>
          </w:rPr>
          <w:t>(一)、风险识别与评估</w:t>
        </w:r>
        <w:r>
          <w:tab/>
        </w:r>
        <w:r>
          <w:fldChar w:fldCharType="begin"/>
        </w:r>
        <w:r>
          <w:instrText xml:space="preserve"> PAGEREF _Toc8236 \h </w:instrText>
        </w:r>
        <w:r>
          <w:fldChar w:fldCharType="separate"/>
        </w:r>
        <w:r>
          <w:t>23</w:t>
        </w:r>
        <w:r>
          <w:fldChar w:fldCharType="end"/>
        </w:r>
      </w:hyperlink>
    </w:p>
    <w:p>
      <w:pPr>
        <w:pStyle w:val="TOC2"/>
        <w:tabs>
          <w:tab w:val="right" w:leader="dot" w:pos="8306"/>
        </w:tabs>
      </w:pPr>
      <w:hyperlink w:anchor="_Toc10828" w:history="1">
        <w:r>
          <w:rPr>
            <w:rFonts w:ascii="仿宋" w:eastAsia="仿宋" w:hAnsi="仿宋" w:cs="仿宋" w:hint="eastAsia"/>
            <w:lang w:eastAsia="zh-CN"/>
          </w:rPr>
          <w:t>(二)、风险应对策略</w:t>
        </w:r>
        <w:r>
          <w:tab/>
        </w:r>
        <w:r>
          <w:fldChar w:fldCharType="begin"/>
        </w:r>
        <w:r>
          <w:instrText xml:space="preserve"> PAGEREF _Toc10828 \h </w:instrText>
        </w:r>
        <w:r>
          <w:fldChar w:fldCharType="separate"/>
        </w:r>
        <w:r>
          <w:t>24</w:t>
        </w:r>
        <w:r>
          <w:fldChar w:fldCharType="end"/>
        </w:r>
      </w:hyperlink>
    </w:p>
    <w:p>
      <w:pPr>
        <w:pStyle w:val="TOC2"/>
        <w:tabs>
          <w:tab w:val="right" w:leader="dot" w:pos="8306"/>
        </w:tabs>
      </w:pPr>
      <w:hyperlink w:anchor="_Toc10879" w:history="1">
        <w:r>
          <w:rPr>
            <w:rFonts w:ascii="仿宋" w:eastAsia="仿宋" w:hAnsi="仿宋" w:cs="仿宋" w:hint="eastAsia"/>
            <w:lang w:eastAsia="zh-CN"/>
          </w:rPr>
          <w:t>(三)、风险监控与控制</w:t>
        </w:r>
        <w:r>
          <w:tab/>
        </w:r>
        <w:r>
          <w:fldChar w:fldCharType="begin"/>
        </w:r>
        <w:r>
          <w:instrText xml:space="preserve"> PAGEREF _Toc10879 \h </w:instrText>
        </w:r>
        <w:r>
          <w:fldChar w:fldCharType="separate"/>
        </w:r>
        <w:r>
          <w:t>26</w:t>
        </w:r>
        <w:r>
          <w:fldChar w:fldCharType="end"/>
        </w:r>
      </w:hyperlink>
    </w:p>
    <w:p>
      <w:pPr>
        <w:pStyle w:val="TOC1"/>
        <w:tabs>
          <w:tab w:val="right" w:leader="dot" w:pos="8306"/>
        </w:tabs>
      </w:pPr>
      <w:hyperlink w:anchor="_Toc19743" w:history="1">
        <w:r>
          <w:rPr>
            <w:rFonts w:ascii="仿宋" w:eastAsia="仿宋" w:hAnsi="仿宋" w:cs="仿宋" w:hint="eastAsia"/>
            <w:lang w:eastAsia="zh-CN"/>
          </w:rPr>
          <w:t>八、食品保水剂项目环境影响分析</w:t>
        </w:r>
        <w:r>
          <w:tab/>
        </w:r>
        <w:r>
          <w:fldChar w:fldCharType="begin"/>
        </w:r>
        <w:r>
          <w:instrText xml:space="preserve"> PAGEREF _Toc19743 \h </w:instrText>
        </w:r>
        <w:r>
          <w:fldChar w:fldCharType="separate"/>
        </w:r>
        <w:r>
          <w:t>27</w:t>
        </w:r>
        <w:r>
          <w:fldChar w:fldCharType="end"/>
        </w:r>
      </w:hyperlink>
    </w:p>
    <w:p>
      <w:pPr>
        <w:pStyle w:val="TOC2"/>
        <w:tabs>
          <w:tab w:val="right" w:leader="dot" w:pos="8306"/>
        </w:tabs>
      </w:pPr>
      <w:hyperlink w:anchor="_Toc16074" w:history="1">
        <w:r>
          <w:rPr>
            <w:rFonts w:ascii="仿宋" w:eastAsia="仿宋" w:hAnsi="仿宋" w:cs="仿宋" w:hint="eastAsia"/>
            <w:lang w:eastAsia="zh-CN"/>
          </w:rPr>
          <w:t>(一)、建设区域环境质量现状</w:t>
        </w:r>
        <w:r>
          <w:tab/>
        </w:r>
        <w:r>
          <w:fldChar w:fldCharType="begin"/>
        </w:r>
        <w:r>
          <w:instrText xml:space="preserve"> PAGEREF _Toc16074 \h </w:instrText>
        </w:r>
        <w:r>
          <w:fldChar w:fldCharType="separate"/>
        </w:r>
        <w:r>
          <w:t>27</w:t>
        </w:r>
        <w:r>
          <w:fldChar w:fldCharType="end"/>
        </w:r>
      </w:hyperlink>
    </w:p>
    <w:p>
      <w:pPr>
        <w:pStyle w:val="TOC2"/>
        <w:tabs>
          <w:tab w:val="right" w:leader="dot" w:pos="8306"/>
        </w:tabs>
      </w:pPr>
      <w:hyperlink w:anchor="_Toc21399" w:history="1">
        <w:r>
          <w:rPr>
            <w:rFonts w:ascii="仿宋" w:eastAsia="仿宋" w:hAnsi="仿宋" w:cs="仿宋" w:hint="eastAsia"/>
            <w:lang w:eastAsia="zh-CN"/>
          </w:rPr>
          <w:t>(二)、建设期环境保护</w:t>
        </w:r>
        <w:r>
          <w:tab/>
        </w:r>
        <w:r>
          <w:fldChar w:fldCharType="begin"/>
        </w:r>
        <w:r>
          <w:instrText xml:space="preserve"> PAGEREF _Toc21399 \h </w:instrText>
        </w:r>
        <w:r>
          <w:fldChar w:fldCharType="separate"/>
        </w:r>
        <w:r>
          <w:t>28</w:t>
        </w:r>
        <w:r>
          <w:fldChar w:fldCharType="end"/>
        </w:r>
      </w:hyperlink>
    </w:p>
    <w:p>
      <w:pPr>
        <w:pStyle w:val="TOC2"/>
        <w:tabs>
          <w:tab w:val="right" w:leader="dot" w:pos="8306"/>
        </w:tabs>
      </w:pPr>
      <w:hyperlink w:anchor="_Toc13426" w:history="1">
        <w:r>
          <w:rPr>
            <w:rFonts w:ascii="仿宋" w:eastAsia="仿宋" w:hAnsi="仿宋" w:cs="仿宋" w:hint="eastAsia"/>
            <w:lang w:eastAsia="zh-CN"/>
          </w:rPr>
          <w:t>(三)、运营期环境保护</w:t>
        </w:r>
        <w:r>
          <w:tab/>
        </w:r>
        <w:r>
          <w:fldChar w:fldCharType="begin"/>
        </w:r>
        <w:r>
          <w:instrText xml:space="preserve"> PAGEREF _Toc13426 \h </w:instrText>
        </w:r>
        <w:r>
          <w:fldChar w:fldCharType="separate"/>
        </w:r>
        <w:r>
          <w:t>30</w:t>
        </w:r>
        <w:r>
          <w:fldChar w:fldCharType="end"/>
        </w:r>
      </w:hyperlink>
    </w:p>
    <w:p>
      <w:pPr>
        <w:pStyle w:val="TOC2"/>
        <w:tabs>
          <w:tab w:val="right" w:leader="dot" w:pos="8306"/>
        </w:tabs>
      </w:pPr>
      <w:hyperlink w:anchor="_Toc24077" w:history="1">
        <w:r>
          <w:rPr>
            <w:rFonts w:ascii="仿宋" w:eastAsia="仿宋" w:hAnsi="仿宋" w:cs="仿宋" w:hint="eastAsia"/>
            <w:lang w:eastAsia="zh-CN"/>
          </w:rPr>
          <w:t>(四)、食品保水剂项目建设对区域经济的影响</w:t>
        </w:r>
        <w:r>
          <w:tab/>
        </w:r>
        <w:r>
          <w:fldChar w:fldCharType="begin"/>
        </w:r>
        <w:r>
          <w:instrText xml:space="preserve"> PAGEREF _Toc24077 \h </w:instrText>
        </w:r>
        <w:r>
          <w:fldChar w:fldCharType="separate"/>
        </w:r>
        <w:r>
          <w:t>31</w:t>
        </w:r>
        <w:r>
          <w:fldChar w:fldCharType="end"/>
        </w:r>
      </w:hyperlink>
    </w:p>
    <w:p>
      <w:pPr>
        <w:pStyle w:val="TOC2"/>
        <w:tabs>
          <w:tab w:val="right" w:leader="dot" w:pos="8306"/>
        </w:tabs>
      </w:pPr>
      <w:hyperlink w:anchor="_Toc16107" w:history="1">
        <w:r>
          <w:rPr>
            <w:rFonts w:ascii="仿宋" w:eastAsia="仿宋" w:hAnsi="仿宋" w:cs="仿宋" w:hint="eastAsia"/>
            <w:lang w:eastAsia="zh-CN"/>
          </w:rPr>
          <w:t>(五)、废弃物处理</w:t>
        </w:r>
        <w:r>
          <w:tab/>
        </w:r>
        <w:r>
          <w:fldChar w:fldCharType="begin"/>
        </w:r>
        <w:r>
          <w:instrText xml:space="preserve"> PAGEREF _Toc16107 \h </w:instrText>
        </w:r>
        <w:r>
          <w:fldChar w:fldCharType="separate"/>
        </w:r>
        <w:r>
          <w:t>33</w:t>
        </w:r>
        <w:r>
          <w:fldChar w:fldCharType="end"/>
        </w:r>
      </w:hyperlink>
    </w:p>
    <w:p>
      <w:pPr>
        <w:pStyle w:val="TOC2"/>
        <w:tabs>
          <w:tab w:val="right" w:leader="dot" w:pos="8306"/>
        </w:tabs>
      </w:pPr>
      <w:hyperlink w:anchor="_Toc31921" w:history="1">
        <w:r>
          <w:rPr>
            <w:rFonts w:ascii="仿宋" w:eastAsia="仿宋" w:hAnsi="仿宋" w:cs="仿宋" w:hint="eastAsia"/>
            <w:lang w:eastAsia="zh-CN"/>
          </w:rPr>
          <w:t>(六)、特殊环境影响分析</w:t>
        </w:r>
        <w:r>
          <w:tab/>
        </w:r>
        <w:r>
          <w:fldChar w:fldCharType="begin"/>
        </w:r>
        <w:r>
          <w:instrText xml:space="preserve"> PAGEREF _Toc31921 \h </w:instrText>
        </w:r>
        <w:r>
          <w:fldChar w:fldCharType="separate"/>
        </w:r>
        <w:r>
          <w:t>34</w:t>
        </w:r>
        <w:r>
          <w:fldChar w:fldCharType="end"/>
        </w:r>
      </w:hyperlink>
    </w:p>
    <w:p>
      <w:pPr>
        <w:pStyle w:val="TOC2"/>
        <w:tabs>
          <w:tab w:val="right" w:leader="dot" w:pos="8306"/>
        </w:tabs>
      </w:pPr>
      <w:hyperlink w:anchor="_Toc30188" w:history="1">
        <w:r>
          <w:rPr>
            <w:rFonts w:ascii="仿宋" w:eastAsia="仿宋" w:hAnsi="仿宋" w:cs="仿宋" w:hint="eastAsia"/>
            <w:lang w:eastAsia="zh-CN"/>
          </w:rPr>
          <w:t>(七)、清洁生产</w:t>
        </w:r>
        <w:r>
          <w:tab/>
        </w:r>
        <w:r>
          <w:fldChar w:fldCharType="begin"/>
        </w:r>
        <w:r>
          <w:instrText xml:space="preserve"> PAGEREF _Toc30188 \h </w:instrText>
        </w:r>
        <w:r>
          <w:fldChar w:fldCharType="separate"/>
        </w:r>
        <w:r>
          <w:t>35</w:t>
        </w:r>
        <w:r>
          <w:fldChar w:fldCharType="end"/>
        </w:r>
      </w:hyperlink>
    </w:p>
    <w:p>
      <w:pPr>
        <w:pStyle w:val="TOC2"/>
        <w:tabs>
          <w:tab w:val="right" w:leader="dot" w:pos="8306"/>
        </w:tabs>
      </w:pPr>
      <w:hyperlink w:anchor="_Toc14214" w:history="1">
        <w:r>
          <w:rPr>
            <w:rFonts w:ascii="仿宋" w:eastAsia="仿宋" w:hAnsi="仿宋" w:cs="仿宋" w:hint="eastAsia"/>
            <w:lang w:eastAsia="zh-CN"/>
          </w:rPr>
          <w:t>(八)、环境保护综合评价</w:t>
        </w:r>
        <w:r>
          <w:tab/>
        </w:r>
        <w:r>
          <w:fldChar w:fldCharType="begin"/>
        </w:r>
        <w:r>
          <w:instrText xml:space="preserve"> PAGEREF _Toc14214 \h </w:instrText>
        </w:r>
        <w:r>
          <w:fldChar w:fldCharType="separate"/>
        </w:r>
        <w:r>
          <w:t>36</w:t>
        </w:r>
        <w:r>
          <w:fldChar w:fldCharType="end"/>
        </w:r>
      </w:hyperlink>
    </w:p>
    <w:p>
      <w:pPr>
        <w:pStyle w:val="TOC1"/>
        <w:tabs>
          <w:tab w:val="right" w:leader="dot" w:pos="8306"/>
        </w:tabs>
      </w:pPr>
      <w:hyperlink w:anchor="_Toc23560" w:history="1">
        <w:r>
          <w:rPr>
            <w:rFonts w:ascii="仿宋" w:eastAsia="仿宋" w:hAnsi="仿宋" w:cs="仿宋" w:hint="eastAsia"/>
            <w:lang w:eastAsia="zh-CN"/>
          </w:rPr>
          <w:t>九、食品保水剂项目经营效益</w:t>
        </w:r>
        <w:r>
          <w:tab/>
        </w:r>
        <w:r>
          <w:fldChar w:fldCharType="begin"/>
        </w:r>
        <w:r>
          <w:instrText xml:space="preserve"> PAGEREF _Toc23560 \h </w:instrText>
        </w:r>
        <w:r>
          <w:fldChar w:fldCharType="separate"/>
        </w:r>
        <w:r>
          <w:t>38</w:t>
        </w:r>
        <w:r>
          <w:fldChar w:fldCharType="end"/>
        </w:r>
      </w:hyperlink>
    </w:p>
    <w:p>
      <w:pPr>
        <w:pStyle w:val="TOC2"/>
        <w:tabs>
          <w:tab w:val="right" w:leader="dot" w:pos="8306"/>
        </w:tabs>
      </w:pPr>
      <w:hyperlink w:anchor="_Toc7936" w:history="1">
        <w:r>
          <w:rPr>
            <w:rFonts w:ascii="仿宋" w:eastAsia="仿宋" w:hAnsi="仿宋" w:cs="仿宋" w:hint="eastAsia"/>
            <w:lang w:eastAsia="zh-CN"/>
          </w:rPr>
          <w:t>(一)、经济评价财务测算</w:t>
        </w:r>
        <w:r>
          <w:tab/>
        </w:r>
        <w:r>
          <w:fldChar w:fldCharType="begin"/>
        </w:r>
        <w:r>
          <w:instrText xml:space="preserve"> PAGEREF _Toc7936 \h </w:instrText>
        </w:r>
        <w:r>
          <w:fldChar w:fldCharType="separate"/>
        </w:r>
        <w:r>
          <w:t>38</w:t>
        </w:r>
        <w:r>
          <w:fldChar w:fldCharType="end"/>
        </w:r>
      </w:hyperlink>
    </w:p>
    <w:p>
      <w:pPr>
        <w:pStyle w:val="TOC2"/>
        <w:tabs>
          <w:tab w:val="right" w:leader="dot" w:pos="8306"/>
        </w:tabs>
      </w:pPr>
      <w:hyperlink w:anchor="_Toc16204" w:history="1">
        <w:r>
          <w:rPr>
            <w:rFonts w:ascii="仿宋" w:eastAsia="仿宋" w:hAnsi="仿宋" w:cs="仿宋" w:hint="eastAsia"/>
            <w:lang w:eastAsia="zh-CN"/>
          </w:rPr>
          <w:t>(二)、食品保水剂项目盈利能力分析</w:t>
        </w:r>
        <w:r>
          <w:tab/>
        </w:r>
        <w:r>
          <w:fldChar w:fldCharType="begin"/>
        </w:r>
        <w:r>
          <w:instrText xml:space="preserve"> PAGEREF _Toc16204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75" w:history="1">
        <w:r>
          <w:rPr>
            <w:rFonts w:ascii="仿宋" w:eastAsia="仿宋" w:hAnsi="仿宋" w:cs="仿宋" w:hint="eastAsia"/>
            <w:lang w:eastAsia="zh-CN"/>
          </w:rPr>
          <w:t>十、食品保水剂项目社会影响</w:t>
        </w:r>
        <w:r>
          <w:tab/>
        </w:r>
        <w:r>
          <w:fldChar w:fldCharType="begin"/>
        </w:r>
        <w:r>
          <w:instrText xml:space="preserve"> PAGEREF _Toc29375 \h </w:instrText>
        </w:r>
        <w:r>
          <w:fldChar w:fldCharType="separate"/>
        </w:r>
        <w:r>
          <w:t>40</w:t>
        </w:r>
        <w:r>
          <w:fldChar w:fldCharType="end"/>
        </w:r>
      </w:hyperlink>
    </w:p>
    <w:p>
      <w:pPr>
        <w:pStyle w:val="TOC2"/>
        <w:tabs>
          <w:tab w:val="right" w:leader="dot" w:pos="8306"/>
        </w:tabs>
      </w:pPr>
      <w:hyperlink w:anchor="_Toc27538" w:history="1">
        <w:r>
          <w:rPr>
            <w:rFonts w:ascii="仿宋" w:eastAsia="仿宋" w:hAnsi="仿宋" w:cs="仿宋" w:hint="eastAsia"/>
            <w:lang w:eastAsia="zh-CN"/>
          </w:rPr>
          <w:t>(一)、社会责任与义务</w:t>
        </w:r>
        <w:r>
          <w:tab/>
        </w:r>
        <w:r>
          <w:fldChar w:fldCharType="begin"/>
        </w:r>
        <w:r>
          <w:instrText xml:space="preserve"> PAGEREF _Toc27538 \h </w:instrText>
        </w:r>
        <w:r>
          <w:fldChar w:fldCharType="separate"/>
        </w:r>
        <w:r>
          <w:t>40</w:t>
        </w:r>
        <w:r>
          <w:fldChar w:fldCharType="end"/>
        </w:r>
      </w:hyperlink>
    </w:p>
    <w:p>
      <w:pPr>
        <w:pStyle w:val="TOC2"/>
        <w:tabs>
          <w:tab w:val="right" w:leader="dot" w:pos="8306"/>
        </w:tabs>
      </w:pPr>
      <w:hyperlink w:anchor="_Toc5889" w:history="1">
        <w:r>
          <w:rPr>
            <w:rFonts w:ascii="仿宋" w:eastAsia="仿宋" w:hAnsi="仿宋" w:cs="仿宋" w:hint="eastAsia"/>
            <w:lang w:eastAsia="zh-CN"/>
          </w:rPr>
          <w:t>(二)、社会参与与沟通</w:t>
        </w:r>
        <w:r>
          <w:tab/>
        </w:r>
        <w:r>
          <w:fldChar w:fldCharType="begin"/>
        </w:r>
        <w:r>
          <w:instrText xml:space="preserve"> PAGEREF _Toc5889 \h </w:instrText>
        </w:r>
        <w:r>
          <w:fldChar w:fldCharType="separate"/>
        </w:r>
        <w:r>
          <w:t>40</w:t>
        </w:r>
        <w:r>
          <w:fldChar w:fldCharType="end"/>
        </w:r>
      </w:hyperlink>
    </w:p>
    <w:p>
      <w:pPr>
        <w:pStyle w:val="TOC1"/>
        <w:tabs>
          <w:tab w:val="right" w:leader="dot" w:pos="8306"/>
        </w:tabs>
      </w:pPr>
      <w:hyperlink w:anchor="_Toc9386" w:history="1">
        <w:r>
          <w:rPr>
            <w:rFonts w:ascii="仿宋" w:eastAsia="仿宋" w:hAnsi="仿宋" w:cs="仿宋" w:hint="eastAsia"/>
            <w:lang w:eastAsia="zh-CN"/>
          </w:rPr>
          <w:t>十一、食品保水剂项目创新与研发</w:t>
        </w:r>
        <w:r>
          <w:tab/>
        </w:r>
        <w:r>
          <w:fldChar w:fldCharType="begin"/>
        </w:r>
        <w:r>
          <w:instrText xml:space="preserve"> PAGEREF _Toc9386 \h </w:instrText>
        </w:r>
        <w:r>
          <w:fldChar w:fldCharType="separate"/>
        </w:r>
        <w:r>
          <w:t>41</w:t>
        </w:r>
        <w:r>
          <w:fldChar w:fldCharType="end"/>
        </w:r>
      </w:hyperlink>
    </w:p>
    <w:p>
      <w:pPr>
        <w:pStyle w:val="TOC2"/>
        <w:tabs>
          <w:tab w:val="right" w:leader="dot" w:pos="8306"/>
        </w:tabs>
      </w:pPr>
      <w:hyperlink w:anchor="_Toc5823" w:history="1">
        <w:r>
          <w:rPr>
            <w:rFonts w:ascii="仿宋" w:eastAsia="仿宋" w:hAnsi="仿宋" w:cs="仿宋" w:hint="eastAsia"/>
            <w:lang w:eastAsia="zh-CN"/>
          </w:rPr>
          <w:t>(一)、创新策略与方向</w:t>
        </w:r>
        <w:r>
          <w:tab/>
        </w:r>
        <w:r>
          <w:fldChar w:fldCharType="begin"/>
        </w:r>
        <w:r>
          <w:instrText xml:space="preserve"> PAGEREF _Toc5823 \h </w:instrText>
        </w:r>
        <w:r>
          <w:fldChar w:fldCharType="separate"/>
        </w:r>
        <w:r>
          <w:t>41</w:t>
        </w:r>
        <w:r>
          <w:fldChar w:fldCharType="end"/>
        </w:r>
      </w:hyperlink>
    </w:p>
    <w:p>
      <w:pPr>
        <w:pStyle w:val="TOC2"/>
        <w:tabs>
          <w:tab w:val="right" w:leader="dot" w:pos="8306"/>
        </w:tabs>
      </w:pPr>
      <w:hyperlink w:anchor="_Toc20102" w:history="1">
        <w:r>
          <w:rPr>
            <w:rFonts w:ascii="仿宋" w:eastAsia="仿宋" w:hAnsi="仿宋" w:cs="仿宋" w:hint="eastAsia"/>
            <w:lang w:eastAsia="zh-CN"/>
          </w:rPr>
          <w:t>(二)、研发规划与投入</w:t>
        </w:r>
        <w:r>
          <w:tab/>
        </w:r>
        <w:r>
          <w:fldChar w:fldCharType="begin"/>
        </w:r>
        <w:r>
          <w:instrText xml:space="preserve"> PAGEREF _Toc20102 \h </w:instrText>
        </w:r>
        <w:r>
          <w:fldChar w:fldCharType="separate"/>
        </w:r>
        <w:r>
          <w:t>43</w:t>
        </w:r>
        <w:r>
          <w:fldChar w:fldCharType="end"/>
        </w:r>
      </w:hyperlink>
    </w:p>
    <w:p>
      <w:pPr>
        <w:pStyle w:val="TOC1"/>
        <w:tabs>
          <w:tab w:val="right" w:leader="dot" w:pos="8306"/>
        </w:tabs>
      </w:pPr>
      <w:hyperlink w:anchor="_Toc8077" w:history="1">
        <w:r>
          <w:rPr>
            <w:rFonts w:ascii="仿宋" w:eastAsia="仿宋" w:hAnsi="仿宋" w:cs="仿宋" w:hint="eastAsia"/>
            <w:lang w:eastAsia="zh-CN"/>
          </w:rPr>
          <w:t>十二、食品保水剂项目技术管理</w:t>
        </w:r>
        <w:r>
          <w:tab/>
        </w:r>
        <w:r>
          <w:fldChar w:fldCharType="begin"/>
        </w:r>
        <w:r>
          <w:instrText xml:space="preserve"> PAGEREF _Toc8077 \h </w:instrText>
        </w:r>
        <w:r>
          <w:fldChar w:fldCharType="separate"/>
        </w:r>
        <w:r>
          <w:t>44</w:t>
        </w:r>
        <w:r>
          <w:fldChar w:fldCharType="end"/>
        </w:r>
      </w:hyperlink>
    </w:p>
    <w:p>
      <w:pPr>
        <w:pStyle w:val="TOC2"/>
        <w:tabs>
          <w:tab w:val="right" w:leader="dot" w:pos="8306"/>
        </w:tabs>
      </w:pPr>
      <w:hyperlink w:anchor="_Toc7181" w:history="1">
        <w:r>
          <w:rPr>
            <w:rFonts w:ascii="仿宋" w:eastAsia="仿宋" w:hAnsi="仿宋" w:cs="仿宋" w:hint="eastAsia"/>
            <w:lang w:eastAsia="zh-CN"/>
          </w:rPr>
          <w:t>(一)、技术方案选用方向</w:t>
        </w:r>
        <w:r>
          <w:tab/>
        </w:r>
        <w:r>
          <w:fldChar w:fldCharType="begin"/>
        </w:r>
        <w:r>
          <w:instrText xml:space="preserve"> PAGEREF _Toc7181 \h </w:instrText>
        </w:r>
        <w:r>
          <w:fldChar w:fldCharType="separate"/>
        </w:r>
        <w:r>
          <w:t>44</w:t>
        </w:r>
        <w:r>
          <w:fldChar w:fldCharType="end"/>
        </w:r>
      </w:hyperlink>
    </w:p>
    <w:p>
      <w:pPr>
        <w:pStyle w:val="TOC2"/>
        <w:tabs>
          <w:tab w:val="right" w:leader="dot" w:pos="8306"/>
        </w:tabs>
      </w:pPr>
      <w:hyperlink w:anchor="_Toc3520" w:history="1">
        <w:r>
          <w:rPr>
            <w:rFonts w:ascii="仿宋" w:eastAsia="仿宋" w:hAnsi="仿宋" w:cs="仿宋" w:hint="eastAsia"/>
            <w:lang w:eastAsia="zh-CN"/>
          </w:rPr>
          <w:t>(二)、工艺技术方案选用原则</w:t>
        </w:r>
        <w:r>
          <w:tab/>
        </w:r>
        <w:r>
          <w:fldChar w:fldCharType="begin"/>
        </w:r>
        <w:r>
          <w:instrText xml:space="preserve"> PAGEREF _Toc3520 \h </w:instrText>
        </w:r>
        <w:r>
          <w:fldChar w:fldCharType="separate"/>
        </w:r>
        <w:r>
          <w:t>46</w:t>
        </w:r>
        <w:r>
          <w:fldChar w:fldCharType="end"/>
        </w:r>
      </w:hyperlink>
    </w:p>
    <w:p>
      <w:pPr>
        <w:pStyle w:val="TOC2"/>
        <w:tabs>
          <w:tab w:val="right" w:leader="dot" w:pos="8306"/>
        </w:tabs>
      </w:pPr>
      <w:hyperlink w:anchor="_Toc8514" w:history="1">
        <w:r>
          <w:rPr>
            <w:rFonts w:ascii="仿宋" w:eastAsia="仿宋" w:hAnsi="仿宋" w:cs="仿宋" w:hint="eastAsia"/>
            <w:lang w:eastAsia="zh-CN"/>
          </w:rPr>
          <w:t>(三)、工艺技术方案要求</w:t>
        </w:r>
        <w:r>
          <w:tab/>
        </w:r>
        <w:r>
          <w:fldChar w:fldCharType="begin"/>
        </w:r>
        <w:r>
          <w:instrText xml:space="preserve"> PAGEREF _Toc8514 \h </w:instrText>
        </w:r>
        <w:r>
          <w:fldChar w:fldCharType="separate"/>
        </w:r>
        <w:r>
          <w:t>48</w:t>
        </w:r>
        <w:r>
          <w:fldChar w:fldCharType="end"/>
        </w:r>
      </w:hyperlink>
    </w:p>
    <w:p>
      <w:pPr>
        <w:pStyle w:val="TOC1"/>
        <w:tabs>
          <w:tab w:val="right" w:leader="dot" w:pos="8306"/>
        </w:tabs>
      </w:pPr>
      <w:hyperlink w:anchor="_Toc4700" w:history="1">
        <w:r>
          <w:rPr>
            <w:rFonts w:ascii="仿宋" w:eastAsia="仿宋" w:hAnsi="仿宋" w:cs="仿宋" w:hint="eastAsia"/>
            <w:lang w:eastAsia="zh-CN"/>
          </w:rPr>
          <w:t>十三、营销与推广策略</w:t>
        </w:r>
        <w:r>
          <w:tab/>
        </w:r>
        <w:r>
          <w:fldChar w:fldCharType="begin"/>
        </w:r>
        <w:r>
          <w:instrText xml:space="preserve"> PAGEREF _Toc4700 \h </w:instrText>
        </w:r>
        <w:r>
          <w:fldChar w:fldCharType="separate"/>
        </w:r>
        <w:r>
          <w:t>51</w:t>
        </w:r>
        <w:r>
          <w:fldChar w:fldCharType="end"/>
        </w:r>
      </w:hyperlink>
    </w:p>
    <w:p>
      <w:pPr>
        <w:pStyle w:val="TOC2"/>
        <w:tabs>
          <w:tab w:val="right" w:leader="dot" w:pos="8306"/>
        </w:tabs>
      </w:pPr>
      <w:hyperlink w:anchor="_Toc19422" w:history="1">
        <w:r>
          <w:rPr>
            <w:rFonts w:ascii="仿宋" w:eastAsia="仿宋" w:hAnsi="仿宋" w:cs="仿宋" w:hint="eastAsia"/>
            <w:lang w:eastAsia="zh-CN"/>
          </w:rPr>
          <w:t>(一)、产品/服务定位与特点</w:t>
        </w:r>
        <w:r>
          <w:tab/>
        </w:r>
        <w:r>
          <w:fldChar w:fldCharType="begin"/>
        </w:r>
        <w:r>
          <w:instrText xml:space="preserve"> PAGEREF _Toc19422 \h </w:instrText>
        </w:r>
        <w:r>
          <w:fldChar w:fldCharType="separate"/>
        </w:r>
        <w:r>
          <w:t>51</w:t>
        </w:r>
        <w:r>
          <w:fldChar w:fldCharType="end"/>
        </w:r>
      </w:hyperlink>
    </w:p>
    <w:p>
      <w:pPr>
        <w:pStyle w:val="TOC2"/>
        <w:tabs>
          <w:tab w:val="right" w:leader="dot" w:pos="8306"/>
        </w:tabs>
      </w:pPr>
      <w:hyperlink w:anchor="_Toc2520" w:history="1">
        <w:r>
          <w:rPr>
            <w:rFonts w:ascii="仿宋" w:eastAsia="仿宋" w:hAnsi="仿宋" w:cs="仿宋" w:hint="eastAsia"/>
            <w:lang w:eastAsia="zh-CN"/>
          </w:rPr>
          <w:t>(二)、市场定位与竞争分析</w:t>
        </w:r>
        <w:r>
          <w:tab/>
        </w:r>
        <w:r>
          <w:fldChar w:fldCharType="begin"/>
        </w:r>
        <w:r>
          <w:instrText xml:space="preserve"> PAGEREF _Toc2520 \h </w:instrText>
        </w:r>
        <w:r>
          <w:fldChar w:fldCharType="separate"/>
        </w:r>
        <w:r>
          <w:t>52</w:t>
        </w:r>
        <w:r>
          <w:fldChar w:fldCharType="end"/>
        </w:r>
      </w:hyperlink>
    </w:p>
    <w:p>
      <w:pPr>
        <w:pStyle w:val="TOC2"/>
        <w:tabs>
          <w:tab w:val="right" w:leader="dot" w:pos="8306"/>
        </w:tabs>
      </w:pPr>
      <w:hyperlink w:anchor="_Toc7575" w:history="1">
        <w:r>
          <w:rPr>
            <w:rFonts w:ascii="仿宋" w:eastAsia="仿宋" w:hAnsi="仿宋" w:cs="仿宋" w:hint="eastAsia"/>
            <w:lang w:eastAsia="zh-CN"/>
          </w:rPr>
          <w:t>(三)、营销渠道与策略</w:t>
        </w:r>
        <w:r>
          <w:tab/>
        </w:r>
        <w:r>
          <w:fldChar w:fldCharType="begin"/>
        </w:r>
        <w:r>
          <w:instrText xml:space="preserve"> PAGEREF _Toc7575 \h </w:instrText>
        </w:r>
        <w:r>
          <w:fldChar w:fldCharType="separate"/>
        </w:r>
        <w:r>
          <w:t>53</w:t>
        </w:r>
        <w:r>
          <w:fldChar w:fldCharType="end"/>
        </w:r>
      </w:hyperlink>
    </w:p>
    <w:p>
      <w:pPr>
        <w:pStyle w:val="TOC2"/>
        <w:tabs>
          <w:tab w:val="right" w:leader="dot" w:pos="8306"/>
        </w:tabs>
      </w:pPr>
      <w:hyperlink w:anchor="_Toc4551" w:history="1">
        <w:r>
          <w:rPr>
            <w:rFonts w:ascii="仿宋" w:eastAsia="仿宋" w:hAnsi="仿宋" w:cs="仿宋" w:hint="eastAsia"/>
            <w:lang w:eastAsia="zh-CN"/>
          </w:rPr>
          <w:t>(四)、推广与宣传活动</w:t>
        </w:r>
        <w:r>
          <w:tab/>
        </w:r>
        <w:r>
          <w:fldChar w:fldCharType="begin"/>
        </w:r>
        <w:r>
          <w:instrText xml:space="preserve"> PAGEREF _Toc4551 \h </w:instrText>
        </w:r>
        <w:r>
          <w:fldChar w:fldCharType="separate"/>
        </w:r>
        <w:r>
          <w:t>54</w:t>
        </w:r>
        <w:r>
          <w:fldChar w:fldCharType="end"/>
        </w:r>
      </w:hyperlink>
    </w:p>
    <w:p>
      <w:pPr>
        <w:pStyle w:val="TOC1"/>
        <w:tabs>
          <w:tab w:val="right" w:leader="dot" w:pos="8306"/>
        </w:tabs>
      </w:pPr>
      <w:hyperlink w:anchor="_Toc7581" w:history="1">
        <w:r>
          <w:rPr>
            <w:rFonts w:ascii="仿宋" w:eastAsia="仿宋" w:hAnsi="仿宋" w:cs="仿宋" w:hint="eastAsia"/>
            <w:lang w:eastAsia="zh-CN"/>
          </w:rPr>
          <w:t>十四、食品保水剂项目变更管理</w:t>
        </w:r>
        <w:r>
          <w:tab/>
        </w:r>
        <w:r>
          <w:fldChar w:fldCharType="begin"/>
        </w:r>
        <w:r>
          <w:instrText xml:space="preserve"> PAGEREF _Toc7581 \h </w:instrText>
        </w:r>
        <w:r>
          <w:fldChar w:fldCharType="separate"/>
        </w:r>
        <w:r>
          <w:t>60</w:t>
        </w:r>
        <w:r>
          <w:fldChar w:fldCharType="end"/>
        </w:r>
      </w:hyperlink>
    </w:p>
    <w:p>
      <w:pPr>
        <w:pStyle w:val="TOC2"/>
        <w:tabs>
          <w:tab w:val="right" w:leader="dot" w:pos="8306"/>
        </w:tabs>
      </w:pPr>
      <w:hyperlink w:anchor="_Toc7384" w:history="1">
        <w:r>
          <w:rPr>
            <w:rFonts w:ascii="仿宋" w:eastAsia="仿宋" w:hAnsi="仿宋" w:cs="仿宋" w:hint="eastAsia"/>
            <w:lang w:eastAsia="zh-CN"/>
          </w:rPr>
          <w:t>(一)、变更申请与评估</w:t>
        </w:r>
        <w:r>
          <w:tab/>
        </w:r>
        <w:r>
          <w:fldChar w:fldCharType="begin"/>
        </w:r>
        <w:r>
          <w:instrText xml:space="preserve"> PAGEREF _Toc7384 \h </w:instrText>
        </w:r>
        <w:r>
          <w:fldChar w:fldCharType="separate"/>
        </w:r>
        <w:r>
          <w:t>60</w:t>
        </w:r>
        <w:r>
          <w:fldChar w:fldCharType="end"/>
        </w:r>
      </w:hyperlink>
    </w:p>
    <w:p>
      <w:pPr>
        <w:pStyle w:val="TOC2"/>
        <w:tabs>
          <w:tab w:val="right" w:leader="dot" w:pos="8306"/>
        </w:tabs>
      </w:pPr>
      <w:hyperlink w:anchor="_Toc25375" w:history="1">
        <w:r>
          <w:rPr>
            <w:rFonts w:ascii="仿宋" w:eastAsia="仿宋" w:hAnsi="仿宋" w:cs="仿宋" w:hint="eastAsia"/>
            <w:lang w:eastAsia="zh-CN"/>
          </w:rPr>
          <w:t>(二)、变更实施与控制</w:t>
        </w:r>
        <w:r>
          <w:tab/>
        </w:r>
        <w:r>
          <w:fldChar w:fldCharType="begin"/>
        </w:r>
        <w:r>
          <w:instrText xml:space="preserve"> PAGEREF _Toc25375 \h </w:instrText>
        </w:r>
        <w:r>
          <w:fldChar w:fldCharType="separate"/>
        </w:r>
        <w:r>
          <w:t>60</w:t>
        </w:r>
        <w:r>
          <w:fldChar w:fldCharType="end"/>
        </w:r>
      </w:hyperlink>
    </w:p>
    <w:p>
      <w:pPr>
        <w:pStyle w:val="TOC1"/>
        <w:tabs>
          <w:tab w:val="right" w:leader="dot" w:pos="8306"/>
        </w:tabs>
      </w:pPr>
      <w:hyperlink w:anchor="_Toc32722" w:history="1">
        <w:r>
          <w:rPr>
            <w:rFonts w:ascii="仿宋" w:eastAsia="仿宋" w:hAnsi="仿宋" w:cs="仿宋" w:hint="eastAsia"/>
            <w:lang w:eastAsia="zh-CN"/>
          </w:rPr>
          <w:t>十五、供应链管理</w:t>
        </w:r>
        <w:r>
          <w:tab/>
        </w:r>
        <w:r>
          <w:fldChar w:fldCharType="begin"/>
        </w:r>
        <w:r>
          <w:instrText xml:space="preserve"> PAGEREF _Toc32722 \h </w:instrText>
        </w:r>
        <w:r>
          <w:fldChar w:fldCharType="separate"/>
        </w:r>
        <w:r>
          <w:t>61</w:t>
        </w:r>
        <w:r>
          <w:fldChar w:fldCharType="end"/>
        </w:r>
      </w:hyperlink>
    </w:p>
    <w:p>
      <w:pPr>
        <w:pStyle w:val="TOC2"/>
        <w:tabs>
          <w:tab w:val="right" w:leader="dot" w:pos="8306"/>
        </w:tabs>
      </w:pPr>
      <w:hyperlink w:anchor="_Toc26835" w:history="1">
        <w:r>
          <w:rPr>
            <w:rFonts w:ascii="仿宋" w:eastAsia="仿宋" w:hAnsi="仿宋" w:cs="仿宋" w:hint="eastAsia"/>
            <w:lang w:eastAsia="zh-CN"/>
          </w:rPr>
          <w:t>(一)、供应链战略规划</w:t>
        </w:r>
        <w:r>
          <w:tab/>
        </w:r>
        <w:r>
          <w:fldChar w:fldCharType="begin"/>
        </w:r>
        <w:r>
          <w:instrText xml:space="preserve"> PAGEREF _Toc26835 \h </w:instrText>
        </w:r>
        <w:r>
          <w:fldChar w:fldCharType="separate"/>
        </w:r>
        <w:r>
          <w:t>61</w:t>
        </w:r>
        <w:r>
          <w:fldChar w:fldCharType="end"/>
        </w:r>
      </w:hyperlink>
    </w:p>
    <w:p>
      <w:pPr>
        <w:pStyle w:val="TOC2"/>
        <w:tabs>
          <w:tab w:val="right" w:leader="dot" w:pos="8306"/>
        </w:tabs>
      </w:pPr>
      <w:hyperlink w:anchor="_Toc1909" w:history="1">
        <w:r>
          <w:rPr>
            <w:rFonts w:ascii="仿宋" w:eastAsia="仿宋" w:hAnsi="仿宋" w:cs="仿宋" w:hint="eastAsia"/>
            <w:lang w:eastAsia="zh-CN"/>
          </w:rPr>
          <w:t>(二)、供应商选择与合作</w:t>
        </w:r>
        <w:r>
          <w:tab/>
        </w:r>
        <w:r>
          <w:fldChar w:fldCharType="begin"/>
        </w:r>
        <w:r>
          <w:instrText xml:space="preserve"> PAGEREF _Toc1909 \h </w:instrText>
        </w:r>
        <w:r>
          <w:fldChar w:fldCharType="separate"/>
        </w:r>
        <w:r>
          <w:t>62</w:t>
        </w:r>
        <w:r>
          <w:fldChar w:fldCharType="end"/>
        </w:r>
      </w:hyperlink>
    </w:p>
    <w:p>
      <w:pPr>
        <w:pStyle w:val="TOC2"/>
        <w:tabs>
          <w:tab w:val="right" w:leader="dot" w:pos="8306"/>
        </w:tabs>
      </w:pPr>
      <w:hyperlink w:anchor="_Toc6609" w:history="1">
        <w:r>
          <w:rPr>
            <w:rFonts w:ascii="仿宋" w:eastAsia="仿宋" w:hAnsi="仿宋" w:cs="仿宋" w:hint="eastAsia"/>
            <w:lang w:eastAsia="zh-CN"/>
          </w:rPr>
          <w:t>(三)、物流与库存管理</w:t>
        </w:r>
        <w:r>
          <w:tab/>
        </w:r>
        <w:r>
          <w:fldChar w:fldCharType="begin"/>
        </w:r>
        <w:r>
          <w:instrText xml:space="preserve"> PAGEREF _Toc6609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77"/>
      <w:r>
        <w:rPr>
          <w:rFonts w:ascii="仿宋" w:eastAsia="仿宋" w:hAnsi="仿宋" w:cs="仿宋" w:hint="eastAsia"/>
          <w:sz w:val="28"/>
          <w:lang w:eastAsia="zh-CN"/>
        </w:rPr>
        <w:t>一、食品保水剂项目可持续发展</w:t>
      </w:r>
      <w:bookmarkEnd w:id="2"/>
    </w:p>
    <w:p>
      <w:pPr>
        <w:pStyle w:val="Heading2"/>
        <w:rPr>
          <w:rFonts w:ascii="仿宋" w:eastAsia="仿宋" w:hAnsi="仿宋" w:cs="仿宋" w:hint="eastAsia"/>
          <w:lang w:eastAsia="zh-CN"/>
        </w:rPr>
      </w:pPr>
      <w:bookmarkStart w:id="3" w:name="_Toc610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中，食品保水剂项目团队着眼于未来，明确了可持续发展的战略方向。制定的具体可持续发展目标包括降低资源使用、采用环保技术、最大化社会效益等。这一步骤不仅有助于食品保水剂项目在环保和社会责任方面达到最高标准，也为未来提供了明确的指引，确保食品保水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可持续实践的融入食品保水剂项目管理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保水剂项目管理周期。从食品保水剂项目规划开始，食品保水剂项目团队就考虑了环境和社会的因素。在执行阶段，食品保水剂项目团队积极推动绿色技术的应用，优化资源利用。此外，关注员工的社会责任，通过培训和沟通活动提高员工对可持续发展的认知，使他们能够在日常工作中践行可持续实践。这些举措不仅为食品保水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69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扎根于食品保水剂项目的可持续发展理念，我们深信环保与社会责任是食品保水剂项目成功的关键支柱。在食品保水剂项目的每一步，我们都致力于通过创新和实践，履行对环境和社会的坚定责任。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团队通过引入先进的环保技术、建立高效的废物处理系统以及推动能源节约措施，积极履行环保责任。定期的环保监测和评估确保食品保水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不仅致力于自身可持续发展，还注重对社会的回馈。通过支持社区食品保水剂项目、参与慈善事业、提供培训机会等方式，食品保水剂项目积极履行社会责任。与当地社区建立积极互动，关注员工的工作与生活平衡，以及员工的身心健康，是食品保水剂项目在社会责任层面的关键举措。这样的实践不仅增强了食品保水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27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59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食品保水剂项目的主要产品是XXXX，预计年产值为XXX万元。这一产品在市场中占据着重要的地位，其广泛的应用范围使得该食品保水剂项目的市场前景非常广阔。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保水剂项目的xxx产品作为重要的原材料之一，将在多个领域发挥关键作用。其在建筑、交通、能源等方面的广泛应用将为整个产业链提供强大的支持，形成产业协同效应。食品保水剂项目的年产值XXX万XXX万XXX万万元不仅反映了其在市场上的巨大潜力，更预示着它对国民经济的积极贡献。这种关联度高、涉及面广的产业关系，使得该食品保水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609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总征地面积为XXXX平方米，相当于约XX.XX亩，其中净用地面积为XXXX平方米，红线范围内相当于约XX.XX亩。这一用地规模充分考虑了食品保水剂项目的建设需求，保障了食品保水剂项目在合适的空间内得以充分发展。食品保水剂项目规划的总建筑面积为XXXX平方米，其中主体工程建设占XXXX平方米，计容建筑面积达XXXX平方米。预计建筑工程的投资将达到XXXX万元，为食品保水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计划购置的设备共计XXXX台（套），设备购置费用为XXXX万元。这一设备购置计划充分考虑到食品保水剂项目的生产需求和技术要求，确保了食品保水剂项目在生产运营中具备先进的技术装备和高效的生产能力。设备的合理配置将为食品保水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食品保水剂项目计划总投资为XXXX万元，预计年实现营业收入为XXXX万元。这一产能规模的设定旨在确保食品保水剂项目能够在投资与回报之间取得平衡，实现长期可持续的发展。食品保水剂项目的总投资充分考虑到各个方面的需求，包括用地建设、设备购置等多个环节，以确保食品保水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1360"/>
      <w:r>
        <w:rPr>
          <w:rFonts w:ascii="仿宋" w:eastAsia="仿宋" w:hAnsi="仿宋" w:cs="仿宋" w:hint="eastAsia"/>
          <w:sz w:val="28"/>
          <w:lang w:eastAsia="zh-CN"/>
        </w:rPr>
        <w:t>三、食品保水剂项目土建工程</w:t>
      </w:r>
      <w:bookmarkEnd w:id="8"/>
    </w:p>
    <w:p>
      <w:pPr>
        <w:pStyle w:val="Heading2"/>
        <w:rPr>
          <w:rFonts w:ascii="仿宋" w:eastAsia="仿宋" w:hAnsi="仿宋" w:cs="仿宋" w:hint="eastAsia"/>
          <w:lang w:eastAsia="zh-CN"/>
        </w:rPr>
      </w:pPr>
      <w:bookmarkStart w:id="9" w:name="_Toc2883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在食品保水剂项目的建筑工程设计中，我们将秉承一系列重要的设计原则，以确保食品保水剂项目建筑在功能、美观、可持续性等方面达到最佳效果。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首要原则是确保建筑的功能性得到最大化的发挥。我们将充分理解食品保水剂项目的实际需求，合理布局各个功能区域，保证建筑在满足业务需求的同时，提供高效的工作环境。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在建筑设计中，我们将综合考虑建设和运营成本。通过精细的经济效益分析，确保设计方案在高效利用资源的同时，对食品保水剂项目的长期盈利能力有积极的贡献。</w:t>
      </w:r>
    </w:p>
    <w:p>
      <w:pPr>
        <w:pStyle w:val="Heading2"/>
        <w:ind w:firstLine="560" w:firstLineChars="200"/>
        <w:rPr>
          <w:rFonts w:ascii="仿宋" w:eastAsia="仿宋" w:hAnsi="仿宋" w:cs="仿宋" w:hint="eastAsia"/>
          <w:sz w:val="28"/>
          <w:lang w:eastAsia="zh-CN"/>
        </w:rPr>
      </w:pPr>
      <w:bookmarkStart w:id="10" w:name="_Toc2479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的土建工程设计中，我们将精准设定设计年限，结合食品保水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食品保水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0728"/>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食品保水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食品保水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食品保水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371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本期工程食品保水剂项目预计总建筑面积XXX平方米，其中：计容建筑面积XXX平方米，计划建筑工程投资XX万元，占食品保水剂项目总投资的XX%。</w:t>
      </w:r>
    </w:p>
    <w:p>
      <w:pPr>
        <w:pStyle w:val="Heading1"/>
        <w:ind w:firstLine="560" w:firstLineChars="200"/>
        <w:rPr>
          <w:rFonts w:ascii="仿宋" w:eastAsia="仿宋" w:hAnsi="仿宋" w:cs="仿宋" w:hint="eastAsia"/>
          <w:sz w:val="28"/>
          <w:lang w:eastAsia="zh-CN"/>
        </w:rPr>
      </w:pPr>
      <w:bookmarkStart w:id="13" w:name="_Toc17077"/>
      <w:r>
        <w:rPr>
          <w:rFonts w:ascii="仿宋" w:eastAsia="仿宋" w:hAnsi="仿宋" w:cs="仿宋" w:hint="eastAsia"/>
          <w:sz w:val="28"/>
          <w:lang w:eastAsia="zh-CN"/>
        </w:rPr>
        <w:t>四、食品保水剂项目建设背景及必要性分析</w:t>
      </w:r>
      <w:bookmarkEnd w:id="13"/>
    </w:p>
    <w:p>
      <w:pPr>
        <w:pStyle w:val="Heading2"/>
        <w:rPr>
          <w:rFonts w:ascii="仿宋" w:eastAsia="仿宋" w:hAnsi="仿宋" w:cs="仿宋" w:hint="eastAsia"/>
          <w:lang w:eastAsia="zh-CN"/>
        </w:rPr>
      </w:pPr>
      <w:bookmarkStart w:id="14" w:name="_Toc7532"/>
      <w:r>
        <w:rPr>
          <w:rFonts w:ascii="仿宋" w:eastAsia="仿宋" w:hAnsi="仿宋" w:cs="仿宋" w:hint="eastAsia"/>
          <w:lang w:eastAsia="zh-CN"/>
        </w:rPr>
        <w:t>(一)、食品保水剂项目背景分析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保水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保水剂项目在这个潮流中的定位。同时，我们将关注行业内涌现的新兴机遇，以便食品保水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保水剂项目提供了强大的发展动力。我们将聚焦于行业内最新的技术发展趋势，包括但不限于人工智能、大数据分析、物联网等领域。通过深度的技术研究，我们将确保食品保水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保水剂项目发展的源泉。我们将投入更多的精力对市场需求进行深入剖析，超越表面的需求，深入挖掘潜在的市场痛点和机遇。通过对市场需求的细致了解，食品保水剂项目将更有针对性地设计解决方案，满足市场的多样化需求，从而更好地促进食品保水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保水剂项目战略至关重要。我们将对竞争态势进行更为深入的分析，包括但不限于市场份额、产品特点、客户满意度等多个维度。通过深度的竞争分析，食品保水剂项目将能够更准确地把握市场脉搏，制定具有竞争力的食品保水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食品保水剂项目的发展具有直接的影响。我们将进行更为全面的法规和政策分析，了解行业发展中的潜在法律风险和合规挑战。通过充分了解和遵守相关法规，食品保水剂项目将确保在法律框架内合法合规运营，为食品保水剂项目的稳健发展提供有力支持。</w:t>
      </w:r>
    </w:p>
    <w:p>
      <w:pPr>
        <w:pStyle w:val="Heading2"/>
        <w:ind w:firstLine="560" w:firstLineChars="200"/>
        <w:rPr>
          <w:rFonts w:ascii="仿宋" w:eastAsia="仿宋" w:hAnsi="仿宋" w:cs="仿宋" w:hint="eastAsia"/>
          <w:sz w:val="28"/>
          <w:lang w:eastAsia="zh-CN"/>
        </w:rPr>
      </w:pPr>
      <w:bookmarkStart w:id="15" w:name="_Toc11799"/>
      <w:r>
        <w:rPr>
          <w:rFonts w:ascii="仿宋" w:eastAsia="仿宋" w:hAnsi="仿宋" w:cs="仿宋" w:hint="eastAsia"/>
          <w:sz w:val="28"/>
          <w:lang w:eastAsia="zh-CN"/>
        </w:rPr>
        <w:t>(二)、食品保水剂项目建设必要性分析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建设的迫切性源于对行业发展趋势的深刻洞察。我们正处于一个行业变革的时代，科技创新、数字化转型成为企业发展的关键动力。食品保水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建设不仅仅是为了跟上潮流，更是为了通过技术创新推动企业的持续发展。通过引入先进的技术和解决方案，食品保水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保水剂项目的建设成为必然选择，通过提高产品质量、拓展服务领域，从而在竞争中获得更多的机会。食品保水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保水剂项目建设的必要性体现在对客户需求更精准的满足。通过食品保水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建设的背后是对企业持续创新的追求。只有通过不断创新，企业才能在竞争中立于不败之地。食品保水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5621"/>
      <w:r>
        <w:rPr>
          <w:rFonts w:ascii="仿宋" w:eastAsia="仿宋" w:hAnsi="仿宋" w:cs="仿宋" w:hint="eastAsia"/>
          <w:sz w:val="28"/>
          <w:lang w:eastAsia="zh-CN"/>
        </w:rPr>
        <w:t>五、食品保水剂项目文档管理</w:t>
      </w:r>
      <w:bookmarkEnd w:id="16"/>
    </w:p>
    <w:p>
      <w:pPr>
        <w:pStyle w:val="Heading2"/>
        <w:rPr>
          <w:rFonts w:ascii="仿宋" w:eastAsia="仿宋" w:hAnsi="仿宋" w:cs="仿宋" w:hint="eastAsia"/>
          <w:lang w:eastAsia="zh-CN"/>
        </w:rPr>
      </w:pPr>
      <w:bookmarkStart w:id="17" w:name="_Toc2733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食品保水剂项目高度重视文档的质量和准确性，以支持食品保水剂项目的各项活动和决策。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文档的编制始于食品保水剂项目计划的初期，我们制定了详细的文档编制计划，明确了每个文档的内容、格式和编写责任人。在食品保水剂项目启动阶段，我们首先编制了食品保水剂项目章程，明确定义了食品保水剂项目的目标、范围、风险等关键要素。随后，食品保水剂项目团队根据计划陆续编制了需求文档、设计文档、测试文档等各类文档，确保食品保水剂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食品保水剂项目管理中的重要环节，旨在确保食品保水剂项目文档符合质量标准和食品保水剂项目需求。在食品保水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食品保水剂项目相关利益方和专业领域的专家对文档进行独立审查。这有助于获取更全面、客观的反馈，确保食品保水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食品保水剂项目在文档编制与审查方面建立了严格的管理机制，通过规范的流程和多维度的审查，确保食品保水剂项目文档的质量、准确性和可靠性，为食品保水剂项目的顺利推进提供了有力支持。</w:t>
      </w:r>
    </w:p>
    <w:p>
      <w:pPr>
        <w:pStyle w:val="Heading2"/>
        <w:ind w:firstLine="560" w:firstLineChars="200"/>
        <w:rPr>
          <w:rFonts w:ascii="仿宋" w:eastAsia="仿宋" w:hAnsi="仿宋" w:cs="仿宋" w:hint="eastAsia"/>
          <w:sz w:val="28"/>
          <w:lang w:eastAsia="zh-CN"/>
        </w:rPr>
      </w:pPr>
      <w:bookmarkStart w:id="18" w:name="_Toc3137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在食品保水剂项目中，我们致力于优化文档发布与分发过程，以确保信息的高效传递和团队间协作的顺畅进行。以下是我们采取的关键优化策略：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我们通过多渠道发布文档，包括电子邮件、食品保水剂项目管理平台、内部网站等，以满足不同团队成员的偏好和需求。多渠道发布确保了信息的全面覆盖。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我们采用了精细的权限控制，确保只有授权人员可以访问敏感信息。这种安全措施保护了食品保水剂项目文档的机密性，防止了未经授权的信息泄露。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784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文档存档与归档是食品保水剂项目生命周期中一个至关重要的环节，直接关系到食品保水剂项目信息的长期保存和历史记录的完整性。在食品保水剂项目中，我们实施了一系列有效的文档存档与归档管理策略：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553"/>
      <w:r>
        <w:rPr>
          <w:rFonts w:ascii="仿宋" w:eastAsia="仿宋" w:hAnsi="仿宋" w:cs="仿宋" w:hint="eastAsia"/>
          <w:sz w:val="28"/>
          <w:lang w:eastAsia="zh-CN"/>
        </w:rPr>
        <w:t>六、食品保水剂项目概论</w:t>
      </w:r>
      <w:bookmarkEnd w:id="20"/>
    </w:p>
    <w:p>
      <w:pPr>
        <w:pStyle w:val="Heading2"/>
        <w:rPr>
          <w:rFonts w:ascii="仿宋" w:eastAsia="仿宋" w:hAnsi="仿宋" w:cs="仿宋" w:hint="eastAsia"/>
          <w:lang w:eastAsia="zh-CN"/>
        </w:rPr>
      </w:pPr>
      <w:bookmarkStart w:id="21" w:name="_Toc2785"/>
      <w:r>
        <w:rPr>
          <w:rFonts w:ascii="仿宋" w:eastAsia="仿宋" w:hAnsi="仿宋" w:cs="仿宋" w:hint="eastAsia"/>
          <w:lang w:eastAsia="zh-CN"/>
        </w:rPr>
        <w:t>(一)、食品保水剂项目概况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https://d.book118.com/568057127044006041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食品保水剂项目规划设计蓝图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891058"/>
    <w:rsid w:val="448910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57127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2024-02-22T22:24:00Z</dcterms:created>
  <dcterms:modified xsi:type="dcterms:W3CDTF">2024-02-22T22:24:15Z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D66DB97594234B07BECEE930C363C8D3_11</vt:lpwstr>
  </property>
  <property fmtid="{D5CDD505-2E9C-101B-9397-08002B2CF9AE}" pid="3" name="KSOProductBuildVer">
    <vt:lpwstr>2052-12.1.0.16250</vt:lpwstr>
  </property>
</Properties>
</file>