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棕制品项目计划设计方案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80" w:history="1">
        <w:r>
          <w:rPr>
            <w:rFonts w:ascii="仿宋" w:eastAsia="仿宋" w:hAnsi="仿宋" w:cs="仿宋" w:hint="eastAsia"/>
            <w:lang w:eastAsia="zh-CN"/>
          </w:rPr>
          <w:t>序言</w:t>
        </w:r>
        <w:r>
          <w:tab/>
        </w:r>
        <w:r>
          <w:fldChar w:fldCharType="begin"/>
        </w:r>
        <w:r>
          <w:instrText xml:space="preserve"> PAGEREF _Toc17280 \h </w:instrText>
        </w:r>
        <w:r>
          <w:fldChar w:fldCharType="separate"/>
        </w:r>
        <w:r>
          <w:t>3</w:t>
        </w:r>
        <w:r>
          <w:fldChar w:fldCharType="end"/>
        </w:r>
      </w:hyperlink>
    </w:p>
    <w:p>
      <w:pPr>
        <w:pStyle w:val="TOC1"/>
        <w:tabs>
          <w:tab w:val="right" w:leader="dot" w:pos="8306"/>
        </w:tabs>
      </w:pPr>
      <w:hyperlink w:anchor="_Toc16232" w:history="1">
        <w:r>
          <w:rPr>
            <w:rFonts w:ascii="仿宋" w:eastAsia="仿宋" w:hAnsi="仿宋" w:cs="仿宋" w:hint="eastAsia"/>
            <w:lang w:eastAsia="zh-CN"/>
          </w:rPr>
          <w:t>一、棕制品项目建设单位说明</w:t>
        </w:r>
        <w:r>
          <w:tab/>
        </w:r>
        <w:r>
          <w:fldChar w:fldCharType="begin"/>
        </w:r>
        <w:r>
          <w:instrText xml:space="preserve"> PAGEREF _Toc16232 \h </w:instrText>
        </w:r>
        <w:r>
          <w:fldChar w:fldCharType="separate"/>
        </w:r>
        <w:r>
          <w:t>3</w:t>
        </w:r>
        <w:r>
          <w:fldChar w:fldCharType="end"/>
        </w:r>
      </w:hyperlink>
    </w:p>
    <w:p>
      <w:pPr>
        <w:pStyle w:val="TOC2"/>
        <w:tabs>
          <w:tab w:val="right" w:leader="dot" w:pos="8306"/>
        </w:tabs>
      </w:pPr>
      <w:hyperlink w:anchor="_Toc5207" w:history="1">
        <w:r>
          <w:rPr>
            <w:rFonts w:ascii="仿宋" w:eastAsia="仿宋" w:hAnsi="仿宋" w:cs="仿宋" w:hint="eastAsia"/>
            <w:lang w:eastAsia="zh-CN"/>
          </w:rPr>
          <w:t>(一)、棕制品项目承办单位基本情况</w:t>
        </w:r>
        <w:r>
          <w:tab/>
        </w:r>
        <w:r>
          <w:fldChar w:fldCharType="begin"/>
        </w:r>
        <w:r>
          <w:instrText xml:space="preserve"> PAGEREF _Toc5207 \h </w:instrText>
        </w:r>
        <w:r>
          <w:fldChar w:fldCharType="separate"/>
        </w:r>
        <w:r>
          <w:t>3</w:t>
        </w:r>
        <w:r>
          <w:fldChar w:fldCharType="end"/>
        </w:r>
      </w:hyperlink>
    </w:p>
    <w:p>
      <w:pPr>
        <w:pStyle w:val="TOC2"/>
        <w:tabs>
          <w:tab w:val="right" w:leader="dot" w:pos="8306"/>
        </w:tabs>
      </w:pPr>
      <w:hyperlink w:anchor="_Toc24771" w:history="1">
        <w:r>
          <w:rPr>
            <w:rFonts w:ascii="仿宋" w:eastAsia="仿宋" w:hAnsi="仿宋" w:cs="仿宋" w:hint="eastAsia"/>
            <w:lang w:eastAsia="zh-CN"/>
          </w:rPr>
          <w:t>(二)、公司经济效益分析</w:t>
        </w:r>
        <w:r>
          <w:tab/>
        </w:r>
        <w:r>
          <w:fldChar w:fldCharType="begin"/>
        </w:r>
        <w:r>
          <w:instrText xml:space="preserve"> PAGEREF _Toc24771 \h </w:instrText>
        </w:r>
        <w:r>
          <w:fldChar w:fldCharType="separate"/>
        </w:r>
        <w:r>
          <w:t>4</w:t>
        </w:r>
        <w:r>
          <w:fldChar w:fldCharType="end"/>
        </w:r>
      </w:hyperlink>
    </w:p>
    <w:p>
      <w:pPr>
        <w:pStyle w:val="TOC1"/>
        <w:tabs>
          <w:tab w:val="right" w:leader="dot" w:pos="8306"/>
        </w:tabs>
      </w:pPr>
      <w:hyperlink w:anchor="_Toc27205" w:history="1">
        <w:r>
          <w:rPr>
            <w:rFonts w:ascii="仿宋" w:eastAsia="仿宋" w:hAnsi="仿宋" w:cs="仿宋" w:hint="eastAsia"/>
            <w:lang w:eastAsia="zh-CN"/>
          </w:rPr>
          <w:t>二、棕制品项目绩效评估</w:t>
        </w:r>
        <w:r>
          <w:tab/>
        </w:r>
        <w:r>
          <w:fldChar w:fldCharType="begin"/>
        </w:r>
        <w:r>
          <w:instrText xml:space="preserve"> PAGEREF _Toc27205 \h </w:instrText>
        </w:r>
        <w:r>
          <w:fldChar w:fldCharType="separate"/>
        </w:r>
        <w:r>
          <w:t>5</w:t>
        </w:r>
        <w:r>
          <w:fldChar w:fldCharType="end"/>
        </w:r>
      </w:hyperlink>
    </w:p>
    <w:p>
      <w:pPr>
        <w:pStyle w:val="TOC2"/>
        <w:tabs>
          <w:tab w:val="right" w:leader="dot" w:pos="8306"/>
        </w:tabs>
      </w:pPr>
      <w:hyperlink w:anchor="_Toc20514" w:history="1">
        <w:r>
          <w:rPr>
            <w:rFonts w:ascii="仿宋" w:eastAsia="仿宋" w:hAnsi="仿宋" w:cs="仿宋" w:hint="eastAsia"/>
            <w:lang w:eastAsia="zh-CN"/>
          </w:rPr>
          <w:t>(一)、绩效评估指标</w:t>
        </w:r>
        <w:r>
          <w:tab/>
        </w:r>
        <w:r>
          <w:fldChar w:fldCharType="begin"/>
        </w:r>
        <w:r>
          <w:instrText xml:space="preserve"> PAGEREF _Toc20514 \h </w:instrText>
        </w:r>
        <w:r>
          <w:fldChar w:fldCharType="separate"/>
        </w:r>
        <w:r>
          <w:t>5</w:t>
        </w:r>
        <w:r>
          <w:fldChar w:fldCharType="end"/>
        </w:r>
      </w:hyperlink>
    </w:p>
    <w:p>
      <w:pPr>
        <w:pStyle w:val="TOC2"/>
        <w:tabs>
          <w:tab w:val="right" w:leader="dot" w:pos="8306"/>
        </w:tabs>
      </w:pPr>
      <w:hyperlink w:anchor="_Toc27471" w:history="1">
        <w:r>
          <w:rPr>
            <w:rFonts w:ascii="仿宋" w:eastAsia="仿宋" w:hAnsi="仿宋" w:cs="仿宋" w:hint="eastAsia"/>
            <w:lang w:eastAsia="zh-CN"/>
          </w:rPr>
          <w:t>(二)、绩效评估方法</w:t>
        </w:r>
        <w:r>
          <w:tab/>
        </w:r>
        <w:r>
          <w:fldChar w:fldCharType="begin"/>
        </w:r>
        <w:r>
          <w:instrText xml:space="preserve"> PAGEREF _Toc27471 \h </w:instrText>
        </w:r>
        <w:r>
          <w:fldChar w:fldCharType="separate"/>
        </w:r>
        <w:r>
          <w:t>6</w:t>
        </w:r>
        <w:r>
          <w:fldChar w:fldCharType="end"/>
        </w:r>
      </w:hyperlink>
    </w:p>
    <w:p>
      <w:pPr>
        <w:pStyle w:val="TOC2"/>
        <w:tabs>
          <w:tab w:val="right" w:leader="dot" w:pos="8306"/>
        </w:tabs>
      </w:pPr>
      <w:hyperlink w:anchor="_Toc30639" w:history="1">
        <w:r>
          <w:rPr>
            <w:rFonts w:ascii="仿宋" w:eastAsia="仿宋" w:hAnsi="仿宋" w:cs="仿宋" w:hint="eastAsia"/>
            <w:lang w:eastAsia="zh-CN"/>
          </w:rPr>
          <w:t>(三)、绩效评估周期</w:t>
        </w:r>
        <w:r>
          <w:tab/>
        </w:r>
        <w:r>
          <w:fldChar w:fldCharType="begin"/>
        </w:r>
        <w:r>
          <w:instrText xml:space="preserve"> PAGEREF _Toc30639 \h </w:instrText>
        </w:r>
        <w:r>
          <w:fldChar w:fldCharType="separate"/>
        </w:r>
        <w:r>
          <w:t>7</w:t>
        </w:r>
        <w:r>
          <w:fldChar w:fldCharType="end"/>
        </w:r>
      </w:hyperlink>
    </w:p>
    <w:p>
      <w:pPr>
        <w:pStyle w:val="TOC1"/>
        <w:tabs>
          <w:tab w:val="right" w:leader="dot" w:pos="8306"/>
        </w:tabs>
      </w:pPr>
      <w:hyperlink w:anchor="_Toc11340" w:history="1">
        <w:r>
          <w:rPr>
            <w:rFonts w:ascii="仿宋" w:eastAsia="仿宋" w:hAnsi="仿宋" w:cs="仿宋" w:hint="eastAsia"/>
            <w:lang w:eastAsia="zh-CN"/>
          </w:rPr>
          <w:t>三、棕制品项目文档管理</w:t>
        </w:r>
        <w:r>
          <w:tab/>
        </w:r>
        <w:r>
          <w:fldChar w:fldCharType="begin"/>
        </w:r>
        <w:r>
          <w:instrText xml:space="preserve"> PAGEREF _Toc11340 \h </w:instrText>
        </w:r>
        <w:r>
          <w:fldChar w:fldCharType="separate"/>
        </w:r>
        <w:r>
          <w:t>8</w:t>
        </w:r>
        <w:r>
          <w:fldChar w:fldCharType="end"/>
        </w:r>
      </w:hyperlink>
    </w:p>
    <w:p>
      <w:pPr>
        <w:pStyle w:val="TOC2"/>
        <w:tabs>
          <w:tab w:val="right" w:leader="dot" w:pos="8306"/>
        </w:tabs>
      </w:pPr>
      <w:hyperlink w:anchor="_Toc26347" w:history="1">
        <w:r>
          <w:rPr>
            <w:rFonts w:ascii="仿宋" w:eastAsia="仿宋" w:hAnsi="仿宋" w:cs="仿宋" w:hint="eastAsia"/>
            <w:lang w:eastAsia="zh-CN"/>
          </w:rPr>
          <w:t>(一)、文档编制与审查</w:t>
        </w:r>
        <w:r>
          <w:tab/>
        </w:r>
        <w:r>
          <w:fldChar w:fldCharType="begin"/>
        </w:r>
        <w:r>
          <w:instrText xml:space="preserve"> PAGEREF _Toc26347 \h </w:instrText>
        </w:r>
        <w:r>
          <w:fldChar w:fldCharType="separate"/>
        </w:r>
        <w:r>
          <w:t>8</w:t>
        </w:r>
        <w:r>
          <w:fldChar w:fldCharType="end"/>
        </w:r>
      </w:hyperlink>
    </w:p>
    <w:p>
      <w:pPr>
        <w:pStyle w:val="TOC2"/>
        <w:tabs>
          <w:tab w:val="right" w:leader="dot" w:pos="8306"/>
        </w:tabs>
      </w:pPr>
      <w:hyperlink w:anchor="_Toc15513" w:history="1">
        <w:r>
          <w:rPr>
            <w:rFonts w:ascii="仿宋" w:eastAsia="仿宋" w:hAnsi="仿宋" w:cs="仿宋" w:hint="eastAsia"/>
            <w:lang w:eastAsia="zh-CN"/>
          </w:rPr>
          <w:t>(二)、文档发布与分发</w:t>
        </w:r>
        <w:r>
          <w:tab/>
        </w:r>
        <w:r>
          <w:fldChar w:fldCharType="begin"/>
        </w:r>
        <w:r>
          <w:instrText xml:space="preserve"> PAGEREF _Toc15513 \h </w:instrText>
        </w:r>
        <w:r>
          <w:fldChar w:fldCharType="separate"/>
        </w:r>
        <w:r>
          <w:t>9</w:t>
        </w:r>
        <w:r>
          <w:fldChar w:fldCharType="end"/>
        </w:r>
      </w:hyperlink>
    </w:p>
    <w:p>
      <w:pPr>
        <w:pStyle w:val="TOC2"/>
        <w:tabs>
          <w:tab w:val="right" w:leader="dot" w:pos="8306"/>
        </w:tabs>
      </w:pPr>
      <w:hyperlink w:anchor="_Toc15901" w:history="1">
        <w:r>
          <w:rPr>
            <w:rFonts w:ascii="仿宋" w:eastAsia="仿宋" w:hAnsi="仿宋" w:cs="仿宋" w:hint="eastAsia"/>
            <w:lang w:eastAsia="zh-CN"/>
          </w:rPr>
          <w:t>(三)、文档存档与归档</w:t>
        </w:r>
        <w:r>
          <w:tab/>
        </w:r>
        <w:r>
          <w:fldChar w:fldCharType="begin"/>
        </w:r>
        <w:r>
          <w:instrText xml:space="preserve"> PAGEREF _Toc15901 \h </w:instrText>
        </w:r>
        <w:r>
          <w:fldChar w:fldCharType="separate"/>
        </w:r>
        <w:r>
          <w:t>10</w:t>
        </w:r>
        <w:r>
          <w:fldChar w:fldCharType="end"/>
        </w:r>
      </w:hyperlink>
    </w:p>
    <w:p>
      <w:pPr>
        <w:pStyle w:val="TOC1"/>
        <w:tabs>
          <w:tab w:val="right" w:leader="dot" w:pos="8306"/>
        </w:tabs>
      </w:pPr>
      <w:hyperlink w:anchor="_Toc14420" w:history="1">
        <w:r>
          <w:rPr>
            <w:rFonts w:ascii="仿宋" w:eastAsia="仿宋" w:hAnsi="仿宋" w:cs="仿宋" w:hint="eastAsia"/>
            <w:lang w:eastAsia="zh-CN"/>
          </w:rPr>
          <w:t>四、棕制品项目建设背景及必要性分析</w:t>
        </w:r>
        <w:r>
          <w:tab/>
        </w:r>
        <w:r>
          <w:fldChar w:fldCharType="begin"/>
        </w:r>
        <w:r>
          <w:instrText xml:space="preserve"> PAGEREF _Toc14420 \h </w:instrText>
        </w:r>
        <w:r>
          <w:fldChar w:fldCharType="separate"/>
        </w:r>
        <w:r>
          <w:t>11</w:t>
        </w:r>
        <w:r>
          <w:fldChar w:fldCharType="end"/>
        </w:r>
      </w:hyperlink>
    </w:p>
    <w:p>
      <w:pPr>
        <w:pStyle w:val="TOC2"/>
        <w:tabs>
          <w:tab w:val="right" w:leader="dot" w:pos="8306"/>
        </w:tabs>
      </w:pPr>
      <w:hyperlink w:anchor="_Toc31253" w:history="1">
        <w:r>
          <w:rPr>
            <w:rFonts w:ascii="仿宋" w:eastAsia="仿宋" w:hAnsi="仿宋" w:cs="仿宋" w:hint="eastAsia"/>
            <w:lang w:eastAsia="zh-CN"/>
          </w:rPr>
          <w:t>(一)、棕制品项目背景分析</w:t>
        </w:r>
        <w:r>
          <w:tab/>
        </w:r>
        <w:r>
          <w:fldChar w:fldCharType="begin"/>
        </w:r>
        <w:r>
          <w:instrText xml:space="preserve"> PAGEREF _Toc31253 \h </w:instrText>
        </w:r>
        <w:r>
          <w:fldChar w:fldCharType="separate"/>
        </w:r>
        <w:r>
          <w:t>11</w:t>
        </w:r>
        <w:r>
          <w:fldChar w:fldCharType="end"/>
        </w:r>
      </w:hyperlink>
    </w:p>
    <w:p>
      <w:pPr>
        <w:pStyle w:val="TOC2"/>
        <w:tabs>
          <w:tab w:val="right" w:leader="dot" w:pos="8306"/>
        </w:tabs>
      </w:pPr>
      <w:hyperlink w:anchor="_Toc23954" w:history="1">
        <w:r>
          <w:rPr>
            <w:rFonts w:ascii="仿宋" w:eastAsia="仿宋" w:hAnsi="仿宋" w:cs="仿宋" w:hint="eastAsia"/>
            <w:lang w:eastAsia="zh-CN"/>
          </w:rPr>
          <w:t>(二)、棕制品项目建设必要性分析</w:t>
        </w:r>
        <w:r>
          <w:tab/>
        </w:r>
        <w:r>
          <w:fldChar w:fldCharType="begin"/>
        </w:r>
        <w:r>
          <w:instrText xml:space="preserve"> PAGEREF _Toc23954 \h </w:instrText>
        </w:r>
        <w:r>
          <w:fldChar w:fldCharType="separate"/>
        </w:r>
        <w:r>
          <w:t>13</w:t>
        </w:r>
        <w:r>
          <w:fldChar w:fldCharType="end"/>
        </w:r>
      </w:hyperlink>
    </w:p>
    <w:p>
      <w:pPr>
        <w:pStyle w:val="TOC1"/>
        <w:tabs>
          <w:tab w:val="right" w:leader="dot" w:pos="8306"/>
        </w:tabs>
      </w:pPr>
      <w:hyperlink w:anchor="_Toc19215" w:history="1">
        <w:r>
          <w:rPr>
            <w:rFonts w:ascii="仿宋" w:eastAsia="仿宋" w:hAnsi="仿宋" w:cs="仿宋" w:hint="eastAsia"/>
            <w:lang w:eastAsia="zh-CN"/>
          </w:rPr>
          <w:t>五、棕制品项目可持续发展</w:t>
        </w:r>
        <w:r>
          <w:tab/>
        </w:r>
        <w:r>
          <w:fldChar w:fldCharType="begin"/>
        </w:r>
        <w:r>
          <w:instrText xml:space="preserve"> PAGEREF _Toc19215 \h </w:instrText>
        </w:r>
        <w:r>
          <w:fldChar w:fldCharType="separate"/>
        </w:r>
        <w:r>
          <w:t>14</w:t>
        </w:r>
        <w:r>
          <w:fldChar w:fldCharType="end"/>
        </w:r>
      </w:hyperlink>
    </w:p>
    <w:p>
      <w:pPr>
        <w:pStyle w:val="TOC2"/>
        <w:tabs>
          <w:tab w:val="right" w:leader="dot" w:pos="8306"/>
        </w:tabs>
      </w:pPr>
      <w:hyperlink w:anchor="_Toc17453" w:history="1">
        <w:r>
          <w:rPr>
            <w:rFonts w:ascii="仿宋" w:eastAsia="仿宋" w:hAnsi="仿宋" w:cs="仿宋" w:hint="eastAsia"/>
            <w:lang w:eastAsia="zh-CN"/>
          </w:rPr>
          <w:t>(一)、可持续战略与实践</w:t>
        </w:r>
        <w:r>
          <w:tab/>
        </w:r>
        <w:r>
          <w:fldChar w:fldCharType="begin"/>
        </w:r>
        <w:r>
          <w:instrText xml:space="preserve"> PAGEREF _Toc17453 \h </w:instrText>
        </w:r>
        <w:r>
          <w:fldChar w:fldCharType="separate"/>
        </w:r>
        <w:r>
          <w:t>14</w:t>
        </w:r>
        <w:r>
          <w:fldChar w:fldCharType="end"/>
        </w:r>
      </w:hyperlink>
    </w:p>
    <w:p>
      <w:pPr>
        <w:pStyle w:val="TOC2"/>
        <w:tabs>
          <w:tab w:val="right" w:leader="dot" w:pos="8306"/>
        </w:tabs>
      </w:pPr>
      <w:hyperlink w:anchor="_Toc14276" w:history="1">
        <w:r>
          <w:rPr>
            <w:rFonts w:ascii="仿宋" w:eastAsia="仿宋" w:hAnsi="仿宋" w:cs="仿宋" w:hint="eastAsia"/>
            <w:lang w:eastAsia="zh-CN"/>
          </w:rPr>
          <w:t>(二)、环保与社会责任</w:t>
        </w:r>
        <w:r>
          <w:tab/>
        </w:r>
        <w:r>
          <w:fldChar w:fldCharType="begin"/>
        </w:r>
        <w:r>
          <w:instrText xml:space="preserve"> PAGEREF _Toc14276 \h </w:instrText>
        </w:r>
        <w:r>
          <w:fldChar w:fldCharType="separate"/>
        </w:r>
        <w:r>
          <w:t>15</w:t>
        </w:r>
        <w:r>
          <w:fldChar w:fldCharType="end"/>
        </w:r>
      </w:hyperlink>
    </w:p>
    <w:p>
      <w:pPr>
        <w:pStyle w:val="TOC1"/>
        <w:tabs>
          <w:tab w:val="right" w:leader="dot" w:pos="8306"/>
        </w:tabs>
      </w:pPr>
      <w:hyperlink w:anchor="_Toc5404" w:history="1">
        <w:r>
          <w:rPr>
            <w:rFonts w:ascii="仿宋" w:eastAsia="仿宋" w:hAnsi="仿宋" w:cs="仿宋" w:hint="eastAsia"/>
            <w:lang w:eastAsia="zh-CN"/>
          </w:rPr>
          <w:t>六、产品规划分析</w:t>
        </w:r>
        <w:r>
          <w:tab/>
        </w:r>
        <w:r>
          <w:fldChar w:fldCharType="begin"/>
        </w:r>
        <w:r>
          <w:instrText xml:space="preserve"> PAGEREF _Toc5404 \h </w:instrText>
        </w:r>
        <w:r>
          <w:fldChar w:fldCharType="separate"/>
        </w:r>
        <w:r>
          <w:t>16</w:t>
        </w:r>
        <w:r>
          <w:fldChar w:fldCharType="end"/>
        </w:r>
      </w:hyperlink>
    </w:p>
    <w:p>
      <w:pPr>
        <w:pStyle w:val="TOC2"/>
        <w:tabs>
          <w:tab w:val="right" w:leader="dot" w:pos="8306"/>
        </w:tabs>
      </w:pPr>
      <w:hyperlink w:anchor="_Toc5608" w:history="1">
        <w:r>
          <w:rPr>
            <w:rFonts w:ascii="仿宋" w:eastAsia="仿宋" w:hAnsi="仿宋" w:cs="仿宋" w:hint="eastAsia"/>
            <w:lang w:eastAsia="zh-CN"/>
          </w:rPr>
          <w:t>(一)、产品规划</w:t>
        </w:r>
        <w:r>
          <w:tab/>
        </w:r>
        <w:r>
          <w:fldChar w:fldCharType="begin"/>
        </w:r>
        <w:r>
          <w:instrText xml:space="preserve"> PAGEREF _Toc5608 \h </w:instrText>
        </w:r>
        <w:r>
          <w:fldChar w:fldCharType="separate"/>
        </w:r>
        <w:r>
          <w:t>16</w:t>
        </w:r>
        <w:r>
          <w:fldChar w:fldCharType="end"/>
        </w:r>
      </w:hyperlink>
    </w:p>
    <w:p>
      <w:pPr>
        <w:pStyle w:val="TOC2"/>
        <w:tabs>
          <w:tab w:val="right" w:leader="dot" w:pos="8306"/>
        </w:tabs>
      </w:pPr>
      <w:hyperlink w:anchor="_Toc17783" w:history="1">
        <w:r>
          <w:rPr>
            <w:rFonts w:ascii="仿宋" w:eastAsia="仿宋" w:hAnsi="仿宋" w:cs="仿宋" w:hint="eastAsia"/>
            <w:lang w:eastAsia="zh-CN"/>
          </w:rPr>
          <w:t>(二)、建设规模</w:t>
        </w:r>
        <w:r>
          <w:tab/>
        </w:r>
        <w:r>
          <w:fldChar w:fldCharType="begin"/>
        </w:r>
        <w:r>
          <w:instrText xml:space="preserve"> PAGEREF _Toc17783 \h </w:instrText>
        </w:r>
        <w:r>
          <w:fldChar w:fldCharType="separate"/>
        </w:r>
        <w:r>
          <w:t>16</w:t>
        </w:r>
        <w:r>
          <w:fldChar w:fldCharType="end"/>
        </w:r>
      </w:hyperlink>
    </w:p>
    <w:p>
      <w:pPr>
        <w:pStyle w:val="TOC1"/>
        <w:tabs>
          <w:tab w:val="right" w:leader="dot" w:pos="8306"/>
        </w:tabs>
      </w:pPr>
      <w:hyperlink w:anchor="_Toc27555" w:history="1">
        <w:r>
          <w:rPr>
            <w:rFonts w:ascii="仿宋" w:eastAsia="仿宋" w:hAnsi="仿宋" w:cs="仿宋" w:hint="eastAsia"/>
            <w:lang w:eastAsia="zh-CN"/>
          </w:rPr>
          <w:t>七、棕制品项目技术管理</w:t>
        </w:r>
        <w:r>
          <w:tab/>
        </w:r>
        <w:r>
          <w:fldChar w:fldCharType="begin"/>
        </w:r>
        <w:r>
          <w:instrText xml:space="preserve"> PAGEREF _Toc27555 \h </w:instrText>
        </w:r>
        <w:r>
          <w:fldChar w:fldCharType="separate"/>
        </w:r>
        <w:r>
          <w:t>18</w:t>
        </w:r>
        <w:r>
          <w:fldChar w:fldCharType="end"/>
        </w:r>
      </w:hyperlink>
    </w:p>
    <w:p>
      <w:pPr>
        <w:pStyle w:val="TOC2"/>
        <w:tabs>
          <w:tab w:val="right" w:leader="dot" w:pos="8306"/>
        </w:tabs>
      </w:pPr>
      <w:hyperlink w:anchor="_Toc14985" w:history="1">
        <w:r>
          <w:rPr>
            <w:rFonts w:ascii="仿宋" w:eastAsia="仿宋" w:hAnsi="仿宋" w:cs="仿宋" w:hint="eastAsia"/>
            <w:lang w:eastAsia="zh-CN"/>
          </w:rPr>
          <w:t>(一)、技术方案选用方向</w:t>
        </w:r>
        <w:r>
          <w:tab/>
        </w:r>
        <w:r>
          <w:fldChar w:fldCharType="begin"/>
        </w:r>
        <w:r>
          <w:instrText xml:space="preserve"> PAGEREF _Toc14985 \h </w:instrText>
        </w:r>
        <w:r>
          <w:fldChar w:fldCharType="separate"/>
        </w:r>
        <w:r>
          <w:t>18</w:t>
        </w:r>
        <w:r>
          <w:fldChar w:fldCharType="end"/>
        </w:r>
      </w:hyperlink>
    </w:p>
    <w:p>
      <w:pPr>
        <w:pStyle w:val="TOC2"/>
        <w:tabs>
          <w:tab w:val="right" w:leader="dot" w:pos="8306"/>
        </w:tabs>
      </w:pPr>
      <w:hyperlink w:anchor="_Toc10694" w:history="1">
        <w:r>
          <w:rPr>
            <w:rFonts w:ascii="仿宋" w:eastAsia="仿宋" w:hAnsi="仿宋" w:cs="仿宋" w:hint="eastAsia"/>
            <w:lang w:eastAsia="zh-CN"/>
          </w:rPr>
          <w:t>(二)、工艺技术方案选用原则</w:t>
        </w:r>
        <w:r>
          <w:tab/>
        </w:r>
        <w:r>
          <w:fldChar w:fldCharType="begin"/>
        </w:r>
        <w:r>
          <w:instrText xml:space="preserve"> PAGEREF _Toc10694 \h </w:instrText>
        </w:r>
        <w:r>
          <w:fldChar w:fldCharType="separate"/>
        </w:r>
        <w:r>
          <w:t>19</w:t>
        </w:r>
        <w:r>
          <w:fldChar w:fldCharType="end"/>
        </w:r>
      </w:hyperlink>
    </w:p>
    <w:p>
      <w:pPr>
        <w:pStyle w:val="TOC2"/>
        <w:tabs>
          <w:tab w:val="right" w:leader="dot" w:pos="8306"/>
        </w:tabs>
      </w:pPr>
      <w:hyperlink w:anchor="_Toc10156" w:history="1">
        <w:r>
          <w:rPr>
            <w:rFonts w:ascii="仿宋" w:eastAsia="仿宋" w:hAnsi="仿宋" w:cs="仿宋" w:hint="eastAsia"/>
            <w:lang w:eastAsia="zh-CN"/>
          </w:rPr>
          <w:t>(三)、工艺技术方案要求</w:t>
        </w:r>
        <w:r>
          <w:tab/>
        </w:r>
        <w:r>
          <w:fldChar w:fldCharType="begin"/>
        </w:r>
        <w:r>
          <w:instrText xml:space="preserve"> PAGEREF _Toc10156 \h </w:instrText>
        </w:r>
        <w:r>
          <w:fldChar w:fldCharType="separate"/>
        </w:r>
        <w:r>
          <w:t>21</w:t>
        </w:r>
        <w:r>
          <w:fldChar w:fldCharType="end"/>
        </w:r>
      </w:hyperlink>
    </w:p>
    <w:p>
      <w:pPr>
        <w:pStyle w:val="TOC1"/>
        <w:tabs>
          <w:tab w:val="right" w:leader="dot" w:pos="8306"/>
        </w:tabs>
      </w:pPr>
      <w:hyperlink w:anchor="_Toc27861" w:history="1">
        <w:r>
          <w:rPr>
            <w:rFonts w:ascii="仿宋" w:eastAsia="仿宋" w:hAnsi="仿宋" w:cs="仿宋" w:hint="eastAsia"/>
            <w:lang w:eastAsia="zh-CN"/>
          </w:rPr>
          <w:t>八、棕制品项目经营效益</w:t>
        </w:r>
        <w:r>
          <w:tab/>
        </w:r>
        <w:r>
          <w:fldChar w:fldCharType="begin"/>
        </w:r>
        <w:r>
          <w:instrText xml:space="preserve"> PAGEREF _Toc27861 \h </w:instrText>
        </w:r>
        <w:r>
          <w:fldChar w:fldCharType="separate"/>
        </w:r>
        <w:r>
          <w:t>24</w:t>
        </w:r>
        <w:r>
          <w:fldChar w:fldCharType="end"/>
        </w:r>
      </w:hyperlink>
    </w:p>
    <w:p>
      <w:pPr>
        <w:pStyle w:val="TOC2"/>
        <w:tabs>
          <w:tab w:val="right" w:leader="dot" w:pos="8306"/>
        </w:tabs>
      </w:pPr>
      <w:hyperlink w:anchor="_Toc15292" w:history="1">
        <w:r>
          <w:rPr>
            <w:rFonts w:ascii="仿宋" w:eastAsia="仿宋" w:hAnsi="仿宋" w:cs="仿宋" w:hint="eastAsia"/>
            <w:lang w:eastAsia="zh-CN"/>
          </w:rPr>
          <w:t>(一)、经济评价财务测算</w:t>
        </w:r>
        <w:r>
          <w:tab/>
        </w:r>
        <w:r>
          <w:fldChar w:fldCharType="begin"/>
        </w:r>
        <w:r>
          <w:instrText xml:space="preserve"> PAGEREF _Toc15292 \h </w:instrText>
        </w:r>
        <w:r>
          <w:fldChar w:fldCharType="separate"/>
        </w:r>
        <w:r>
          <w:t>24</w:t>
        </w:r>
        <w:r>
          <w:fldChar w:fldCharType="end"/>
        </w:r>
      </w:hyperlink>
    </w:p>
    <w:p>
      <w:pPr>
        <w:pStyle w:val="TOC2"/>
        <w:tabs>
          <w:tab w:val="right" w:leader="dot" w:pos="8306"/>
        </w:tabs>
      </w:pPr>
      <w:hyperlink w:anchor="_Toc8978" w:history="1">
        <w:r>
          <w:rPr>
            <w:rFonts w:ascii="仿宋" w:eastAsia="仿宋" w:hAnsi="仿宋" w:cs="仿宋" w:hint="eastAsia"/>
            <w:lang w:eastAsia="zh-CN"/>
          </w:rPr>
          <w:t>(二)、棕制品项目盈利能力分析</w:t>
        </w:r>
        <w:r>
          <w:tab/>
        </w:r>
        <w:r>
          <w:fldChar w:fldCharType="begin"/>
        </w:r>
        <w:r>
          <w:instrText xml:space="preserve"> PAGEREF _Toc8978 \h </w:instrText>
        </w:r>
        <w:r>
          <w:fldChar w:fldCharType="separate"/>
        </w:r>
        <w:r>
          <w:t>25</w:t>
        </w:r>
        <w:r>
          <w:fldChar w:fldCharType="end"/>
        </w:r>
      </w:hyperlink>
    </w:p>
    <w:p>
      <w:pPr>
        <w:pStyle w:val="TOC1"/>
        <w:tabs>
          <w:tab w:val="right" w:leader="dot" w:pos="8306"/>
        </w:tabs>
      </w:pPr>
      <w:hyperlink w:anchor="_Toc9057" w:history="1">
        <w:r>
          <w:rPr>
            <w:rFonts w:ascii="仿宋" w:eastAsia="仿宋" w:hAnsi="仿宋" w:cs="仿宋" w:hint="eastAsia"/>
            <w:lang w:eastAsia="zh-CN"/>
          </w:rPr>
          <w:t>九、棕制品项目风险管理</w:t>
        </w:r>
        <w:r>
          <w:tab/>
        </w:r>
        <w:r>
          <w:fldChar w:fldCharType="begin"/>
        </w:r>
        <w:r>
          <w:instrText xml:space="preserve"> PAGEREF _Toc9057 \h </w:instrText>
        </w:r>
        <w:r>
          <w:fldChar w:fldCharType="separate"/>
        </w:r>
        <w:r>
          <w:t>26</w:t>
        </w:r>
        <w:r>
          <w:fldChar w:fldCharType="end"/>
        </w:r>
      </w:hyperlink>
    </w:p>
    <w:p>
      <w:pPr>
        <w:pStyle w:val="TOC2"/>
        <w:tabs>
          <w:tab w:val="right" w:leader="dot" w:pos="8306"/>
        </w:tabs>
      </w:pPr>
      <w:hyperlink w:anchor="_Toc10287" w:history="1">
        <w:r>
          <w:rPr>
            <w:rFonts w:ascii="仿宋" w:eastAsia="仿宋" w:hAnsi="仿宋" w:cs="仿宋" w:hint="eastAsia"/>
            <w:lang w:eastAsia="zh-CN"/>
          </w:rPr>
          <w:t>(一)、风险识别与评估</w:t>
        </w:r>
        <w:r>
          <w:tab/>
        </w:r>
        <w:r>
          <w:fldChar w:fldCharType="begin"/>
        </w:r>
        <w:r>
          <w:instrText xml:space="preserve"> PAGEREF _Toc10287 \h </w:instrText>
        </w:r>
        <w:r>
          <w:fldChar w:fldCharType="separate"/>
        </w:r>
        <w:r>
          <w:t>26</w:t>
        </w:r>
        <w:r>
          <w:fldChar w:fldCharType="end"/>
        </w:r>
      </w:hyperlink>
    </w:p>
    <w:p>
      <w:pPr>
        <w:pStyle w:val="TOC2"/>
        <w:tabs>
          <w:tab w:val="right" w:leader="dot" w:pos="8306"/>
        </w:tabs>
      </w:pPr>
      <w:hyperlink w:anchor="_Toc20106" w:history="1">
        <w:r>
          <w:rPr>
            <w:rFonts w:ascii="仿宋" w:eastAsia="仿宋" w:hAnsi="仿宋" w:cs="仿宋" w:hint="eastAsia"/>
            <w:lang w:eastAsia="zh-CN"/>
          </w:rPr>
          <w:t>(二)、风险应对策略</w:t>
        </w:r>
        <w:r>
          <w:tab/>
        </w:r>
        <w:r>
          <w:fldChar w:fldCharType="begin"/>
        </w:r>
        <w:r>
          <w:instrText xml:space="preserve"> PAGEREF _Toc20106 \h </w:instrText>
        </w:r>
        <w:r>
          <w:fldChar w:fldCharType="separate"/>
        </w:r>
        <w:r>
          <w:t>27</w:t>
        </w:r>
        <w:r>
          <w:fldChar w:fldCharType="end"/>
        </w:r>
      </w:hyperlink>
    </w:p>
    <w:p>
      <w:pPr>
        <w:pStyle w:val="TOC2"/>
        <w:tabs>
          <w:tab w:val="right" w:leader="dot" w:pos="8306"/>
        </w:tabs>
      </w:pPr>
      <w:hyperlink w:anchor="_Toc11094" w:history="1">
        <w:r>
          <w:rPr>
            <w:rFonts w:ascii="仿宋" w:eastAsia="仿宋" w:hAnsi="仿宋" w:cs="仿宋" w:hint="eastAsia"/>
            <w:lang w:eastAsia="zh-CN"/>
          </w:rPr>
          <w:t>(三)、风险监控与控制</w:t>
        </w:r>
        <w:r>
          <w:tab/>
        </w:r>
        <w:r>
          <w:fldChar w:fldCharType="begin"/>
        </w:r>
        <w:r>
          <w:instrText xml:space="preserve"> PAGEREF _Toc11094 \h </w:instrText>
        </w:r>
        <w:r>
          <w:fldChar w:fldCharType="separate"/>
        </w:r>
        <w:r>
          <w:t>29</w:t>
        </w:r>
        <w:r>
          <w:fldChar w:fldCharType="end"/>
        </w:r>
      </w:hyperlink>
    </w:p>
    <w:p>
      <w:pPr>
        <w:pStyle w:val="TOC1"/>
        <w:tabs>
          <w:tab w:val="right" w:leader="dot" w:pos="8306"/>
        </w:tabs>
      </w:pPr>
      <w:hyperlink w:anchor="_Toc6856" w:history="1">
        <w:r>
          <w:rPr>
            <w:rFonts w:ascii="仿宋" w:eastAsia="仿宋" w:hAnsi="仿宋" w:cs="仿宋" w:hint="eastAsia"/>
            <w:lang w:eastAsia="zh-CN"/>
          </w:rPr>
          <w:t>十、棕制品项目创新与研发</w:t>
        </w:r>
        <w:r>
          <w:tab/>
        </w:r>
        <w:r>
          <w:fldChar w:fldCharType="begin"/>
        </w:r>
        <w:r>
          <w:instrText xml:space="preserve"> PAGEREF _Toc6856 \h </w:instrText>
        </w:r>
        <w:r>
          <w:fldChar w:fldCharType="separate"/>
        </w:r>
        <w:r>
          <w:t>30</w:t>
        </w:r>
        <w:r>
          <w:fldChar w:fldCharType="end"/>
        </w:r>
      </w:hyperlink>
    </w:p>
    <w:p>
      <w:pPr>
        <w:pStyle w:val="TOC2"/>
        <w:tabs>
          <w:tab w:val="right" w:leader="dot" w:pos="8306"/>
        </w:tabs>
      </w:pPr>
      <w:hyperlink w:anchor="_Toc6820" w:history="1">
        <w:r>
          <w:rPr>
            <w:rFonts w:ascii="仿宋" w:eastAsia="仿宋" w:hAnsi="仿宋" w:cs="仿宋" w:hint="eastAsia"/>
            <w:lang w:eastAsia="zh-CN"/>
          </w:rPr>
          <w:t>(一)、创新策略与方向</w:t>
        </w:r>
        <w:r>
          <w:tab/>
        </w:r>
        <w:r>
          <w:fldChar w:fldCharType="begin"/>
        </w:r>
        <w:r>
          <w:instrText xml:space="preserve"> PAGEREF _Toc6820 \h </w:instrText>
        </w:r>
        <w:r>
          <w:fldChar w:fldCharType="separate"/>
        </w:r>
        <w:r>
          <w:t>30</w:t>
        </w:r>
        <w:r>
          <w:fldChar w:fldCharType="end"/>
        </w:r>
      </w:hyperlink>
    </w:p>
    <w:p>
      <w:pPr>
        <w:pStyle w:val="TOC2"/>
        <w:tabs>
          <w:tab w:val="right" w:leader="dot" w:pos="8306"/>
        </w:tabs>
      </w:pPr>
      <w:hyperlink w:anchor="_Toc20838" w:history="1">
        <w:r>
          <w:rPr>
            <w:rFonts w:ascii="仿宋" w:eastAsia="仿宋" w:hAnsi="仿宋" w:cs="仿宋" w:hint="eastAsia"/>
            <w:lang w:eastAsia="zh-CN"/>
          </w:rPr>
          <w:t>(二)、研发规划与投入</w:t>
        </w:r>
        <w:r>
          <w:tab/>
        </w:r>
        <w:r>
          <w:fldChar w:fldCharType="begin"/>
        </w:r>
        <w:r>
          <w:instrText xml:space="preserve"> PAGEREF _Toc20838 \h </w:instrText>
        </w:r>
        <w:r>
          <w:fldChar w:fldCharType="separate"/>
        </w:r>
        <w:r>
          <w:t>31</w:t>
        </w:r>
        <w:r>
          <w:fldChar w:fldCharType="end"/>
        </w:r>
      </w:hyperlink>
    </w:p>
    <w:p>
      <w:pPr>
        <w:pStyle w:val="TOC1"/>
        <w:tabs>
          <w:tab w:val="right" w:leader="dot" w:pos="8306"/>
        </w:tabs>
      </w:pPr>
      <w:hyperlink w:anchor="_Toc26446" w:history="1">
        <w:r>
          <w:rPr>
            <w:rFonts w:ascii="仿宋" w:eastAsia="仿宋" w:hAnsi="仿宋" w:cs="仿宋" w:hint="eastAsia"/>
            <w:lang w:eastAsia="zh-CN"/>
          </w:rPr>
          <w:t>十一、棕制品项目环境影响分析</w:t>
        </w:r>
        <w:r>
          <w:tab/>
        </w:r>
        <w:r>
          <w:fldChar w:fldCharType="begin"/>
        </w:r>
        <w:r>
          <w:instrText xml:space="preserve"> PAGEREF _Toc26446 \h </w:instrText>
        </w:r>
        <w:r>
          <w:fldChar w:fldCharType="separate"/>
        </w:r>
        <w:r>
          <w:t>33</w:t>
        </w:r>
        <w:r>
          <w:fldChar w:fldCharType="end"/>
        </w:r>
      </w:hyperlink>
    </w:p>
    <w:p>
      <w:pPr>
        <w:pStyle w:val="TOC2"/>
        <w:tabs>
          <w:tab w:val="right" w:leader="dot" w:pos="8306"/>
        </w:tabs>
      </w:pPr>
      <w:hyperlink w:anchor="_Toc8058" w:history="1">
        <w:r>
          <w:rPr>
            <w:rFonts w:ascii="仿宋" w:eastAsia="仿宋" w:hAnsi="仿宋" w:cs="仿宋" w:hint="eastAsia"/>
            <w:lang w:eastAsia="zh-CN"/>
          </w:rPr>
          <w:t>(一)、建设区域环境质量现状</w:t>
        </w:r>
        <w:r>
          <w:tab/>
        </w:r>
        <w:r>
          <w:fldChar w:fldCharType="begin"/>
        </w:r>
        <w:r>
          <w:instrText xml:space="preserve"> PAGEREF _Toc8058 \h </w:instrText>
        </w:r>
        <w:r>
          <w:fldChar w:fldCharType="separate"/>
        </w:r>
        <w:r>
          <w:t>33</w:t>
        </w:r>
        <w:r>
          <w:fldChar w:fldCharType="end"/>
        </w:r>
      </w:hyperlink>
    </w:p>
    <w:p>
      <w:pPr>
        <w:pStyle w:val="TOC2"/>
        <w:tabs>
          <w:tab w:val="right" w:leader="dot" w:pos="8306"/>
        </w:tabs>
      </w:pPr>
      <w:hyperlink w:anchor="_Toc20480" w:history="1">
        <w:r>
          <w:rPr>
            <w:rFonts w:ascii="仿宋" w:eastAsia="仿宋" w:hAnsi="仿宋" w:cs="仿宋" w:hint="eastAsia"/>
            <w:lang w:eastAsia="zh-CN"/>
          </w:rPr>
          <w:t>(二)、建设期环境保护</w:t>
        </w:r>
        <w:r>
          <w:tab/>
        </w:r>
        <w:r>
          <w:fldChar w:fldCharType="begin"/>
        </w:r>
        <w:r>
          <w:instrText xml:space="preserve"> PAGEREF _Toc20480 \h </w:instrText>
        </w:r>
        <w:r>
          <w:fldChar w:fldCharType="separate"/>
        </w:r>
        <w:r>
          <w:t>34</w:t>
        </w:r>
        <w:r>
          <w:fldChar w:fldCharType="end"/>
        </w:r>
      </w:hyperlink>
    </w:p>
    <w:p>
      <w:pPr>
        <w:pStyle w:val="TOC2"/>
        <w:tabs>
          <w:tab w:val="right" w:leader="dot" w:pos="8306"/>
        </w:tabs>
      </w:pPr>
      <w:hyperlink w:anchor="_Toc7998" w:history="1">
        <w:r>
          <w:rPr>
            <w:rFonts w:ascii="仿宋" w:eastAsia="仿宋" w:hAnsi="仿宋" w:cs="仿宋" w:hint="eastAsia"/>
            <w:lang w:eastAsia="zh-CN"/>
          </w:rPr>
          <w:t>(三)、运营期环境保护</w:t>
        </w:r>
        <w:r>
          <w:tab/>
        </w:r>
        <w:r>
          <w:fldChar w:fldCharType="begin"/>
        </w:r>
        <w:r>
          <w:instrText xml:space="preserve"> PAGEREF _Toc7998 \h </w:instrText>
        </w:r>
        <w:r>
          <w:fldChar w:fldCharType="separate"/>
        </w:r>
        <w:r>
          <w:t>35</w:t>
        </w:r>
        <w:r>
          <w:fldChar w:fldCharType="end"/>
        </w:r>
      </w:hyperlink>
    </w:p>
    <w:p>
      <w:pPr>
        <w:pStyle w:val="TOC2"/>
        <w:tabs>
          <w:tab w:val="right" w:leader="dot" w:pos="8306"/>
        </w:tabs>
      </w:pPr>
      <w:hyperlink w:anchor="_Toc2881" w:history="1">
        <w:r>
          <w:rPr>
            <w:rFonts w:ascii="仿宋" w:eastAsia="仿宋" w:hAnsi="仿宋" w:cs="仿宋" w:hint="eastAsia"/>
            <w:lang w:eastAsia="zh-CN"/>
          </w:rPr>
          <w:t>(四)、棕制品项目建设对区域经济的影响</w:t>
        </w:r>
        <w:r>
          <w:tab/>
        </w:r>
        <w:r>
          <w:fldChar w:fldCharType="begin"/>
        </w:r>
        <w:r>
          <w:instrText xml:space="preserve"> PAGEREF _Toc2881 \h </w:instrText>
        </w:r>
        <w:r>
          <w:fldChar w:fldCharType="separate"/>
        </w:r>
        <w:r>
          <w:t>37</w:t>
        </w:r>
        <w:r>
          <w:fldChar w:fldCharType="end"/>
        </w:r>
      </w:hyperlink>
    </w:p>
    <w:p>
      <w:pPr>
        <w:pStyle w:val="TOC2"/>
        <w:tabs>
          <w:tab w:val="right" w:leader="dot" w:pos="8306"/>
        </w:tabs>
      </w:pPr>
      <w:hyperlink w:anchor="_Toc1395" w:history="1">
        <w:r>
          <w:rPr>
            <w:rFonts w:ascii="仿宋" w:eastAsia="仿宋" w:hAnsi="仿宋" w:cs="仿宋" w:hint="eastAsia"/>
            <w:lang w:eastAsia="zh-CN"/>
          </w:rPr>
          <w:t>(五)、废弃物处理</w:t>
        </w:r>
        <w:r>
          <w:tab/>
        </w:r>
        <w:r>
          <w:fldChar w:fldCharType="begin"/>
        </w:r>
        <w:r>
          <w:instrText xml:space="preserve"> PAGEREF _Toc1395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10" w:history="1">
        <w:r>
          <w:rPr>
            <w:rFonts w:ascii="仿宋" w:eastAsia="仿宋" w:hAnsi="仿宋" w:cs="仿宋" w:hint="eastAsia"/>
            <w:lang w:eastAsia="zh-CN"/>
          </w:rPr>
          <w:t>(六)、特殊环境影响分析</w:t>
        </w:r>
        <w:r>
          <w:tab/>
        </w:r>
        <w:r>
          <w:fldChar w:fldCharType="begin"/>
        </w:r>
        <w:r>
          <w:instrText xml:space="preserve"> PAGEREF _Toc14810 \h </w:instrText>
        </w:r>
        <w:r>
          <w:fldChar w:fldCharType="separate"/>
        </w:r>
        <w:r>
          <w:t>40</w:t>
        </w:r>
        <w:r>
          <w:fldChar w:fldCharType="end"/>
        </w:r>
      </w:hyperlink>
    </w:p>
    <w:p>
      <w:pPr>
        <w:pStyle w:val="TOC2"/>
        <w:tabs>
          <w:tab w:val="right" w:leader="dot" w:pos="8306"/>
        </w:tabs>
      </w:pPr>
      <w:hyperlink w:anchor="_Toc23200" w:history="1">
        <w:r>
          <w:rPr>
            <w:rFonts w:ascii="仿宋" w:eastAsia="仿宋" w:hAnsi="仿宋" w:cs="仿宋" w:hint="eastAsia"/>
            <w:lang w:eastAsia="zh-CN"/>
          </w:rPr>
          <w:t>(七)、清洁生产</w:t>
        </w:r>
        <w:r>
          <w:tab/>
        </w:r>
        <w:r>
          <w:fldChar w:fldCharType="begin"/>
        </w:r>
        <w:r>
          <w:instrText xml:space="preserve"> PAGEREF _Toc23200 \h </w:instrText>
        </w:r>
        <w:r>
          <w:fldChar w:fldCharType="separate"/>
        </w:r>
        <w:r>
          <w:t>41</w:t>
        </w:r>
        <w:r>
          <w:fldChar w:fldCharType="end"/>
        </w:r>
      </w:hyperlink>
    </w:p>
    <w:p>
      <w:pPr>
        <w:pStyle w:val="TOC2"/>
        <w:tabs>
          <w:tab w:val="right" w:leader="dot" w:pos="8306"/>
        </w:tabs>
      </w:pPr>
      <w:hyperlink w:anchor="_Toc2449" w:history="1">
        <w:r>
          <w:rPr>
            <w:rFonts w:ascii="仿宋" w:eastAsia="仿宋" w:hAnsi="仿宋" w:cs="仿宋" w:hint="eastAsia"/>
            <w:lang w:eastAsia="zh-CN"/>
          </w:rPr>
          <w:t>(八)、环境保护综合评价</w:t>
        </w:r>
        <w:r>
          <w:tab/>
        </w:r>
        <w:r>
          <w:fldChar w:fldCharType="begin"/>
        </w:r>
        <w:r>
          <w:instrText xml:space="preserve"> PAGEREF _Toc2449 \h </w:instrText>
        </w:r>
        <w:r>
          <w:fldChar w:fldCharType="separate"/>
        </w:r>
        <w:r>
          <w:t>42</w:t>
        </w:r>
        <w:r>
          <w:fldChar w:fldCharType="end"/>
        </w:r>
      </w:hyperlink>
    </w:p>
    <w:p>
      <w:pPr>
        <w:pStyle w:val="TOC1"/>
        <w:tabs>
          <w:tab w:val="right" w:leader="dot" w:pos="8306"/>
        </w:tabs>
      </w:pPr>
      <w:hyperlink w:anchor="_Toc10078" w:history="1">
        <w:r>
          <w:rPr>
            <w:rFonts w:ascii="仿宋" w:eastAsia="仿宋" w:hAnsi="仿宋" w:cs="仿宋" w:hint="eastAsia"/>
            <w:lang w:eastAsia="zh-CN"/>
          </w:rPr>
          <w:t>十二、棕制品项目财务管理</w:t>
        </w:r>
        <w:r>
          <w:tab/>
        </w:r>
        <w:r>
          <w:fldChar w:fldCharType="begin"/>
        </w:r>
        <w:r>
          <w:instrText xml:space="preserve"> PAGEREF _Toc10078 \h </w:instrText>
        </w:r>
        <w:r>
          <w:fldChar w:fldCharType="separate"/>
        </w:r>
        <w:r>
          <w:t>43</w:t>
        </w:r>
        <w:r>
          <w:fldChar w:fldCharType="end"/>
        </w:r>
      </w:hyperlink>
    </w:p>
    <w:p>
      <w:pPr>
        <w:pStyle w:val="TOC2"/>
        <w:tabs>
          <w:tab w:val="right" w:leader="dot" w:pos="8306"/>
        </w:tabs>
      </w:pPr>
      <w:hyperlink w:anchor="_Toc29379" w:history="1">
        <w:r>
          <w:rPr>
            <w:rFonts w:ascii="仿宋" w:eastAsia="仿宋" w:hAnsi="仿宋" w:cs="仿宋" w:hint="eastAsia"/>
            <w:lang w:eastAsia="zh-CN"/>
          </w:rPr>
          <w:t>(一)、资金需求大</w:t>
        </w:r>
        <w:r>
          <w:tab/>
        </w:r>
        <w:r>
          <w:fldChar w:fldCharType="begin"/>
        </w:r>
        <w:r>
          <w:instrText xml:space="preserve"> PAGEREF _Toc29379 \h </w:instrText>
        </w:r>
        <w:r>
          <w:fldChar w:fldCharType="separate"/>
        </w:r>
        <w:r>
          <w:t>43</w:t>
        </w:r>
        <w:r>
          <w:fldChar w:fldCharType="end"/>
        </w:r>
      </w:hyperlink>
    </w:p>
    <w:p>
      <w:pPr>
        <w:pStyle w:val="TOC2"/>
        <w:tabs>
          <w:tab w:val="right" w:leader="dot" w:pos="8306"/>
        </w:tabs>
      </w:pPr>
      <w:hyperlink w:anchor="_Toc29729" w:history="1">
        <w:r>
          <w:rPr>
            <w:rFonts w:ascii="仿宋" w:eastAsia="仿宋" w:hAnsi="仿宋" w:cs="仿宋" w:hint="eastAsia"/>
            <w:lang w:eastAsia="zh-CN"/>
          </w:rPr>
          <w:t>(二)、研发周期长</w:t>
        </w:r>
        <w:r>
          <w:tab/>
        </w:r>
        <w:r>
          <w:fldChar w:fldCharType="begin"/>
        </w:r>
        <w:r>
          <w:instrText xml:space="preserve"> PAGEREF _Toc29729 \h </w:instrText>
        </w:r>
        <w:r>
          <w:fldChar w:fldCharType="separate"/>
        </w:r>
        <w:r>
          <w:t>44</w:t>
        </w:r>
        <w:r>
          <w:fldChar w:fldCharType="end"/>
        </w:r>
      </w:hyperlink>
    </w:p>
    <w:p>
      <w:pPr>
        <w:pStyle w:val="TOC2"/>
        <w:tabs>
          <w:tab w:val="right" w:leader="dot" w:pos="8306"/>
        </w:tabs>
      </w:pPr>
      <w:hyperlink w:anchor="_Toc3986" w:history="1">
        <w:r>
          <w:rPr>
            <w:rFonts w:ascii="仿宋" w:eastAsia="仿宋" w:hAnsi="仿宋" w:cs="仿宋" w:hint="eastAsia"/>
            <w:lang w:eastAsia="zh-CN"/>
          </w:rPr>
          <w:t>(三)、市场风险大</w:t>
        </w:r>
        <w:r>
          <w:tab/>
        </w:r>
        <w:r>
          <w:fldChar w:fldCharType="begin"/>
        </w:r>
        <w:r>
          <w:instrText xml:space="preserve"> PAGEREF _Toc3986 \h </w:instrText>
        </w:r>
        <w:r>
          <w:fldChar w:fldCharType="separate"/>
        </w:r>
        <w:r>
          <w:t>45</w:t>
        </w:r>
        <w:r>
          <w:fldChar w:fldCharType="end"/>
        </w:r>
      </w:hyperlink>
    </w:p>
    <w:p>
      <w:pPr>
        <w:pStyle w:val="TOC2"/>
        <w:tabs>
          <w:tab w:val="right" w:leader="dot" w:pos="8306"/>
        </w:tabs>
      </w:pPr>
      <w:hyperlink w:anchor="_Toc16404" w:history="1">
        <w:r>
          <w:rPr>
            <w:rFonts w:ascii="仿宋" w:eastAsia="仿宋" w:hAnsi="仿宋" w:cs="仿宋" w:hint="eastAsia"/>
            <w:lang w:eastAsia="zh-CN"/>
          </w:rPr>
          <w:t>(四)、利润率高</w:t>
        </w:r>
        <w:r>
          <w:tab/>
        </w:r>
        <w:r>
          <w:fldChar w:fldCharType="begin"/>
        </w:r>
        <w:r>
          <w:instrText xml:space="preserve"> PAGEREF _Toc16404 \h </w:instrText>
        </w:r>
        <w:r>
          <w:fldChar w:fldCharType="separate"/>
        </w:r>
        <w:r>
          <w:t>48</w:t>
        </w:r>
        <w:r>
          <w:fldChar w:fldCharType="end"/>
        </w:r>
      </w:hyperlink>
    </w:p>
    <w:p>
      <w:pPr>
        <w:pStyle w:val="TOC1"/>
        <w:tabs>
          <w:tab w:val="right" w:leader="dot" w:pos="8306"/>
        </w:tabs>
      </w:pPr>
      <w:hyperlink w:anchor="_Toc16836" w:history="1">
        <w:r>
          <w:rPr>
            <w:rFonts w:ascii="仿宋" w:eastAsia="仿宋" w:hAnsi="仿宋" w:cs="仿宋" w:hint="eastAsia"/>
            <w:lang w:eastAsia="zh-CN"/>
          </w:rPr>
          <w:t>十三、质量管理体系</w:t>
        </w:r>
        <w:r>
          <w:tab/>
        </w:r>
        <w:r>
          <w:fldChar w:fldCharType="begin"/>
        </w:r>
        <w:r>
          <w:instrText xml:space="preserve"> PAGEREF _Toc16836 \h </w:instrText>
        </w:r>
        <w:r>
          <w:fldChar w:fldCharType="separate"/>
        </w:r>
        <w:r>
          <w:t>50</w:t>
        </w:r>
        <w:r>
          <w:fldChar w:fldCharType="end"/>
        </w:r>
      </w:hyperlink>
    </w:p>
    <w:p>
      <w:pPr>
        <w:pStyle w:val="TOC2"/>
        <w:tabs>
          <w:tab w:val="right" w:leader="dot" w:pos="8306"/>
        </w:tabs>
      </w:pPr>
      <w:hyperlink w:anchor="_Toc28671" w:history="1">
        <w:r>
          <w:rPr>
            <w:rFonts w:ascii="仿宋" w:eastAsia="仿宋" w:hAnsi="仿宋" w:cs="仿宋" w:hint="eastAsia"/>
            <w:lang w:eastAsia="zh-CN"/>
          </w:rPr>
          <w:t>(一)、质量目标与方针</w:t>
        </w:r>
        <w:r>
          <w:tab/>
        </w:r>
        <w:r>
          <w:fldChar w:fldCharType="begin"/>
        </w:r>
        <w:r>
          <w:instrText xml:space="preserve"> PAGEREF _Toc28671 \h </w:instrText>
        </w:r>
        <w:r>
          <w:fldChar w:fldCharType="separate"/>
        </w:r>
        <w:r>
          <w:t>50</w:t>
        </w:r>
        <w:r>
          <w:fldChar w:fldCharType="end"/>
        </w:r>
      </w:hyperlink>
    </w:p>
    <w:p>
      <w:pPr>
        <w:pStyle w:val="TOC2"/>
        <w:tabs>
          <w:tab w:val="right" w:leader="dot" w:pos="8306"/>
        </w:tabs>
      </w:pPr>
      <w:hyperlink w:anchor="_Toc17560" w:history="1">
        <w:r>
          <w:rPr>
            <w:rFonts w:ascii="仿宋" w:eastAsia="仿宋" w:hAnsi="仿宋" w:cs="仿宋" w:hint="eastAsia"/>
            <w:lang w:eastAsia="zh-CN"/>
          </w:rPr>
          <w:t>(二)、质量管理责任</w:t>
        </w:r>
        <w:r>
          <w:tab/>
        </w:r>
        <w:r>
          <w:fldChar w:fldCharType="begin"/>
        </w:r>
        <w:r>
          <w:instrText xml:space="preserve"> PAGEREF _Toc17560 \h </w:instrText>
        </w:r>
        <w:r>
          <w:fldChar w:fldCharType="separate"/>
        </w:r>
        <w:r>
          <w:t>51</w:t>
        </w:r>
        <w:r>
          <w:fldChar w:fldCharType="end"/>
        </w:r>
      </w:hyperlink>
    </w:p>
    <w:p>
      <w:pPr>
        <w:pStyle w:val="TOC2"/>
        <w:tabs>
          <w:tab w:val="right" w:leader="dot" w:pos="8306"/>
        </w:tabs>
      </w:pPr>
      <w:hyperlink w:anchor="_Toc32095" w:history="1">
        <w:r>
          <w:rPr>
            <w:rFonts w:ascii="仿宋" w:eastAsia="仿宋" w:hAnsi="仿宋" w:cs="仿宋" w:hint="eastAsia"/>
            <w:lang w:eastAsia="zh-CN"/>
          </w:rPr>
          <w:t>(三)、质量管理体系文件</w:t>
        </w:r>
        <w:r>
          <w:tab/>
        </w:r>
        <w:r>
          <w:fldChar w:fldCharType="begin"/>
        </w:r>
        <w:r>
          <w:instrText xml:space="preserve"> PAGEREF _Toc32095 \h </w:instrText>
        </w:r>
        <w:r>
          <w:fldChar w:fldCharType="separate"/>
        </w:r>
        <w:r>
          <w:t>52</w:t>
        </w:r>
        <w:r>
          <w:fldChar w:fldCharType="end"/>
        </w:r>
      </w:hyperlink>
    </w:p>
    <w:p>
      <w:pPr>
        <w:pStyle w:val="TOC2"/>
        <w:tabs>
          <w:tab w:val="right" w:leader="dot" w:pos="8306"/>
        </w:tabs>
      </w:pPr>
      <w:hyperlink w:anchor="_Toc29192" w:history="1">
        <w:r>
          <w:rPr>
            <w:rFonts w:ascii="仿宋" w:eastAsia="仿宋" w:hAnsi="仿宋" w:cs="仿宋" w:hint="eastAsia"/>
            <w:lang w:eastAsia="zh-CN"/>
          </w:rPr>
          <w:t>(四)、质量培训与教育</w:t>
        </w:r>
        <w:r>
          <w:tab/>
        </w:r>
        <w:r>
          <w:fldChar w:fldCharType="begin"/>
        </w:r>
        <w:r>
          <w:instrText xml:space="preserve"> PAGEREF _Toc29192 \h </w:instrText>
        </w:r>
        <w:r>
          <w:fldChar w:fldCharType="separate"/>
        </w:r>
        <w:r>
          <w:t>55</w:t>
        </w:r>
        <w:r>
          <w:fldChar w:fldCharType="end"/>
        </w:r>
      </w:hyperlink>
    </w:p>
    <w:p>
      <w:pPr>
        <w:pStyle w:val="TOC2"/>
        <w:tabs>
          <w:tab w:val="right" w:leader="dot" w:pos="8306"/>
        </w:tabs>
      </w:pPr>
      <w:hyperlink w:anchor="_Toc12037" w:history="1">
        <w:r>
          <w:rPr>
            <w:rFonts w:ascii="仿宋" w:eastAsia="仿宋" w:hAnsi="仿宋" w:cs="仿宋" w:hint="eastAsia"/>
            <w:lang w:eastAsia="zh-CN"/>
          </w:rPr>
          <w:t>(五)、质量审核与评价</w:t>
        </w:r>
        <w:r>
          <w:tab/>
        </w:r>
        <w:r>
          <w:fldChar w:fldCharType="begin"/>
        </w:r>
        <w:r>
          <w:instrText xml:space="preserve"> PAGEREF _Toc12037 \h </w:instrText>
        </w:r>
        <w:r>
          <w:fldChar w:fldCharType="separate"/>
        </w:r>
        <w:r>
          <w:t>56</w:t>
        </w:r>
        <w:r>
          <w:fldChar w:fldCharType="end"/>
        </w:r>
      </w:hyperlink>
    </w:p>
    <w:p>
      <w:pPr>
        <w:pStyle w:val="TOC2"/>
        <w:tabs>
          <w:tab w:val="right" w:leader="dot" w:pos="8306"/>
        </w:tabs>
      </w:pPr>
      <w:hyperlink w:anchor="_Toc32596" w:history="1">
        <w:r>
          <w:rPr>
            <w:rFonts w:ascii="仿宋" w:eastAsia="仿宋" w:hAnsi="仿宋" w:cs="仿宋" w:hint="eastAsia"/>
            <w:lang w:eastAsia="zh-CN"/>
          </w:rPr>
          <w:t>(六)、不符合与纠正措施</w:t>
        </w:r>
        <w:r>
          <w:tab/>
        </w:r>
        <w:r>
          <w:fldChar w:fldCharType="begin"/>
        </w:r>
        <w:r>
          <w:instrText xml:space="preserve"> PAGEREF _Toc32596 \h </w:instrText>
        </w:r>
        <w:r>
          <w:fldChar w:fldCharType="separate"/>
        </w:r>
        <w:r>
          <w:t>57</w:t>
        </w:r>
        <w:r>
          <w:fldChar w:fldCharType="end"/>
        </w:r>
      </w:hyperlink>
    </w:p>
    <w:p>
      <w:pPr>
        <w:pStyle w:val="TOC1"/>
        <w:tabs>
          <w:tab w:val="right" w:leader="dot" w:pos="8306"/>
        </w:tabs>
      </w:pPr>
      <w:hyperlink w:anchor="_Toc12291" w:history="1">
        <w:r>
          <w:rPr>
            <w:rFonts w:ascii="仿宋" w:eastAsia="仿宋" w:hAnsi="仿宋" w:cs="仿宋" w:hint="eastAsia"/>
            <w:lang w:eastAsia="zh-CN"/>
          </w:rPr>
          <w:t>十四、棕制品项目变更管理</w:t>
        </w:r>
        <w:r>
          <w:tab/>
        </w:r>
        <w:r>
          <w:fldChar w:fldCharType="begin"/>
        </w:r>
        <w:r>
          <w:instrText xml:space="preserve"> PAGEREF _Toc12291 \h </w:instrText>
        </w:r>
        <w:r>
          <w:fldChar w:fldCharType="separate"/>
        </w:r>
        <w:r>
          <w:t>58</w:t>
        </w:r>
        <w:r>
          <w:fldChar w:fldCharType="end"/>
        </w:r>
      </w:hyperlink>
    </w:p>
    <w:p>
      <w:pPr>
        <w:pStyle w:val="TOC2"/>
        <w:tabs>
          <w:tab w:val="right" w:leader="dot" w:pos="8306"/>
        </w:tabs>
      </w:pPr>
      <w:hyperlink w:anchor="_Toc21205" w:history="1">
        <w:r>
          <w:rPr>
            <w:rFonts w:ascii="仿宋" w:eastAsia="仿宋" w:hAnsi="仿宋" w:cs="仿宋" w:hint="eastAsia"/>
            <w:lang w:eastAsia="zh-CN"/>
          </w:rPr>
          <w:t>(一)、变更申请与评估</w:t>
        </w:r>
        <w:r>
          <w:tab/>
        </w:r>
        <w:r>
          <w:fldChar w:fldCharType="begin"/>
        </w:r>
        <w:r>
          <w:instrText xml:space="preserve"> PAGEREF _Toc21205 \h </w:instrText>
        </w:r>
        <w:r>
          <w:fldChar w:fldCharType="separate"/>
        </w:r>
        <w:r>
          <w:t>58</w:t>
        </w:r>
        <w:r>
          <w:fldChar w:fldCharType="end"/>
        </w:r>
      </w:hyperlink>
    </w:p>
    <w:p>
      <w:pPr>
        <w:pStyle w:val="TOC2"/>
        <w:tabs>
          <w:tab w:val="right" w:leader="dot" w:pos="8306"/>
        </w:tabs>
      </w:pPr>
      <w:hyperlink w:anchor="_Toc16047" w:history="1">
        <w:r>
          <w:rPr>
            <w:rFonts w:ascii="仿宋" w:eastAsia="仿宋" w:hAnsi="仿宋" w:cs="仿宋" w:hint="eastAsia"/>
            <w:lang w:eastAsia="zh-CN"/>
          </w:rPr>
          <w:t>(二)、变更实施与控制</w:t>
        </w:r>
        <w:r>
          <w:tab/>
        </w:r>
        <w:r>
          <w:fldChar w:fldCharType="begin"/>
        </w:r>
        <w:r>
          <w:instrText xml:space="preserve"> PAGEREF _Toc16047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32"/>
      <w:r>
        <w:rPr>
          <w:rFonts w:ascii="仿宋" w:eastAsia="仿宋" w:hAnsi="仿宋" w:cs="仿宋" w:hint="eastAsia"/>
          <w:sz w:val="28"/>
          <w:lang w:eastAsia="zh-CN"/>
        </w:rPr>
        <w:t>一、棕制品项目建设单位说明</w:t>
      </w:r>
      <w:bookmarkEnd w:id="2"/>
    </w:p>
    <w:p>
      <w:pPr>
        <w:pStyle w:val="Heading2"/>
        <w:rPr>
          <w:rFonts w:ascii="仿宋" w:eastAsia="仿宋" w:hAnsi="仿宋" w:cs="仿宋" w:hint="eastAsia"/>
          <w:lang w:eastAsia="zh-CN"/>
        </w:rPr>
      </w:pPr>
      <w:bookmarkStart w:id="3" w:name="_Toc5207"/>
      <w:r>
        <w:rPr>
          <w:rFonts w:ascii="仿宋" w:eastAsia="仿宋" w:hAnsi="仿宋" w:cs="仿宋" w:hint="eastAsia"/>
          <w:lang w:eastAsia="zh-CN"/>
        </w:rPr>
        <w:t>(一)、棕制品项目承办单位基本情况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77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棕制品项目承办单位的XXXX，我们着眼于实现可持续的经济效益。通过技术创新和解决方案的提供，公司预计在棕制品项目执行期间将获得可观的收入增长。这一收入来源主要包括棕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同时，我们注重成本控制和效率提升，以确保棕制品项目的可持续盈利。透过精细的管理和资源优化，公司期望实现棕制品项目利润最大化。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棕制品项目实施进行全面的投资评估，包括棕制品项目启动阶段的资金投入和后续运营成本。通过对棕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棕制品项目实施过程中具备足够的资金流动性，公司将进行详尽的现金流分析。这包括资金需求的合理预测、棕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205"/>
      <w:r>
        <w:rPr>
          <w:rFonts w:ascii="仿宋" w:eastAsia="仿宋" w:hAnsi="仿宋" w:cs="仿宋" w:hint="eastAsia"/>
          <w:sz w:val="28"/>
          <w:lang w:eastAsia="zh-CN"/>
        </w:rPr>
        <w:t>二、棕制品项目绩效评估</w:t>
      </w:r>
      <w:bookmarkEnd w:id="5"/>
    </w:p>
    <w:p>
      <w:pPr>
        <w:pStyle w:val="Heading2"/>
        <w:rPr>
          <w:rFonts w:ascii="仿宋" w:eastAsia="仿宋" w:hAnsi="仿宋" w:cs="仿宋" w:hint="eastAsia"/>
          <w:lang w:eastAsia="zh-CN"/>
        </w:rPr>
      </w:pPr>
      <w:bookmarkStart w:id="6" w:name="_Toc2051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在棕制品项目中，我们设计了一套全面的绩效评估指标，以确保棕制品项目的可控和成功交付。这些指标跨足棕制品项目目标、成本、进度和质量等多个维度，为我们提供了全面洞察棕制品项目的健康状况。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目标达成率是我们关注的首要指标。我们设定了明确的目标，并通过定期监测和评估，迅速发现并应对潜在的目标偏差。这为棕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成本绩效是另一个核心关注点。通过实际成本与预算成本的对比分析，我们深入了解成本差异的原因，及时调整资源分配，保持棕制品项目在经济效益方面的合理水平。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进度作为关键的绩效指标之一，得到了精心的关注。我们制定了详细的棕制品项目进度计划，并设立了进度符合度指标，确保实际进度与计划进度保持一致。这使我们能够快速发现和解决潜在的进度问题，保持棕制品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棕制品项目绩效的不可或缺的一环。我们引入了一系列的质量标准和客户满意度指标，以确保棕制品项目交付的成果在质量上达到或超越预期水平。通过持续监测这些指标，我们努力提升棕制品项目整体质量水平，为棕制品项目的成功交付提供有力保障。通过这些科学且全面的绩效评估，我们能够更好地引导棕制品项目的持续改进，确保棕制品项目目标的顺利达成。</w:t>
      </w:r>
    </w:p>
    <w:p>
      <w:pPr>
        <w:pStyle w:val="Heading2"/>
        <w:ind w:firstLine="560" w:firstLineChars="200"/>
        <w:rPr>
          <w:rFonts w:ascii="仿宋" w:eastAsia="仿宋" w:hAnsi="仿宋" w:cs="仿宋" w:hint="eastAsia"/>
          <w:sz w:val="28"/>
          <w:lang w:eastAsia="zh-CN"/>
        </w:rPr>
      </w:pPr>
      <w:bookmarkStart w:id="7" w:name="_Toc2747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绩效评估是棕制品项目中的关键环节，为确保棕制品项目达到预期目标，我们采用了多层次、多维度的绩效评估方法。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棕制品项目的战略目标对齐，确保每个决策和行动都与棕制品项目整体目标保持一致。团队会定期召开战略对齐会议，审视当前工作与棕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棕制品项目进度、质量、成本和风险等方面。这些指标通过数据收集和分析，为棕制品项目管理团队提供了客观的评估依据。例如，我们通过棕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绩效评估不仅仅停留在棕制品项目内部，还考虑了棕制品项目对外部环境的影响。我们定期进行干系人满意度调查，以了解各利益相关方对棕制品项目的期望和满意度，并及时做出调整。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这种多层次、多角度的绩效评估方法，使得我们能够全面了解棕制品项目的运行状态，及时做出调整，确保棕制品项目在不断变化的环境中保持稳健前行。</w:t>
      </w:r>
    </w:p>
    <w:p>
      <w:pPr>
        <w:pStyle w:val="Heading2"/>
        <w:ind w:firstLine="560" w:firstLineChars="200"/>
        <w:rPr>
          <w:rFonts w:ascii="仿宋" w:eastAsia="仿宋" w:hAnsi="仿宋" w:cs="仿宋" w:hint="eastAsia"/>
          <w:sz w:val="28"/>
          <w:lang w:eastAsia="zh-CN"/>
        </w:rPr>
      </w:pPr>
      <w:bookmarkStart w:id="8" w:name="_Toc3063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为了确保棕制品项目的有效管理和不断优化，我们采用了精心设计的绩效评估周期。这个周期旨在实现灵活、实时和全面的评估，以适应棕制品项目执行中的各种挑战。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棕制品项目的不同需求，分为短期、中期和长期。短期评估关注每个迭代或工作周期，以及时发现和解决当前任务中的问题。中期评估涵盖几个迭代，深入了解整体棕制品项目的趋势和性能。长期评估则着眼于整个棕制品项目阶段，确保棕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棕制品项目管理工具和协作平台，团队成员能够随时更新和分享棕制品项目数据。这种实时性的反馈机制使我们能够及时察觉潜在问题，快速调整，保持棕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棕制品项目的决策制定密不可分。每个周期的棕制品项目回顾会议成为集体总结经验、识别问题深层次原因并找到创新解决方案的平台。这种定期的反思与调整机制使棕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340"/>
      <w:r>
        <w:rPr>
          <w:rFonts w:ascii="仿宋" w:eastAsia="仿宋" w:hAnsi="仿宋" w:cs="仿宋" w:hint="eastAsia"/>
          <w:sz w:val="28"/>
          <w:lang w:eastAsia="zh-CN"/>
        </w:rPr>
        <w:t>三、棕制品项目文档管理</w:t>
      </w:r>
      <w:bookmarkEnd w:id="9"/>
    </w:p>
    <w:p>
      <w:pPr>
        <w:pStyle w:val="Heading2"/>
        <w:rPr>
          <w:rFonts w:ascii="仿宋" w:eastAsia="仿宋" w:hAnsi="仿宋" w:cs="仿宋" w:hint="eastAsia"/>
          <w:lang w:eastAsia="zh-CN"/>
        </w:rPr>
      </w:pPr>
      <w:bookmarkStart w:id="10" w:name="_Toc2634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棕制品项目高度重视文档的质量和准确性，以支持棕制品项目的各项活动和决策。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文档的编制始于棕制品项目计划的初期，我们制定了详细的文档编制计划，明确了每个文档的内容、格式和编写责任人。在棕制品项目启动阶段，我们首先编制了棕制品项目章程，明确定义了棕制品项目的目标、范围、风险等关键要素。随后，棕制品项目团队根据计划陆续编制了需求文档、设计文档、测试文档等各类文档，确保棕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棕制品项目管理中的重要环节，旨在确保棕制品项目文档符合质量标准和棕制品项目需求。在棕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除了内部审查，我们还进行了外部审查，邀请棕制品项目相关利益方和专业领域的专家对文档进行独立审查。这有助于获取更全面、客观的反馈，确保棕制品项目文档不仅符合内部标准，也满足外部需求。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棕制品项目在文档编制与审查方面建立了严格的管理机制，通过规范的流程和多维度的审查，确保棕制品项目文档的质量、准确性和可靠性，为棕制品项目的顺利推进提供了有力支持。</w:t>
      </w:r>
    </w:p>
    <w:p>
      <w:pPr>
        <w:pStyle w:val="Heading2"/>
        <w:ind w:firstLine="560" w:firstLineChars="200"/>
        <w:rPr>
          <w:rFonts w:ascii="仿宋" w:eastAsia="仿宋" w:hAnsi="仿宋" w:cs="仿宋" w:hint="eastAsia"/>
          <w:sz w:val="28"/>
          <w:lang w:eastAsia="zh-CN"/>
        </w:rPr>
      </w:pPr>
      <w:bookmarkStart w:id="11" w:name="_Toc1551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在棕制品项目中，我们致力于优化文档发布与分发过程，以确保信息的高效传递和团队间协作的顺畅进行。以下是我们采取的关键优化策略：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我们通过多渠道发布文档，包括电子邮件、棕制品项目管理平台、内部网站等，以满足不同团队成员的偏好和需求。多渠道发布确保了信息的全面覆盖。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我们采用了精细的权限控制，确保只有授权人员可以访问敏感信息。这种安全措施保护了棕制品项目文档的机密性，防止了未经授权的信息泄露。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590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文档存档与归档是棕制品项目生命周期中一个至关重要的环节，直接关系到棕制品项目信息的长期保存和历史记录的完整性。在棕制品项目中，我们实施了一系列有效的文档存档与归档管理策略：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4420"/>
      <w:r>
        <w:rPr>
          <w:rFonts w:ascii="仿宋" w:eastAsia="仿宋" w:hAnsi="仿宋" w:cs="仿宋" w:hint="eastAsia"/>
          <w:sz w:val="28"/>
          <w:lang w:eastAsia="zh-CN"/>
        </w:rPr>
        <w:t>四、棕制品项目建设背景及必要性分析</w:t>
      </w:r>
      <w:bookmarkEnd w:id="13"/>
    </w:p>
    <w:p>
      <w:pPr>
        <w:pStyle w:val="Heading2"/>
        <w:rPr>
          <w:rFonts w:ascii="仿宋" w:eastAsia="仿宋" w:hAnsi="仿宋" w:cs="仿宋" w:hint="eastAsia"/>
          <w:lang w:eastAsia="zh-CN"/>
        </w:rPr>
      </w:pPr>
      <w:bookmarkStart w:id="14" w:name="_Toc31253"/>
      <w:r>
        <w:rPr>
          <w:rFonts w:ascii="仿宋" w:eastAsia="仿宋" w:hAnsi="仿宋" w:cs="仿宋" w:hint="eastAsia"/>
          <w:lang w:eastAsia="zh-CN"/>
        </w:rPr>
        <w:t>(一)、棕制品项目背景分析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棕制品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我们的背景分析将深入挖掘当前行业的发展趋势，通过对竞争态势的全面审视，找到棕制品项目在这个潮流中的定位。同时，我们将关注行业内涌现的新兴机遇，以便棕制品项目更好地融入行业发展的潮流中。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棕制品项目提供了强大的发展动力。我们将聚焦于行业内最新的技术发展趋势，包括但不限于人工智能、大数据分析、物联网等领域。通过深度的技术研究，我们将确保棕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棕制品项目发展的源泉。我们将投入更多的精力对市场需求进行深入剖析，超越表面的需求，深入挖掘潜在的市场痛点和机遇。通过对市场需求的细致了解，棕制品项目将更有针对性地设计解决方案，满足市场的多样化需求，从而更好地促进棕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棕制品项目战略至关重要。我们将对竞争态势进行更为深入的分析，包括但不限于市场份额、产品特点、客户满意度等多个维度。通过深度的竞争分析，棕制品项目将能够更准确地把握市场脉搏，制定具有竞争力的棕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棕制品项目的发展具有直接的影响。我们将进行更为全面的法规和政策分析，了解行业发展中的潜在法律风险和合规挑战。通过充分了解和遵守相关法规，棕制品项目将确保在法律框架内合法合规运营，为棕制品项目的稳健发展提供有力支持。</w:t>
      </w:r>
    </w:p>
    <w:p>
      <w:pPr>
        <w:pStyle w:val="Heading2"/>
        <w:ind w:firstLine="560" w:firstLineChars="200"/>
        <w:rPr>
          <w:rFonts w:ascii="仿宋" w:eastAsia="仿宋" w:hAnsi="仿宋" w:cs="仿宋" w:hint="eastAsia"/>
          <w:sz w:val="28"/>
          <w:lang w:eastAsia="zh-CN"/>
        </w:rPr>
      </w:pPr>
      <w:bookmarkStart w:id="15" w:name="_Toc23954"/>
      <w:r>
        <w:rPr>
          <w:rFonts w:ascii="仿宋" w:eastAsia="仿宋" w:hAnsi="仿宋" w:cs="仿宋" w:hint="eastAsia"/>
          <w:sz w:val="28"/>
          <w:lang w:eastAsia="zh-CN"/>
        </w:rPr>
        <w:t>(二)、棕制品项目建设必要性分析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建设的迫切性源于对行业发展趋势的深刻洞察。我们正处于一个行业变革的时代，科技创新、数字化转型成为企业发展的关键动力。棕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建设不仅仅是为了跟上潮流，更是为了通过技术创新推动企业的持续发展。通过引入先进的技术和解决方案，棕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棕制品项目的建设成为必然选择，通过提高产品质量、拓展服务领域，从而在竞争中获得更多的机会。棕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棕制品项目建设的必要性体现在对客户需求更精准的满足。通过棕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建设的背后是对企业持续创新的追求。只有通过不断创新，企业才能在竞争中立于不败之地。棕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9215"/>
      <w:r>
        <w:rPr>
          <w:rFonts w:ascii="仿宋" w:eastAsia="仿宋" w:hAnsi="仿宋" w:cs="仿宋" w:hint="eastAsia"/>
          <w:sz w:val="28"/>
          <w:lang w:eastAsia="zh-CN"/>
        </w:rPr>
        <w:t>五、棕制品项目可持续发展</w:t>
      </w:r>
      <w:bookmarkEnd w:id="16"/>
    </w:p>
    <w:p>
      <w:pPr>
        <w:pStyle w:val="Heading2"/>
        <w:rPr>
          <w:rFonts w:ascii="仿宋" w:eastAsia="仿宋" w:hAnsi="仿宋" w:cs="仿宋" w:hint="eastAsia"/>
          <w:lang w:eastAsia="zh-CN"/>
        </w:rPr>
      </w:pPr>
      <w:bookmarkStart w:id="17" w:name="_Toc1745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棕制品项目中，棕制品项目团队着眼于未来，明确了可持续发展的战略方向。制定的具体可持续发展目标包括降低资源使用、采用环保技术、最大化社会效益等。这一步骤不仅有助于棕制品项目在环保和社会责任方面达到最高标准，也为未来提供了明确的指引，确保棕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可持续实践的融入棕制品项目管理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棕制品项目管理周期。从棕制品项目规划开始，棕制品项目团队就考虑了环境和社会的因素。在执行阶段，棕制品项目团队积极推动绿色技术的应用，优化资源利用。此外，关注员工的社会责任，通过培训和沟通活动提高员工对可持续发展的认知，使他们能够在日常工作中践行可持续实践。这些举措不仅为棕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4276"/>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扎根于棕制品项目的可持续发展理念，我们深信环保与社会责任是棕制品项目成功的关键支柱。在棕制品项目的每一步，我们都致力于通过创新和实践，履行对环境和社会的坚定责任。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团队通过引入先进的环保技术、建立高效的废物处理系统以及推动能源节约措施，积极履行环保责任。定期的环保监测和评估确保棕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不仅致力于自身可持续发展，还注重对社会的回馈。通过支持社区棕制品项目、参与慈善事业、提供培训机会等方式，棕制品项目积极履行社会责任。与当地社区建立积极互动，关注员工的工作与生活平衡，以及员工的身心健康，是棕制品项目在社会责任层面的关键举措。这样的实践不仅增强了棕制品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5404"/>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5608"/>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棕制品项目的主要产品是XXXX，预计年产值为XXX万元。这一产品在市场中占据着重要的地位，其广泛的应用范围使得该棕制品项目的市场前景非常广阔。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棕制品项目的xxx产品作为重要的原材料之一，将在多个领域发挥关键作用。其在建筑、交通、能源等方面的广泛应用将为整个产业链提供强大的支持，形成产业协同效应。棕制品项目的年产值XXX万XXX万XXX万万元不仅反映了其在市场上的巨大潜力，更预示着它对国民经济的积极贡献。这种关联度高、涉及面广的产业关系，使得该棕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7783"/>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https://d.book118.com/568071034042006031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4E1C57"/>
    <w:rsid w:val="0B4E1C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7103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2024-01-18T16:35:00Z</dcterms:created>
  <dcterms:modified xsi:type="dcterms:W3CDTF">2024-01-18T16:36:02Z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694FF3FDEAEB435FA3DA2EFEABE38AAB_11</vt:lpwstr>
  </property>
  <property fmtid="{D5CDD505-2E9C-101B-9397-08002B2CF9AE}" pid="3" name="KSOProductBuildVer">
    <vt:lpwstr>2052-12.1.0.16120</vt:lpwstr>
  </property>
</Properties>
</file>