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醇类烃类项目计划设计方案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96" w:history="1">
        <w:r>
          <w:rPr>
            <w:rFonts w:ascii="仿宋" w:eastAsia="仿宋" w:hAnsi="仿宋" w:cs="仿宋" w:hint="eastAsia"/>
            <w:lang w:eastAsia="zh-CN"/>
          </w:rPr>
          <w:t>序言</w:t>
        </w:r>
        <w:r>
          <w:tab/>
        </w:r>
        <w:r>
          <w:fldChar w:fldCharType="begin"/>
        </w:r>
        <w:r>
          <w:instrText xml:space="preserve"> PAGEREF _Toc10096 \h </w:instrText>
        </w:r>
        <w:r>
          <w:fldChar w:fldCharType="separate"/>
        </w:r>
        <w:r>
          <w:t>3</w:t>
        </w:r>
        <w:r>
          <w:fldChar w:fldCharType="end"/>
        </w:r>
      </w:hyperlink>
    </w:p>
    <w:p>
      <w:pPr>
        <w:pStyle w:val="TOC1"/>
        <w:tabs>
          <w:tab w:val="right" w:leader="dot" w:pos="8306"/>
        </w:tabs>
      </w:pPr>
      <w:hyperlink w:anchor="_Toc10254" w:history="1">
        <w:r>
          <w:rPr>
            <w:rFonts w:ascii="仿宋" w:eastAsia="仿宋" w:hAnsi="仿宋" w:cs="仿宋" w:hint="eastAsia"/>
            <w:lang w:eastAsia="zh-CN"/>
          </w:rPr>
          <w:t>一、醇类烃类项目绩效评估</w:t>
        </w:r>
        <w:r>
          <w:tab/>
        </w:r>
        <w:r>
          <w:fldChar w:fldCharType="begin"/>
        </w:r>
        <w:r>
          <w:instrText xml:space="preserve"> PAGEREF _Toc10254 \h </w:instrText>
        </w:r>
        <w:r>
          <w:fldChar w:fldCharType="separate"/>
        </w:r>
        <w:r>
          <w:t>3</w:t>
        </w:r>
        <w:r>
          <w:fldChar w:fldCharType="end"/>
        </w:r>
      </w:hyperlink>
    </w:p>
    <w:p>
      <w:pPr>
        <w:pStyle w:val="TOC2"/>
        <w:tabs>
          <w:tab w:val="right" w:leader="dot" w:pos="8306"/>
        </w:tabs>
      </w:pPr>
      <w:hyperlink w:anchor="_Toc23913" w:history="1">
        <w:r>
          <w:rPr>
            <w:rFonts w:ascii="仿宋" w:eastAsia="仿宋" w:hAnsi="仿宋" w:cs="仿宋" w:hint="eastAsia"/>
            <w:lang w:eastAsia="zh-CN"/>
          </w:rPr>
          <w:t>(一)、绩效评估指标</w:t>
        </w:r>
        <w:r>
          <w:tab/>
        </w:r>
        <w:r>
          <w:fldChar w:fldCharType="begin"/>
        </w:r>
        <w:r>
          <w:instrText xml:space="preserve"> PAGEREF _Toc23913 \h </w:instrText>
        </w:r>
        <w:r>
          <w:fldChar w:fldCharType="separate"/>
        </w:r>
        <w:r>
          <w:t>3</w:t>
        </w:r>
        <w:r>
          <w:fldChar w:fldCharType="end"/>
        </w:r>
      </w:hyperlink>
    </w:p>
    <w:p>
      <w:pPr>
        <w:pStyle w:val="TOC2"/>
        <w:tabs>
          <w:tab w:val="right" w:leader="dot" w:pos="8306"/>
        </w:tabs>
      </w:pPr>
      <w:hyperlink w:anchor="_Toc15208" w:history="1">
        <w:r>
          <w:rPr>
            <w:rFonts w:ascii="仿宋" w:eastAsia="仿宋" w:hAnsi="仿宋" w:cs="仿宋" w:hint="eastAsia"/>
            <w:lang w:eastAsia="zh-CN"/>
          </w:rPr>
          <w:t>(二)、绩效评估方法</w:t>
        </w:r>
        <w:r>
          <w:tab/>
        </w:r>
        <w:r>
          <w:fldChar w:fldCharType="begin"/>
        </w:r>
        <w:r>
          <w:instrText xml:space="preserve"> PAGEREF _Toc15208 \h </w:instrText>
        </w:r>
        <w:r>
          <w:fldChar w:fldCharType="separate"/>
        </w:r>
        <w:r>
          <w:t>4</w:t>
        </w:r>
        <w:r>
          <w:fldChar w:fldCharType="end"/>
        </w:r>
      </w:hyperlink>
    </w:p>
    <w:p>
      <w:pPr>
        <w:pStyle w:val="TOC2"/>
        <w:tabs>
          <w:tab w:val="right" w:leader="dot" w:pos="8306"/>
        </w:tabs>
      </w:pPr>
      <w:hyperlink w:anchor="_Toc31784" w:history="1">
        <w:r>
          <w:rPr>
            <w:rFonts w:ascii="仿宋" w:eastAsia="仿宋" w:hAnsi="仿宋" w:cs="仿宋" w:hint="eastAsia"/>
            <w:lang w:eastAsia="zh-CN"/>
          </w:rPr>
          <w:t>(三)、绩效评估周期</w:t>
        </w:r>
        <w:r>
          <w:tab/>
        </w:r>
        <w:r>
          <w:fldChar w:fldCharType="begin"/>
        </w:r>
        <w:r>
          <w:instrText xml:space="preserve"> PAGEREF _Toc31784 \h </w:instrText>
        </w:r>
        <w:r>
          <w:fldChar w:fldCharType="separate"/>
        </w:r>
        <w:r>
          <w:t>5</w:t>
        </w:r>
        <w:r>
          <w:fldChar w:fldCharType="end"/>
        </w:r>
      </w:hyperlink>
    </w:p>
    <w:p>
      <w:pPr>
        <w:pStyle w:val="TOC1"/>
        <w:tabs>
          <w:tab w:val="right" w:leader="dot" w:pos="8306"/>
        </w:tabs>
      </w:pPr>
      <w:hyperlink w:anchor="_Toc27357" w:history="1">
        <w:r>
          <w:rPr>
            <w:rFonts w:ascii="仿宋" w:eastAsia="仿宋" w:hAnsi="仿宋" w:cs="仿宋" w:hint="eastAsia"/>
            <w:lang w:eastAsia="zh-CN"/>
          </w:rPr>
          <w:t>二、工艺说明</w:t>
        </w:r>
        <w:r>
          <w:tab/>
        </w:r>
        <w:r>
          <w:fldChar w:fldCharType="begin"/>
        </w:r>
        <w:r>
          <w:instrText xml:space="preserve"> PAGEREF _Toc27357 \h </w:instrText>
        </w:r>
        <w:r>
          <w:fldChar w:fldCharType="separate"/>
        </w:r>
        <w:r>
          <w:t>6</w:t>
        </w:r>
        <w:r>
          <w:fldChar w:fldCharType="end"/>
        </w:r>
      </w:hyperlink>
    </w:p>
    <w:p>
      <w:pPr>
        <w:pStyle w:val="TOC2"/>
        <w:tabs>
          <w:tab w:val="right" w:leader="dot" w:pos="8306"/>
        </w:tabs>
      </w:pPr>
      <w:hyperlink w:anchor="_Toc2128" w:history="1">
        <w:r>
          <w:rPr>
            <w:rFonts w:ascii="仿宋" w:eastAsia="仿宋" w:hAnsi="仿宋" w:cs="仿宋" w:hint="eastAsia"/>
            <w:lang w:eastAsia="zh-CN"/>
          </w:rPr>
          <w:t>(一)、技术管理特点</w:t>
        </w:r>
        <w:r>
          <w:tab/>
        </w:r>
        <w:r>
          <w:fldChar w:fldCharType="begin"/>
        </w:r>
        <w:r>
          <w:instrText xml:space="preserve"> PAGEREF _Toc2128 \h </w:instrText>
        </w:r>
        <w:r>
          <w:fldChar w:fldCharType="separate"/>
        </w:r>
        <w:r>
          <w:t>6</w:t>
        </w:r>
        <w:r>
          <w:fldChar w:fldCharType="end"/>
        </w:r>
      </w:hyperlink>
    </w:p>
    <w:p>
      <w:pPr>
        <w:pStyle w:val="TOC2"/>
        <w:tabs>
          <w:tab w:val="right" w:leader="dot" w:pos="8306"/>
        </w:tabs>
      </w:pPr>
      <w:hyperlink w:anchor="_Toc15856" w:history="1">
        <w:r>
          <w:rPr>
            <w:rFonts w:ascii="仿宋" w:eastAsia="仿宋" w:hAnsi="仿宋" w:cs="仿宋" w:hint="eastAsia"/>
            <w:lang w:eastAsia="zh-CN"/>
          </w:rPr>
          <w:t>(二)、醇类烃类项目工艺技术设计方案</w:t>
        </w:r>
        <w:r>
          <w:tab/>
        </w:r>
        <w:r>
          <w:fldChar w:fldCharType="begin"/>
        </w:r>
        <w:r>
          <w:instrText xml:space="preserve"> PAGEREF _Toc15856 \h </w:instrText>
        </w:r>
        <w:r>
          <w:fldChar w:fldCharType="separate"/>
        </w:r>
        <w:r>
          <w:t>7</w:t>
        </w:r>
        <w:r>
          <w:fldChar w:fldCharType="end"/>
        </w:r>
      </w:hyperlink>
    </w:p>
    <w:p>
      <w:pPr>
        <w:pStyle w:val="TOC2"/>
        <w:tabs>
          <w:tab w:val="right" w:leader="dot" w:pos="8306"/>
        </w:tabs>
      </w:pPr>
      <w:hyperlink w:anchor="_Toc21273" w:history="1">
        <w:r>
          <w:rPr>
            <w:rFonts w:ascii="仿宋" w:eastAsia="仿宋" w:hAnsi="仿宋" w:cs="仿宋" w:hint="eastAsia"/>
            <w:lang w:eastAsia="zh-CN"/>
          </w:rPr>
          <w:t>(三)、设备选型方案</w:t>
        </w:r>
        <w:r>
          <w:tab/>
        </w:r>
        <w:r>
          <w:fldChar w:fldCharType="begin"/>
        </w:r>
        <w:r>
          <w:instrText xml:space="preserve"> PAGEREF _Toc21273 \h </w:instrText>
        </w:r>
        <w:r>
          <w:fldChar w:fldCharType="separate"/>
        </w:r>
        <w:r>
          <w:t>8</w:t>
        </w:r>
        <w:r>
          <w:fldChar w:fldCharType="end"/>
        </w:r>
      </w:hyperlink>
    </w:p>
    <w:p>
      <w:pPr>
        <w:pStyle w:val="TOC1"/>
        <w:tabs>
          <w:tab w:val="right" w:leader="dot" w:pos="8306"/>
        </w:tabs>
      </w:pPr>
      <w:hyperlink w:anchor="_Toc4528" w:history="1">
        <w:r>
          <w:rPr>
            <w:rFonts w:ascii="仿宋" w:eastAsia="仿宋" w:hAnsi="仿宋" w:cs="仿宋" w:hint="eastAsia"/>
            <w:lang w:eastAsia="zh-CN"/>
          </w:rPr>
          <w:t>三、醇类烃类项目危机管理</w:t>
        </w:r>
        <w:r>
          <w:tab/>
        </w:r>
        <w:r>
          <w:fldChar w:fldCharType="begin"/>
        </w:r>
        <w:r>
          <w:instrText xml:space="preserve"> PAGEREF _Toc4528 \h </w:instrText>
        </w:r>
        <w:r>
          <w:fldChar w:fldCharType="separate"/>
        </w:r>
        <w:r>
          <w:t>10</w:t>
        </w:r>
        <w:r>
          <w:fldChar w:fldCharType="end"/>
        </w:r>
      </w:hyperlink>
    </w:p>
    <w:p>
      <w:pPr>
        <w:pStyle w:val="TOC2"/>
        <w:tabs>
          <w:tab w:val="right" w:leader="dot" w:pos="8306"/>
        </w:tabs>
      </w:pPr>
      <w:hyperlink w:anchor="_Toc15144" w:history="1">
        <w:r>
          <w:rPr>
            <w:rFonts w:ascii="仿宋" w:eastAsia="仿宋" w:hAnsi="仿宋" w:cs="仿宋" w:hint="eastAsia"/>
            <w:lang w:eastAsia="zh-CN"/>
          </w:rPr>
          <w:t>(一)、危机预警与识别</w:t>
        </w:r>
        <w:r>
          <w:tab/>
        </w:r>
        <w:r>
          <w:fldChar w:fldCharType="begin"/>
        </w:r>
        <w:r>
          <w:instrText xml:space="preserve"> PAGEREF _Toc15144 \h </w:instrText>
        </w:r>
        <w:r>
          <w:fldChar w:fldCharType="separate"/>
        </w:r>
        <w:r>
          <w:t>10</w:t>
        </w:r>
        <w:r>
          <w:fldChar w:fldCharType="end"/>
        </w:r>
      </w:hyperlink>
    </w:p>
    <w:p>
      <w:pPr>
        <w:pStyle w:val="TOC2"/>
        <w:tabs>
          <w:tab w:val="right" w:leader="dot" w:pos="8306"/>
        </w:tabs>
      </w:pPr>
      <w:hyperlink w:anchor="_Toc12474" w:history="1">
        <w:r>
          <w:rPr>
            <w:rFonts w:ascii="仿宋" w:eastAsia="仿宋" w:hAnsi="仿宋" w:cs="仿宋" w:hint="eastAsia"/>
            <w:lang w:eastAsia="zh-CN"/>
          </w:rPr>
          <w:t>(二)、危机应对与恢复</w:t>
        </w:r>
        <w:r>
          <w:tab/>
        </w:r>
        <w:r>
          <w:fldChar w:fldCharType="begin"/>
        </w:r>
        <w:r>
          <w:instrText xml:space="preserve"> PAGEREF _Toc12474 \h </w:instrText>
        </w:r>
        <w:r>
          <w:fldChar w:fldCharType="separate"/>
        </w:r>
        <w:r>
          <w:t>11</w:t>
        </w:r>
        <w:r>
          <w:fldChar w:fldCharType="end"/>
        </w:r>
      </w:hyperlink>
    </w:p>
    <w:p>
      <w:pPr>
        <w:pStyle w:val="TOC1"/>
        <w:tabs>
          <w:tab w:val="right" w:leader="dot" w:pos="8306"/>
        </w:tabs>
      </w:pPr>
      <w:hyperlink w:anchor="_Toc21765" w:history="1">
        <w:r>
          <w:rPr>
            <w:rFonts w:ascii="仿宋" w:eastAsia="仿宋" w:hAnsi="仿宋" w:cs="仿宋" w:hint="eastAsia"/>
            <w:lang w:eastAsia="zh-CN"/>
          </w:rPr>
          <w:t>四、醇类烃类项目建设单位说明</w:t>
        </w:r>
        <w:r>
          <w:tab/>
        </w:r>
        <w:r>
          <w:fldChar w:fldCharType="begin"/>
        </w:r>
        <w:r>
          <w:instrText xml:space="preserve"> PAGEREF _Toc21765 \h </w:instrText>
        </w:r>
        <w:r>
          <w:fldChar w:fldCharType="separate"/>
        </w:r>
        <w:r>
          <w:t>12</w:t>
        </w:r>
        <w:r>
          <w:fldChar w:fldCharType="end"/>
        </w:r>
      </w:hyperlink>
    </w:p>
    <w:p>
      <w:pPr>
        <w:pStyle w:val="TOC2"/>
        <w:tabs>
          <w:tab w:val="right" w:leader="dot" w:pos="8306"/>
        </w:tabs>
      </w:pPr>
      <w:hyperlink w:anchor="_Toc2126" w:history="1">
        <w:r>
          <w:rPr>
            <w:rFonts w:ascii="仿宋" w:eastAsia="仿宋" w:hAnsi="仿宋" w:cs="仿宋" w:hint="eastAsia"/>
            <w:lang w:eastAsia="zh-CN"/>
          </w:rPr>
          <w:t>(一)、醇类烃类项目承办单位基本情况</w:t>
        </w:r>
        <w:r>
          <w:tab/>
        </w:r>
        <w:r>
          <w:fldChar w:fldCharType="begin"/>
        </w:r>
        <w:r>
          <w:instrText xml:space="preserve"> PAGEREF _Toc2126 \h </w:instrText>
        </w:r>
        <w:r>
          <w:fldChar w:fldCharType="separate"/>
        </w:r>
        <w:r>
          <w:t>12</w:t>
        </w:r>
        <w:r>
          <w:fldChar w:fldCharType="end"/>
        </w:r>
      </w:hyperlink>
    </w:p>
    <w:p>
      <w:pPr>
        <w:pStyle w:val="TOC2"/>
        <w:tabs>
          <w:tab w:val="right" w:leader="dot" w:pos="8306"/>
        </w:tabs>
      </w:pPr>
      <w:hyperlink w:anchor="_Toc16485" w:history="1">
        <w:r>
          <w:rPr>
            <w:rFonts w:ascii="仿宋" w:eastAsia="仿宋" w:hAnsi="仿宋" w:cs="仿宋" w:hint="eastAsia"/>
            <w:lang w:eastAsia="zh-CN"/>
          </w:rPr>
          <w:t>(二)、公司经济效益分析</w:t>
        </w:r>
        <w:r>
          <w:tab/>
        </w:r>
        <w:r>
          <w:fldChar w:fldCharType="begin"/>
        </w:r>
        <w:r>
          <w:instrText xml:space="preserve"> PAGEREF _Toc16485 \h </w:instrText>
        </w:r>
        <w:r>
          <w:fldChar w:fldCharType="separate"/>
        </w:r>
        <w:r>
          <w:t>13</w:t>
        </w:r>
        <w:r>
          <w:fldChar w:fldCharType="end"/>
        </w:r>
      </w:hyperlink>
    </w:p>
    <w:p>
      <w:pPr>
        <w:pStyle w:val="TOC1"/>
        <w:tabs>
          <w:tab w:val="right" w:leader="dot" w:pos="8306"/>
        </w:tabs>
      </w:pPr>
      <w:hyperlink w:anchor="_Toc19193" w:history="1">
        <w:r>
          <w:rPr>
            <w:rFonts w:ascii="仿宋" w:eastAsia="仿宋" w:hAnsi="仿宋" w:cs="仿宋" w:hint="eastAsia"/>
            <w:lang w:eastAsia="zh-CN"/>
          </w:rPr>
          <w:t>五、醇类烃类项目选址可行性分析</w:t>
        </w:r>
        <w:r>
          <w:tab/>
        </w:r>
        <w:r>
          <w:fldChar w:fldCharType="begin"/>
        </w:r>
        <w:r>
          <w:instrText xml:space="preserve"> PAGEREF _Toc19193 \h </w:instrText>
        </w:r>
        <w:r>
          <w:fldChar w:fldCharType="separate"/>
        </w:r>
        <w:r>
          <w:t>14</w:t>
        </w:r>
        <w:r>
          <w:fldChar w:fldCharType="end"/>
        </w:r>
      </w:hyperlink>
    </w:p>
    <w:p>
      <w:pPr>
        <w:pStyle w:val="TOC2"/>
        <w:tabs>
          <w:tab w:val="right" w:leader="dot" w:pos="8306"/>
        </w:tabs>
      </w:pPr>
      <w:hyperlink w:anchor="_Toc22692" w:history="1">
        <w:r>
          <w:rPr>
            <w:rFonts w:ascii="仿宋" w:eastAsia="仿宋" w:hAnsi="仿宋" w:cs="仿宋" w:hint="eastAsia"/>
            <w:lang w:eastAsia="zh-CN"/>
          </w:rPr>
          <w:t>(一)、醇类烃类项目选址</w:t>
        </w:r>
        <w:r>
          <w:tab/>
        </w:r>
        <w:r>
          <w:fldChar w:fldCharType="begin"/>
        </w:r>
        <w:r>
          <w:instrText xml:space="preserve"> PAGEREF _Toc22692 \h </w:instrText>
        </w:r>
        <w:r>
          <w:fldChar w:fldCharType="separate"/>
        </w:r>
        <w:r>
          <w:t>14</w:t>
        </w:r>
        <w:r>
          <w:fldChar w:fldCharType="end"/>
        </w:r>
      </w:hyperlink>
    </w:p>
    <w:p>
      <w:pPr>
        <w:pStyle w:val="TOC2"/>
        <w:tabs>
          <w:tab w:val="right" w:leader="dot" w:pos="8306"/>
        </w:tabs>
      </w:pPr>
      <w:hyperlink w:anchor="_Toc5538" w:history="1">
        <w:r>
          <w:rPr>
            <w:rFonts w:ascii="仿宋" w:eastAsia="仿宋" w:hAnsi="仿宋" w:cs="仿宋" w:hint="eastAsia"/>
            <w:lang w:eastAsia="zh-CN"/>
          </w:rPr>
          <w:t>(二)、用地控制指标</w:t>
        </w:r>
        <w:r>
          <w:tab/>
        </w:r>
        <w:r>
          <w:fldChar w:fldCharType="begin"/>
        </w:r>
        <w:r>
          <w:instrText xml:space="preserve"> PAGEREF _Toc5538 \h </w:instrText>
        </w:r>
        <w:r>
          <w:fldChar w:fldCharType="separate"/>
        </w:r>
        <w:r>
          <w:t>14</w:t>
        </w:r>
        <w:r>
          <w:fldChar w:fldCharType="end"/>
        </w:r>
      </w:hyperlink>
    </w:p>
    <w:p>
      <w:pPr>
        <w:pStyle w:val="TOC2"/>
        <w:tabs>
          <w:tab w:val="right" w:leader="dot" w:pos="8306"/>
        </w:tabs>
      </w:pPr>
      <w:hyperlink w:anchor="_Toc8732" w:history="1">
        <w:r>
          <w:rPr>
            <w:rFonts w:ascii="仿宋" w:eastAsia="仿宋" w:hAnsi="仿宋" w:cs="仿宋" w:hint="eastAsia"/>
            <w:lang w:eastAsia="zh-CN"/>
          </w:rPr>
          <w:t>(三)、节约用地措施</w:t>
        </w:r>
        <w:r>
          <w:tab/>
        </w:r>
        <w:r>
          <w:fldChar w:fldCharType="begin"/>
        </w:r>
        <w:r>
          <w:instrText xml:space="preserve"> PAGEREF _Toc8732 \h </w:instrText>
        </w:r>
        <w:r>
          <w:fldChar w:fldCharType="separate"/>
        </w:r>
        <w:r>
          <w:t>16</w:t>
        </w:r>
        <w:r>
          <w:fldChar w:fldCharType="end"/>
        </w:r>
      </w:hyperlink>
    </w:p>
    <w:p>
      <w:pPr>
        <w:pStyle w:val="TOC2"/>
        <w:tabs>
          <w:tab w:val="right" w:leader="dot" w:pos="8306"/>
        </w:tabs>
      </w:pPr>
      <w:hyperlink w:anchor="_Toc4609" w:history="1">
        <w:r>
          <w:rPr>
            <w:rFonts w:ascii="仿宋" w:eastAsia="仿宋" w:hAnsi="仿宋" w:cs="仿宋" w:hint="eastAsia"/>
            <w:lang w:eastAsia="zh-CN"/>
          </w:rPr>
          <w:t>(四)、总图布置方案</w:t>
        </w:r>
        <w:r>
          <w:tab/>
        </w:r>
        <w:r>
          <w:fldChar w:fldCharType="begin"/>
        </w:r>
        <w:r>
          <w:instrText xml:space="preserve"> PAGEREF _Toc4609 \h </w:instrText>
        </w:r>
        <w:r>
          <w:fldChar w:fldCharType="separate"/>
        </w:r>
        <w:r>
          <w:t>17</w:t>
        </w:r>
        <w:r>
          <w:fldChar w:fldCharType="end"/>
        </w:r>
      </w:hyperlink>
    </w:p>
    <w:p>
      <w:pPr>
        <w:pStyle w:val="TOC2"/>
        <w:tabs>
          <w:tab w:val="right" w:leader="dot" w:pos="8306"/>
        </w:tabs>
      </w:pPr>
      <w:hyperlink w:anchor="_Toc9030" w:history="1">
        <w:r>
          <w:rPr>
            <w:rFonts w:ascii="仿宋" w:eastAsia="仿宋" w:hAnsi="仿宋" w:cs="仿宋" w:hint="eastAsia"/>
            <w:lang w:eastAsia="zh-CN"/>
          </w:rPr>
          <w:t>(五)、选址综合评价</w:t>
        </w:r>
        <w:r>
          <w:tab/>
        </w:r>
        <w:r>
          <w:fldChar w:fldCharType="begin"/>
        </w:r>
        <w:r>
          <w:instrText xml:space="preserve"> PAGEREF _Toc9030 \h </w:instrText>
        </w:r>
        <w:r>
          <w:fldChar w:fldCharType="separate"/>
        </w:r>
        <w:r>
          <w:t>18</w:t>
        </w:r>
        <w:r>
          <w:fldChar w:fldCharType="end"/>
        </w:r>
      </w:hyperlink>
    </w:p>
    <w:p>
      <w:pPr>
        <w:pStyle w:val="TOC1"/>
        <w:tabs>
          <w:tab w:val="right" w:leader="dot" w:pos="8306"/>
        </w:tabs>
      </w:pPr>
      <w:hyperlink w:anchor="_Toc10696" w:history="1">
        <w:r>
          <w:rPr>
            <w:rFonts w:ascii="仿宋" w:eastAsia="仿宋" w:hAnsi="仿宋" w:cs="仿宋" w:hint="eastAsia"/>
            <w:lang w:eastAsia="zh-CN"/>
          </w:rPr>
          <w:t>六、醇类烃类项目建设背景及必要性分析</w:t>
        </w:r>
        <w:r>
          <w:tab/>
        </w:r>
        <w:r>
          <w:fldChar w:fldCharType="begin"/>
        </w:r>
        <w:r>
          <w:instrText xml:space="preserve"> PAGEREF _Toc10696 \h </w:instrText>
        </w:r>
        <w:r>
          <w:fldChar w:fldCharType="separate"/>
        </w:r>
        <w:r>
          <w:t>19</w:t>
        </w:r>
        <w:r>
          <w:fldChar w:fldCharType="end"/>
        </w:r>
      </w:hyperlink>
    </w:p>
    <w:p>
      <w:pPr>
        <w:pStyle w:val="TOC2"/>
        <w:tabs>
          <w:tab w:val="right" w:leader="dot" w:pos="8306"/>
        </w:tabs>
      </w:pPr>
      <w:hyperlink w:anchor="_Toc4034" w:history="1">
        <w:r>
          <w:rPr>
            <w:rFonts w:ascii="仿宋" w:eastAsia="仿宋" w:hAnsi="仿宋" w:cs="仿宋" w:hint="eastAsia"/>
            <w:lang w:eastAsia="zh-CN"/>
          </w:rPr>
          <w:t>(一)、醇类烃类项目背景分析</w:t>
        </w:r>
        <w:r>
          <w:tab/>
        </w:r>
        <w:r>
          <w:fldChar w:fldCharType="begin"/>
        </w:r>
        <w:r>
          <w:instrText xml:space="preserve"> PAGEREF _Toc4034 \h </w:instrText>
        </w:r>
        <w:r>
          <w:fldChar w:fldCharType="separate"/>
        </w:r>
        <w:r>
          <w:t>19</w:t>
        </w:r>
        <w:r>
          <w:fldChar w:fldCharType="end"/>
        </w:r>
      </w:hyperlink>
    </w:p>
    <w:p>
      <w:pPr>
        <w:pStyle w:val="TOC2"/>
        <w:tabs>
          <w:tab w:val="right" w:leader="dot" w:pos="8306"/>
        </w:tabs>
      </w:pPr>
      <w:hyperlink w:anchor="_Toc14335" w:history="1">
        <w:r>
          <w:rPr>
            <w:rFonts w:ascii="仿宋" w:eastAsia="仿宋" w:hAnsi="仿宋" w:cs="仿宋" w:hint="eastAsia"/>
            <w:lang w:eastAsia="zh-CN"/>
          </w:rPr>
          <w:t>(二)、醇类烃类项目建设必要性分析</w:t>
        </w:r>
        <w:r>
          <w:tab/>
        </w:r>
        <w:r>
          <w:fldChar w:fldCharType="begin"/>
        </w:r>
        <w:r>
          <w:instrText xml:space="preserve"> PAGEREF _Toc14335 \h </w:instrText>
        </w:r>
        <w:r>
          <w:fldChar w:fldCharType="separate"/>
        </w:r>
        <w:r>
          <w:t>20</w:t>
        </w:r>
        <w:r>
          <w:fldChar w:fldCharType="end"/>
        </w:r>
      </w:hyperlink>
    </w:p>
    <w:p>
      <w:pPr>
        <w:pStyle w:val="TOC1"/>
        <w:tabs>
          <w:tab w:val="right" w:leader="dot" w:pos="8306"/>
        </w:tabs>
      </w:pPr>
      <w:hyperlink w:anchor="_Toc7353" w:history="1">
        <w:r>
          <w:rPr>
            <w:rFonts w:ascii="仿宋" w:eastAsia="仿宋" w:hAnsi="仿宋" w:cs="仿宋" w:hint="eastAsia"/>
            <w:lang w:eastAsia="zh-CN"/>
          </w:rPr>
          <w:t>七、醇类烃类项目风险管理</w:t>
        </w:r>
        <w:r>
          <w:tab/>
        </w:r>
        <w:r>
          <w:fldChar w:fldCharType="begin"/>
        </w:r>
        <w:r>
          <w:instrText xml:space="preserve"> PAGEREF _Toc7353 \h </w:instrText>
        </w:r>
        <w:r>
          <w:fldChar w:fldCharType="separate"/>
        </w:r>
        <w:r>
          <w:t>22</w:t>
        </w:r>
        <w:r>
          <w:fldChar w:fldCharType="end"/>
        </w:r>
      </w:hyperlink>
    </w:p>
    <w:p>
      <w:pPr>
        <w:pStyle w:val="TOC2"/>
        <w:tabs>
          <w:tab w:val="right" w:leader="dot" w:pos="8306"/>
        </w:tabs>
      </w:pPr>
      <w:hyperlink w:anchor="_Toc21096" w:history="1">
        <w:r>
          <w:rPr>
            <w:rFonts w:ascii="仿宋" w:eastAsia="仿宋" w:hAnsi="仿宋" w:cs="仿宋" w:hint="eastAsia"/>
            <w:lang w:eastAsia="zh-CN"/>
          </w:rPr>
          <w:t>(一)、风险识别与评估</w:t>
        </w:r>
        <w:r>
          <w:tab/>
        </w:r>
        <w:r>
          <w:fldChar w:fldCharType="begin"/>
        </w:r>
        <w:r>
          <w:instrText xml:space="preserve"> PAGEREF _Toc21096 \h </w:instrText>
        </w:r>
        <w:r>
          <w:fldChar w:fldCharType="separate"/>
        </w:r>
        <w:r>
          <w:t>22</w:t>
        </w:r>
        <w:r>
          <w:fldChar w:fldCharType="end"/>
        </w:r>
      </w:hyperlink>
    </w:p>
    <w:p>
      <w:pPr>
        <w:pStyle w:val="TOC2"/>
        <w:tabs>
          <w:tab w:val="right" w:leader="dot" w:pos="8306"/>
        </w:tabs>
      </w:pPr>
      <w:hyperlink w:anchor="_Toc20791" w:history="1">
        <w:r>
          <w:rPr>
            <w:rFonts w:ascii="仿宋" w:eastAsia="仿宋" w:hAnsi="仿宋" w:cs="仿宋" w:hint="eastAsia"/>
            <w:lang w:eastAsia="zh-CN"/>
          </w:rPr>
          <w:t>(二)、风险应对策略</w:t>
        </w:r>
        <w:r>
          <w:tab/>
        </w:r>
        <w:r>
          <w:fldChar w:fldCharType="begin"/>
        </w:r>
        <w:r>
          <w:instrText xml:space="preserve"> PAGEREF _Toc20791 \h </w:instrText>
        </w:r>
        <w:r>
          <w:fldChar w:fldCharType="separate"/>
        </w:r>
        <w:r>
          <w:t>23</w:t>
        </w:r>
        <w:r>
          <w:fldChar w:fldCharType="end"/>
        </w:r>
      </w:hyperlink>
    </w:p>
    <w:p>
      <w:pPr>
        <w:pStyle w:val="TOC2"/>
        <w:tabs>
          <w:tab w:val="right" w:leader="dot" w:pos="8306"/>
        </w:tabs>
      </w:pPr>
      <w:hyperlink w:anchor="_Toc21224" w:history="1">
        <w:r>
          <w:rPr>
            <w:rFonts w:ascii="仿宋" w:eastAsia="仿宋" w:hAnsi="仿宋" w:cs="仿宋" w:hint="eastAsia"/>
            <w:lang w:eastAsia="zh-CN"/>
          </w:rPr>
          <w:t>(三)、风险监控与控制</w:t>
        </w:r>
        <w:r>
          <w:tab/>
        </w:r>
        <w:r>
          <w:fldChar w:fldCharType="begin"/>
        </w:r>
        <w:r>
          <w:instrText xml:space="preserve"> PAGEREF _Toc21224 \h </w:instrText>
        </w:r>
        <w:r>
          <w:fldChar w:fldCharType="separate"/>
        </w:r>
        <w:r>
          <w:t>25</w:t>
        </w:r>
        <w:r>
          <w:fldChar w:fldCharType="end"/>
        </w:r>
      </w:hyperlink>
    </w:p>
    <w:p>
      <w:pPr>
        <w:pStyle w:val="TOC1"/>
        <w:tabs>
          <w:tab w:val="right" w:leader="dot" w:pos="8306"/>
        </w:tabs>
      </w:pPr>
      <w:hyperlink w:anchor="_Toc31341" w:history="1">
        <w:r>
          <w:rPr>
            <w:rFonts w:ascii="仿宋" w:eastAsia="仿宋" w:hAnsi="仿宋" w:cs="仿宋" w:hint="eastAsia"/>
            <w:lang w:eastAsia="zh-CN"/>
          </w:rPr>
          <w:t>八、醇类烃类项目技术管理</w:t>
        </w:r>
        <w:r>
          <w:tab/>
        </w:r>
        <w:r>
          <w:fldChar w:fldCharType="begin"/>
        </w:r>
        <w:r>
          <w:instrText xml:space="preserve"> PAGEREF _Toc31341 \h </w:instrText>
        </w:r>
        <w:r>
          <w:fldChar w:fldCharType="separate"/>
        </w:r>
        <w:r>
          <w:t>26</w:t>
        </w:r>
        <w:r>
          <w:fldChar w:fldCharType="end"/>
        </w:r>
      </w:hyperlink>
    </w:p>
    <w:p>
      <w:pPr>
        <w:pStyle w:val="TOC2"/>
        <w:tabs>
          <w:tab w:val="right" w:leader="dot" w:pos="8306"/>
        </w:tabs>
      </w:pPr>
      <w:hyperlink w:anchor="_Toc18755" w:history="1">
        <w:r>
          <w:rPr>
            <w:rFonts w:ascii="仿宋" w:eastAsia="仿宋" w:hAnsi="仿宋" w:cs="仿宋" w:hint="eastAsia"/>
            <w:lang w:eastAsia="zh-CN"/>
          </w:rPr>
          <w:t>(一)、技术方案选用方向</w:t>
        </w:r>
        <w:r>
          <w:tab/>
        </w:r>
        <w:r>
          <w:fldChar w:fldCharType="begin"/>
        </w:r>
        <w:r>
          <w:instrText xml:space="preserve"> PAGEREF _Toc18755 \h </w:instrText>
        </w:r>
        <w:r>
          <w:fldChar w:fldCharType="separate"/>
        </w:r>
        <w:r>
          <w:t>26</w:t>
        </w:r>
        <w:r>
          <w:fldChar w:fldCharType="end"/>
        </w:r>
      </w:hyperlink>
    </w:p>
    <w:p>
      <w:pPr>
        <w:pStyle w:val="TOC2"/>
        <w:tabs>
          <w:tab w:val="right" w:leader="dot" w:pos="8306"/>
        </w:tabs>
      </w:pPr>
      <w:hyperlink w:anchor="_Toc27394" w:history="1">
        <w:r>
          <w:rPr>
            <w:rFonts w:ascii="仿宋" w:eastAsia="仿宋" w:hAnsi="仿宋" w:cs="仿宋" w:hint="eastAsia"/>
            <w:lang w:eastAsia="zh-CN"/>
          </w:rPr>
          <w:t>(二)、工艺技术方案选用原则</w:t>
        </w:r>
        <w:r>
          <w:tab/>
        </w:r>
        <w:r>
          <w:fldChar w:fldCharType="begin"/>
        </w:r>
        <w:r>
          <w:instrText xml:space="preserve"> PAGEREF _Toc27394 \h </w:instrText>
        </w:r>
        <w:r>
          <w:fldChar w:fldCharType="separate"/>
        </w:r>
        <w:r>
          <w:t>27</w:t>
        </w:r>
        <w:r>
          <w:fldChar w:fldCharType="end"/>
        </w:r>
      </w:hyperlink>
    </w:p>
    <w:p>
      <w:pPr>
        <w:pStyle w:val="TOC2"/>
        <w:tabs>
          <w:tab w:val="right" w:leader="dot" w:pos="8306"/>
        </w:tabs>
      </w:pPr>
      <w:hyperlink w:anchor="_Toc32687" w:history="1">
        <w:r>
          <w:rPr>
            <w:rFonts w:ascii="仿宋" w:eastAsia="仿宋" w:hAnsi="仿宋" w:cs="仿宋" w:hint="eastAsia"/>
            <w:lang w:eastAsia="zh-CN"/>
          </w:rPr>
          <w:t>(三)、工艺技术方案要求</w:t>
        </w:r>
        <w:r>
          <w:tab/>
        </w:r>
        <w:r>
          <w:fldChar w:fldCharType="begin"/>
        </w:r>
        <w:r>
          <w:instrText xml:space="preserve"> PAGEREF _Toc32687 \h </w:instrText>
        </w:r>
        <w:r>
          <w:fldChar w:fldCharType="separate"/>
        </w:r>
        <w:r>
          <w:t>30</w:t>
        </w:r>
        <w:r>
          <w:fldChar w:fldCharType="end"/>
        </w:r>
      </w:hyperlink>
    </w:p>
    <w:p>
      <w:pPr>
        <w:pStyle w:val="TOC1"/>
        <w:tabs>
          <w:tab w:val="right" w:leader="dot" w:pos="8306"/>
        </w:tabs>
      </w:pPr>
      <w:hyperlink w:anchor="_Toc9686" w:history="1">
        <w:r>
          <w:rPr>
            <w:rFonts w:ascii="仿宋" w:eastAsia="仿宋" w:hAnsi="仿宋" w:cs="仿宋" w:hint="eastAsia"/>
            <w:lang w:eastAsia="zh-CN"/>
          </w:rPr>
          <w:t>九、醇类烃类项目环境影响分析</w:t>
        </w:r>
        <w:r>
          <w:tab/>
        </w:r>
        <w:r>
          <w:fldChar w:fldCharType="begin"/>
        </w:r>
        <w:r>
          <w:instrText xml:space="preserve"> PAGEREF _Toc9686 \h </w:instrText>
        </w:r>
        <w:r>
          <w:fldChar w:fldCharType="separate"/>
        </w:r>
        <w:r>
          <w:t>32</w:t>
        </w:r>
        <w:r>
          <w:fldChar w:fldCharType="end"/>
        </w:r>
      </w:hyperlink>
    </w:p>
    <w:p>
      <w:pPr>
        <w:pStyle w:val="TOC2"/>
        <w:tabs>
          <w:tab w:val="right" w:leader="dot" w:pos="8306"/>
        </w:tabs>
      </w:pPr>
      <w:hyperlink w:anchor="_Toc20747" w:history="1">
        <w:r>
          <w:rPr>
            <w:rFonts w:ascii="仿宋" w:eastAsia="仿宋" w:hAnsi="仿宋" w:cs="仿宋" w:hint="eastAsia"/>
            <w:lang w:eastAsia="zh-CN"/>
          </w:rPr>
          <w:t>(一)、建设区域环境质量现状</w:t>
        </w:r>
        <w:r>
          <w:tab/>
        </w:r>
        <w:r>
          <w:fldChar w:fldCharType="begin"/>
        </w:r>
        <w:r>
          <w:instrText xml:space="preserve"> PAGEREF _Toc20747 \h </w:instrText>
        </w:r>
        <w:r>
          <w:fldChar w:fldCharType="separate"/>
        </w:r>
        <w:r>
          <w:t>32</w:t>
        </w:r>
        <w:r>
          <w:fldChar w:fldCharType="end"/>
        </w:r>
      </w:hyperlink>
    </w:p>
    <w:p>
      <w:pPr>
        <w:pStyle w:val="TOC2"/>
        <w:tabs>
          <w:tab w:val="right" w:leader="dot" w:pos="8306"/>
        </w:tabs>
      </w:pPr>
      <w:hyperlink w:anchor="_Toc22495" w:history="1">
        <w:r>
          <w:rPr>
            <w:rFonts w:ascii="仿宋" w:eastAsia="仿宋" w:hAnsi="仿宋" w:cs="仿宋" w:hint="eastAsia"/>
            <w:lang w:eastAsia="zh-CN"/>
          </w:rPr>
          <w:t>(二)、建设期环境保护</w:t>
        </w:r>
        <w:r>
          <w:tab/>
        </w:r>
        <w:r>
          <w:fldChar w:fldCharType="begin"/>
        </w:r>
        <w:r>
          <w:instrText xml:space="preserve"> PAGEREF _Toc22495 \h </w:instrText>
        </w:r>
        <w:r>
          <w:fldChar w:fldCharType="separate"/>
        </w:r>
        <w:r>
          <w:t>33</w:t>
        </w:r>
        <w:r>
          <w:fldChar w:fldCharType="end"/>
        </w:r>
      </w:hyperlink>
    </w:p>
    <w:p>
      <w:pPr>
        <w:pStyle w:val="TOC2"/>
        <w:tabs>
          <w:tab w:val="right" w:leader="dot" w:pos="8306"/>
        </w:tabs>
      </w:pPr>
      <w:hyperlink w:anchor="_Toc17851" w:history="1">
        <w:r>
          <w:rPr>
            <w:rFonts w:ascii="仿宋" w:eastAsia="仿宋" w:hAnsi="仿宋" w:cs="仿宋" w:hint="eastAsia"/>
            <w:lang w:eastAsia="zh-CN"/>
          </w:rPr>
          <w:t>(三)、运营期环境保护</w:t>
        </w:r>
        <w:r>
          <w:tab/>
        </w:r>
        <w:r>
          <w:fldChar w:fldCharType="begin"/>
        </w:r>
        <w:r>
          <w:instrText xml:space="preserve"> PAGEREF _Toc17851 \h </w:instrText>
        </w:r>
        <w:r>
          <w:fldChar w:fldCharType="separate"/>
        </w:r>
        <w:r>
          <w:t>35</w:t>
        </w:r>
        <w:r>
          <w:fldChar w:fldCharType="end"/>
        </w:r>
      </w:hyperlink>
    </w:p>
    <w:p>
      <w:pPr>
        <w:pStyle w:val="TOC2"/>
        <w:tabs>
          <w:tab w:val="right" w:leader="dot" w:pos="8306"/>
        </w:tabs>
      </w:pPr>
      <w:hyperlink w:anchor="_Toc25106" w:history="1">
        <w:r>
          <w:rPr>
            <w:rFonts w:ascii="仿宋" w:eastAsia="仿宋" w:hAnsi="仿宋" w:cs="仿宋" w:hint="eastAsia"/>
            <w:lang w:eastAsia="zh-CN"/>
          </w:rPr>
          <w:t>(四)、醇类烃类项目建设对区域经济的影响</w:t>
        </w:r>
        <w:r>
          <w:tab/>
        </w:r>
        <w:r>
          <w:fldChar w:fldCharType="begin"/>
        </w:r>
        <w:r>
          <w:instrText xml:space="preserve"> PAGEREF _Toc25106 \h </w:instrText>
        </w:r>
        <w:r>
          <w:fldChar w:fldCharType="separate"/>
        </w:r>
        <w:r>
          <w:t>36</w:t>
        </w:r>
        <w:r>
          <w:fldChar w:fldCharType="end"/>
        </w:r>
      </w:hyperlink>
    </w:p>
    <w:p>
      <w:pPr>
        <w:pStyle w:val="TOC2"/>
        <w:tabs>
          <w:tab w:val="right" w:leader="dot" w:pos="8306"/>
        </w:tabs>
      </w:pPr>
      <w:hyperlink w:anchor="_Toc21624" w:history="1">
        <w:r>
          <w:rPr>
            <w:rFonts w:ascii="仿宋" w:eastAsia="仿宋" w:hAnsi="仿宋" w:cs="仿宋" w:hint="eastAsia"/>
            <w:lang w:eastAsia="zh-CN"/>
          </w:rPr>
          <w:t>(五)、废弃物处理</w:t>
        </w:r>
        <w:r>
          <w:tab/>
        </w:r>
        <w:r>
          <w:fldChar w:fldCharType="begin"/>
        </w:r>
        <w:r>
          <w:instrText xml:space="preserve"> PAGEREF _Toc21624 \h </w:instrText>
        </w:r>
        <w:r>
          <w:fldChar w:fldCharType="separate"/>
        </w:r>
        <w:r>
          <w:t>38</w:t>
        </w:r>
        <w:r>
          <w:fldChar w:fldCharType="end"/>
        </w:r>
      </w:hyperlink>
    </w:p>
    <w:p>
      <w:pPr>
        <w:pStyle w:val="TOC2"/>
        <w:tabs>
          <w:tab w:val="right" w:leader="dot" w:pos="8306"/>
        </w:tabs>
      </w:pPr>
      <w:hyperlink w:anchor="_Toc31607" w:history="1">
        <w:r>
          <w:rPr>
            <w:rFonts w:ascii="仿宋" w:eastAsia="仿宋" w:hAnsi="仿宋" w:cs="仿宋" w:hint="eastAsia"/>
            <w:lang w:eastAsia="zh-CN"/>
          </w:rPr>
          <w:t>(六)、特殊环境影响分析</w:t>
        </w:r>
        <w:r>
          <w:tab/>
        </w:r>
        <w:r>
          <w:fldChar w:fldCharType="begin"/>
        </w:r>
        <w:r>
          <w:instrText xml:space="preserve"> PAGEREF _Toc31607 \h </w:instrText>
        </w:r>
        <w:r>
          <w:fldChar w:fldCharType="separate"/>
        </w:r>
        <w:r>
          <w:t>39</w:t>
        </w:r>
        <w:r>
          <w:fldChar w:fldCharType="end"/>
        </w:r>
      </w:hyperlink>
    </w:p>
    <w:p>
      <w:pPr>
        <w:pStyle w:val="TOC2"/>
        <w:tabs>
          <w:tab w:val="right" w:leader="dot" w:pos="8306"/>
        </w:tabs>
      </w:pPr>
      <w:hyperlink w:anchor="_Toc20120" w:history="1">
        <w:r>
          <w:rPr>
            <w:rFonts w:ascii="仿宋" w:eastAsia="仿宋" w:hAnsi="仿宋" w:cs="仿宋" w:hint="eastAsia"/>
            <w:lang w:eastAsia="zh-CN"/>
          </w:rPr>
          <w:t>(七)、清洁生产</w:t>
        </w:r>
        <w:r>
          <w:tab/>
        </w:r>
        <w:r>
          <w:fldChar w:fldCharType="begin"/>
        </w:r>
        <w:r>
          <w:instrText xml:space="preserve"> PAGEREF _Toc20120 \h </w:instrText>
        </w:r>
        <w:r>
          <w:fldChar w:fldCharType="separate"/>
        </w:r>
        <w:r>
          <w:t>40</w:t>
        </w:r>
        <w:r>
          <w:fldChar w:fldCharType="end"/>
        </w:r>
      </w:hyperlink>
    </w:p>
    <w:p>
      <w:pPr>
        <w:pStyle w:val="TOC2"/>
        <w:tabs>
          <w:tab w:val="right" w:leader="dot" w:pos="8306"/>
        </w:tabs>
      </w:pPr>
      <w:hyperlink w:anchor="_Toc29900" w:history="1">
        <w:r>
          <w:rPr>
            <w:rFonts w:ascii="仿宋" w:eastAsia="仿宋" w:hAnsi="仿宋" w:cs="仿宋" w:hint="eastAsia"/>
            <w:lang w:eastAsia="zh-CN"/>
          </w:rPr>
          <w:t>(八)、环境保护综合评价</w:t>
        </w:r>
        <w:r>
          <w:tab/>
        </w:r>
        <w:r>
          <w:fldChar w:fldCharType="begin"/>
        </w:r>
        <w:r>
          <w:instrText xml:space="preserve"> PAGEREF _Toc29900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40" w:history="1">
        <w:r>
          <w:rPr>
            <w:rFonts w:ascii="仿宋" w:eastAsia="仿宋" w:hAnsi="仿宋" w:cs="仿宋" w:hint="eastAsia"/>
            <w:lang w:eastAsia="zh-CN"/>
          </w:rPr>
          <w:t>十、醇类烃类项目社会影响</w:t>
        </w:r>
        <w:r>
          <w:tab/>
        </w:r>
        <w:r>
          <w:fldChar w:fldCharType="begin"/>
        </w:r>
        <w:r>
          <w:instrText xml:space="preserve"> PAGEREF _Toc31640 \h </w:instrText>
        </w:r>
        <w:r>
          <w:fldChar w:fldCharType="separate"/>
        </w:r>
        <w:r>
          <w:t>42</w:t>
        </w:r>
        <w:r>
          <w:fldChar w:fldCharType="end"/>
        </w:r>
      </w:hyperlink>
    </w:p>
    <w:p>
      <w:pPr>
        <w:pStyle w:val="TOC2"/>
        <w:tabs>
          <w:tab w:val="right" w:leader="dot" w:pos="8306"/>
        </w:tabs>
      </w:pPr>
      <w:hyperlink w:anchor="_Toc12910" w:history="1">
        <w:r>
          <w:rPr>
            <w:rFonts w:ascii="仿宋" w:eastAsia="仿宋" w:hAnsi="仿宋" w:cs="仿宋" w:hint="eastAsia"/>
            <w:lang w:eastAsia="zh-CN"/>
          </w:rPr>
          <w:t>(一)、社会责任与义务</w:t>
        </w:r>
        <w:r>
          <w:tab/>
        </w:r>
        <w:r>
          <w:fldChar w:fldCharType="begin"/>
        </w:r>
        <w:r>
          <w:instrText xml:space="preserve"> PAGEREF _Toc12910 \h </w:instrText>
        </w:r>
        <w:r>
          <w:fldChar w:fldCharType="separate"/>
        </w:r>
        <w:r>
          <w:t>42</w:t>
        </w:r>
        <w:r>
          <w:fldChar w:fldCharType="end"/>
        </w:r>
      </w:hyperlink>
    </w:p>
    <w:p>
      <w:pPr>
        <w:pStyle w:val="TOC2"/>
        <w:tabs>
          <w:tab w:val="right" w:leader="dot" w:pos="8306"/>
        </w:tabs>
      </w:pPr>
      <w:hyperlink w:anchor="_Toc17901" w:history="1">
        <w:r>
          <w:rPr>
            <w:rFonts w:ascii="仿宋" w:eastAsia="仿宋" w:hAnsi="仿宋" w:cs="仿宋" w:hint="eastAsia"/>
            <w:lang w:eastAsia="zh-CN"/>
          </w:rPr>
          <w:t>(二)、社会参与与沟通</w:t>
        </w:r>
        <w:r>
          <w:tab/>
        </w:r>
        <w:r>
          <w:fldChar w:fldCharType="begin"/>
        </w:r>
        <w:r>
          <w:instrText xml:space="preserve"> PAGEREF _Toc17901 \h </w:instrText>
        </w:r>
        <w:r>
          <w:fldChar w:fldCharType="separate"/>
        </w:r>
        <w:r>
          <w:t>43</w:t>
        </w:r>
        <w:r>
          <w:fldChar w:fldCharType="end"/>
        </w:r>
      </w:hyperlink>
    </w:p>
    <w:p>
      <w:pPr>
        <w:pStyle w:val="TOC1"/>
        <w:tabs>
          <w:tab w:val="right" w:leader="dot" w:pos="8306"/>
        </w:tabs>
      </w:pPr>
      <w:hyperlink w:anchor="_Toc22112" w:history="1">
        <w:r>
          <w:rPr>
            <w:rFonts w:ascii="仿宋" w:eastAsia="仿宋" w:hAnsi="仿宋" w:cs="仿宋" w:hint="eastAsia"/>
            <w:lang w:eastAsia="zh-CN"/>
          </w:rPr>
          <w:t>十一、醇类烃类项目计划安排</w:t>
        </w:r>
        <w:r>
          <w:tab/>
        </w:r>
        <w:r>
          <w:fldChar w:fldCharType="begin"/>
        </w:r>
        <w:r>
          <w:instrText xml:space="preserve"> PAGEREF _Toc22112 \h </w:instrText>
        </w:r>
        <w:r>
          <w:fldChar w:fldCharType="separate"/>
        </w:r>
        <w:r>
          <w:t>44</w:t>
        </w:r>
        <w:r>
          <w:fldChar w:fldCharType="end"/>
        </w:r>
      </w:hyperlink>
    </w:p>
    <w:p>
      <w:pPr>
        <w:pStyle w:val="TOC2"/>
        <w:tabs>
          <w:tab w:val="right" w:leader="dot" w:pos="8306"/>
        </w:tabs>
      </w:pPr>
      <w:hyperlink w:anchor="_Toc11111" w:history="1">
        <w:r>
          <w:rPr>
            <w:rFonts w:ascii="仿宋" w:eastAsia="仿宋" w:hAnsi="仿宋" w:cs="仿宋" w:hint="eastAsia"/>
            <w:lang w:eastAsia="zh-CN"/>
          </w:rPr>
          <w:t>(一)、建设周期</w:t>
        </w:r>
        <w:r>
          <w:tab/>
        </w:r>
        <w:r>
          <w:fldChar w:fldCharType="begin"/>
        </w:r>
        <w:r>
          <w:instrText xml:space="preserve"> PAGEREF _Toc11111 \h </w:instrText>
        </w:r>
        <w:r>
          <w:fldChar w:fldCharType="separate"/>
        </w:r>
        <w:r>
          <w:t>44</w:t>
        </w:r>
        <w:r>
          <w:fldChar w:fldCharType="end"/>
        </w:r>
      </w:hyperlink>
    </w:p>
    <w:p>
      <w:pPr>
        <w:pStyle w:val="TOC2"/>
        <w:tabs>
          <w:tab w:val="right" w:leader="dot" w:pos="8306"/>
        </w:tabs>
      </w:pPr>
      <w:hyperlink w:anchor="_Toc9122" w:history="1">
        <w:r>
          <w:rPr>
            <w:rFonts w:ascii="仿宋" w:eastAsia="仿宋" w:hAnsi="仿宋" w:cs="仿宋" w:hint="eastAsia"/>
            <w:lang w:eastAsia="zh-CN"/>
          </w:rPr>
          <w:t>(二)、建设进度</w:t>
        </w:r>
        <w:r>
          <w:tab/>
        </w:r>
        <w:r>
          <w:fldChar w:fldCharType="begin"/>
        </w:r>
        <w:r>
          <w:instrText xml:space="preserve"> PAGEREF _Toc9122 \h </w:instrText>
        </w:r>
        <w:r>
          <w:fldChar w:fldCharType="separate"/>
        </w:r>
        <w:r>
          <w:t>45</w:t>
        </w:r>
        <w:r>
          <w:fldChar w:fldCharType="end"/>
        </w:r>
      </w:hyperlink>
    </w:p>
    <w:p>
      <w:pPr>
        <w:pStyle w:val="TOC2"/>
        <w:tabs>
          <w:tab w:val="right" w:leader="dot" w:pos="8306"/>
        </w:tabs>
      </w:pPr>
      <w:hyperlink w:anchor="_Toc30126" w:history="1">
        <w:r>
          <w:rPr>
            <w:rFonts w:ascii="仿宋" w:eastAsia="仿宋" w:hAnsi="仿宋" w:cs="仿宋" w:hint="eastAsia"/>
            <w:lang w:eastAsia="zh-CN"/>
          </w:rPr>
          <w:t>(三)、进度安排注意事项</w:t>
        </w:r>
        <w:r>
          <w:tab/>
        </w:r>
        <w:r>
          <w:fldChar w:fldCharType="begin"/>
        </w:r>
        <w:r>
          <w:instrText xml:space="preserve"> PAGEREF _Toc30126 \h </w:instrText>
        </w:r>
        <w:r>
          <w:fldChar w:fldCharType="separate"/>
        </w:r>
        <w:r>
          <w:t>46</w:t>
        </w:r>
        <w:r>
          <w:fldChar w:fldCharType="end"/>
        </w:r>
      </w:hyperlink>
    </w:p>
    <w:p>
      <w:pPr>
        <w:pStyle w:val="TOC2"/>
        <w:tabs>
          <w:tab w:val="right" w:leader="dot" w:pos="8306"/>
        </w:tabs>
      </w:pPr>
      <w:hyperlink w:anchor="_Toc11583" w:history="1">
        <w:r>
          <w:rPr>
            <w:rFonts w:ascii="仿宋" w:eastAsia="仿宋" w:hAnsi="仿宋" w:cs="仿宋" w:hint="eastAsia"/>
            <w:lang w:eastAsia="zh-CN"/>
          </w:rPr>
          <w:t>(四)、人力资源配置</w:t>
        </w:r>
        <w:r>
          <w:tab/>
        </w:r>
        <w:r>
          <w:fldChar w:fldCharType="begin"/>
        </w:r>
        <w:r>
          <w:instrText xml:space="preserve"> PAGEREF _Toc11583 \h </w:instrText>
        </w:r>
        <w:r>
          <w:fldChar w:fldCharType="separate"/>
        </w:r>
        <w:r>
          <w:t>47</w:t>
        </w:r>
        <w:r>
          <w:fldChar w:fldCharType="end"/>
        </w:r>
      </w:hyperlink>
    </w:p>
    <w:p>
      <w:pPr>
        <w:pStyle w:val="TOC1"/>
        <w:tabs>
          <w:tab w:val="right" w:leader="dot" w:pos="8306"/>
        </w:tabs>
      </w:pPr>
      <w:hyperlink w:anchor="_Toc9119" w:history="1">
        <w:r>
          <w:rPr>
            <w:rFonts w:ascii="仿宋" w:eastAsia="仿宋" w:hAnsi="仿宋" w:cs="仿宋" w:hint="eastAsia"/>
            <w:lang w:eastAsia="zh-CN"/>
          </w:rPr>
          <w:t>十二、醇类烃类项目创新与研发</w:t>
        </w:r>
        <w:r>
          <w:tab/>
        </w:r>
        <w:r>
          <w:fldChar w:fldCharType="begin"/>
        </w:r>
        <w:r>
          <w:instrText xml:space="preserve"> PAGEREF _Toc9119 \h </w:instrText>
        </w:r>
        <w:r>
          <w:fldChar w:fldCharType="separate"/>
        </w:r>
        <w:r>
          <w:t>48</w:t>
        </w:r>
        <w:r>
          <w:fldChar w:fldCharType="end"/>
        </w:r>
      </w:hyperlink>
    </w:p>
    <w:p>
      <w:pPr>
        <w:pStyle w:val="TOC2"/>
        <w:tabs>
          <w:tab w:val="right" w:leader="dot" w:pos="8306"/>
        </w:tabs>
      </w:pPr>
      <w:hyperlink w:anchor="_Toc14002" w:history="1">
        <w:r>
          <w:rPr>
            <w:rFonts w:ascii="仿宋" w:eastAsia="仿宋" w:hAnsi="仿宋" w:cs="仿宋" w:hint="eastAsia"/>
            <w:lang w:eastAsia="zh-CN"/>
          </w:rPr>
          <w:t>(一)、创新策略与方向</w:t>
        </w:r>
        <w:r>
          <w:tab/>
        </w:r>
        <w:r>
          <w:fldChar w:fldCharType="begin"/>
        </w:r>
        <w:r>
          <w:instrText xml:space="preserve"> PAGEREF _Toc14002 \h </w:instrText>
        </w:r>
        <w:r>
          <w:fldChar w:fldCharType="separate"/>
        </w:r>
        <w:r>
          <w:t>48</w:t>
        </w:r>
        <w:r>
          <w:fldChar w:fldCharType="end"/>
        </w:r>
      </w:hyperlink>
    </w:p>
    <w:p>
      <w:pPr>
        <w:pStyle w:val="TOC2"/>
        <w:tabs>
          <w:tab w:val="right" w:leader="dot" w:pos="8306"/>
        </w:tabs>
      </w:pPr>
      <w:hyperlink w:anchor="_Toc29330" w:history="1">
        <w:r>
          <w:rPr>
            <w:rFonts w:ascii="仿宋" w:eastAsia="仿宋" w:hAnsi="仿宋" w:cs="仿宋" w:hint="eastAsia"/>
            <w:lang w:eastAsia="zh-CN"/>
          </w:rPr>
          <w:t>(二)、研发规划与投入</w:t>
        </w:r>
        <w:r>
          <w:tab/>
        </w:r>
        <w:r>
          <w:fldChar w:fldCharType="begin"/>
        </w:r>
        <w:r>
          <w:instrText xml:space="preserve"> PAGEREF _Toc29330 \h </w:instrText>
        </w:r>
        <w:r>
          <w:fldChar w:fldCharType="separate"/>
        </w:r>
        <w:r>
          <w:t>50</w:t>
        </w:r>
        <w:r>
          <w:fldChar w:fldCharType="end"/>
        </w:r>
      </w:hyperlink>
    </w:p>
    <w:p>
      <w:pPr>
        <w:pStyle w:val="TOC1"/>
        <w:tabs>
          <w:tab w:val="right" w:leader="dot" w:pos="8306"/>
        </w:tabs>
      </w:pPr>
      <w:hyperlink w:anchor="_Toc6294" w:history="1">
        <w:r>
          <w:rPr>
            <w:rFonts w:ascii="仿宋" w:eastAsia="仿宋" w:hAnsi="仿宋" w:cs="仿宋" w:hint="eastAsia"/>
            <w:lang w:eastAsia="zh-CN"/>
          </w:rPr>
          <w:t>十三、醇类烃类项目实施时间节点</w:t>
        </w:r>
        <w:r>
          <w:tab/>
        </w:r>
        <w:r>
          <w:fldChar w:fldCharType="begin"/>
        </w:r>
        <w:r>
          <w:instrText xml:space="preserve"> PAGEREF _Toc6294 \h </w:instrText>
        </w:r>
        <w:r>
          <w:fldChar w:fldCharType="separate"/>
        </w:r>
        <w:r>
          <w:t>51</w:t>
        </w:r>
        <w:r>
          <w:fldChar w:fldCharType="end"/>
        </w:r>
      </w:hyperlink>
    </w:p>
    <w:p>
      <w:pPr>
        <w:pStyle w:val="TOC2"/>
        <w:tabs>
          <w:tab w:val="right" w:leader="dot" w:pos="8306"/>
        </w:tabs>
      </w:pPr>
      <w:hyperlink w:anchor="_Toc11985" w:history="1">
        <w:r>
          <w:rPr>
            <w:rFonts w:ascii="仿宋" w:eastAsia="仿宋" w:hAnsi="仿宋" w:cs="仿宋" w:hint="eastAsia"/>
            <w:lang w:eastAsia="zh-CN"/>
          </w:rPr>
          <w:t>(一)、醇类烃类项目启动阶段时间节点</w:t>
        </w:r>
        <w:r>
          <w:tab/>
        </w:r>
        <w:r>
          <w:fldChar w:fldCharType="begin"/>
        </w:r>
        <w:r>
          <w:instrText xml:space="preserve"> PAGEREF _Toc11985 \h </w:instrText>
        </w:r>
        <w:r>
          <w:fldChar w:fldCharType="separate"/>
        </w:r>
        <w:r>
          <w:t>51</w:t>
        </w:r>
        <w:r>
          <w:fldChar w:fldCharType="end"/>
        </w:r>
      </w:hyperlink>
    </w:p>
    <w:p>
      <w:pPr>
        <w:pStyle w:val="TOC2"/>
        <w:tabs>
          <w:tab w:val="right" w:leader="dot" w:pos="8306"/>
        </w:tabs>
      </w:pPr>
      <w:hyperlink w:anchor="_Toc21438" w:history="1">
        <w:r>
          <w:rPr>
            <w:rFonts w:ascii="仿宋" w:eastAsia="仿宋" w:hAnsi="仿宋" w:cs="仿宋" w:hint="eastAsia"/>
            <w:lang w:eastAsia="zh-CN"/>
          </w:rPr>
          <w:t>(二)、醇类烃类项目执行阶段时间节点</w:t>
        </w:r>
        <w:r>
          <w:tab/>
        </w:r>
        <w:r>
          <w:fldChar w:fldCharType="begin"/>
        </w:r>
        <w:r>
          <w:instrText xml:space="preserve"> PAGEREF _Toc21438 \h </w:instrText>
        </w:r>
        <w:r>
          <w:fldChar w:fldCharType="separate"/>
        </w:r>
        <w:r>
          <w:t>52</w:t>
        </w:r>
        <w:r>
          <w:fldChar w:fldCharType="end"/>
        </w:r>
      </w:hyperlink>
    </w:p>
    <w:p>
      <w:pPr>
        <w:pStyle w:val="TOC2"/>
        <w:tabs>
          <w:tab w:val="right" w:leader="dot" w:pos="8306"/>
        </w:tabs>
      </w:pPr>
      <w:hyperlink w:anchor="_Toc27848" w:history="1">
        <w:r>
          <w:rPr>
            <w:rFonts w:ascii="仿宋" w:eastAsia="仿宋" w:hAnsi="仿宋" w:cs="仿宋" w:hint="eastAsia"/>
            <w:lang w:eastAsia="zh-CN"/>
          </w:rPr>
          <w:t>(三)、醇类烃类项目完成阶段时间节点</w:t>
        </w:r>
        <w:r>
          <w:tab/>
        </w:r>
        <w:r>
          <w:fldChar w:fldCharType="begin"/>
        </w:r>
        <w:r>
          <w:instrText xml:space="preserve"> PAGEREF _Toc27848 \h </w:instrText>
        </w:r>
        <w:r>
          <w:fldChar w:fldCharType="separate"/>
        </w:r>
        <w:r>
          <w:t>53</w:t>
        </w:r>
        <w:r>
          <w:fldChar w:fldCharType="end"/>
        </w:r>
      </w:hyperlink>
    </w:p>
    <w:p>
      <w:pPr>
        <w:pStyle w:val="TOC1"/>
        <w:tabs>
          <w:tab w:val="right" w:leader="dot" w:pos="8306"/>
        </w:tabs>
      </w:pPr>
      <w:hyperlink w:anchor="_Toc3626" w:history="1">
        <w:r>
          <w:rPr>
            <w:rFonts w:ascii="仿宋" w:eastAsia="仿宋" w:hAnsi="仿宋" w:cs="仿宋" w:hint="eastAsia"/>
            <w:lang w:eastAsia="zh-CN"/>
          </w:rPr>
          <w:t>十四、质量管理体系</w:t>
        </w:r>
        <w:r>
          <w:tab/>
        </w:r>
        <w:r>
          <w:fldChar w:fldCharType="begin"/>
        </w:r>
        <w:r>
          <w:instrText xml:space="preserve"> PAGEREF _Toc3626 \h </w:instrText>
        </w:r>
        <w:r>
          <w:fldChar w:fldCharType="separate"/>
        </w:r>
        <w:r>
          <w:t>54</w:t>
        </w:r>
        <w:r>
          <w:fldChar w:fldCharType="end"/>
        </w:r>
      </w:hyperlink>
    </w:p>
    <w:p>
      <w:pPr>
        <w:pStyle w:val="TOC2"/>
        <w:tabs>
          <w:tab w:val="right" w:leader="dot" w:pos="8306"/>
        </w:tabs>
      </w:pPr>
      <w:hyperlink w:anchor="_Toc6325" w:history="1">
        <w:r>
          <w:rPr>
            <w:rFonts w:ascii="仿宋" w:eastAsia="仿宋" w:hAnsi="仿宋" w:cs="仿宋" w:hint="eastAsia"/>
            <w:lang w:eastAsia="zh-CN"/>
          </w:rPr>
          <w:t>(一)、质量目标与方针</w:t>
        </w:r>
        <w:r>
          <w:tab/>
        </w:r>
        <w:r>
          <w:fldChar w:fldCharType="begin"/>
        </w:r>
        <w:r>
          <w:instrText xml:space="preserve"> PAGEREF _Toc6325 \h </w:instrText>
        </w:r>
        <w:r>
          <w:fldChar w:fldCharType="separate"/>
        </w:r>
        <w:r>
          <w:t>54</w:t>
        </w:r>
        <w:r>
          <w:fldChar w:fldCharType="end"/>
        </w:r>
      </w:hyperlink>
    </w:p>
    <w:p>
      <w:pPr>
        <w:pStyle w:val="TOC2"/>
        <w:tabs>
          <w:tab w:val="right" w:leader="dot" w:pos="8306"/>
        </w:tabs>
      </w:pPr>
      <w:hyperlink w:anchor="_Toc20590" w:history="1">
        <w:r>
          <w:rPr>
            <w:rFonts w:ascii="仿宋" w:eastAsia="仿宋" w:hAnsi="仿宋" w:cs="仿宋" w:hint="eastAsia"/>
            <w:lang w:eastAsia="zh-CN"/>
          </w:rPr>
          <w:t>(二)、质量管理责任</w:t>
        </w:r>
        <w:r>
          <w:tab/>
        </w:r>
        <w:r>
          <w:fldChar w:fldCharType="begin"/>
        </w:r>
        <w:r>
          <w:instrText xml:space="preserve"> PAGEREF _Toc20590 \h </w:instrText>
        </w:r>
        <w:r>
          <w:fldChar w:fldCharType="separate"/>
        </w:r>
        <w:r>
          <w:t>55</w:t>
        </w:r>
        <w:r>
          <w:fldChar w:fldCharType="end"/>
        </w:r>
      </w:hyperlink>
    </w:p>
    <w:p>
      <w:pPr>
        <w:pStyle w:val="TOC2"/>
        <w:tabs>
          <w:tab w:val="right" w:leader="dot" w:pos="8306"/>
        </w:tabs>
      </w:pPr>
      <w:hyperlink w:anchor="_Toc30950" w:history="1">
        <w:r>
          <w:rPr>
            <w:rFonts w:ascii="仿宋" w:eastAsia="仿宋" w:hAnsi="仿宋" w:cs="仿宋" w:hint="eastAsia"/>
            <w:lang w:eastAsia="zh-CN"/>
          </w:rPr>
          <w:t>(三)、质量管理体系文件</w:t>
        </w:r>
        <w:r>
          <w:tab/>
        </w:r>
        <w:r>
          <w:fldChar w:fldCharType="begin"/>
        </w:r>
        <w:r>
          <w:instrText xml:space="preserve"> PAGEREF _Toc30950 \h </w:instrText>
        </w:r>
        <w:r>
          <w:fldChar w:fldCharType="separate"/>
        </w:r>
        <w:r>
          <w:t>57</w:t>
        </w:r>
        <w:r>
          <w:fldChar w:fldCharType="end"/>
        </w:r>
      </w:hyperlink>
    </w:p>
    <w:p>
      <w:pPr>
        <w:pStyle w:val="TOC2"/>
        <w:tabs>
          <w:tab w:val="right" w:leader="dot" w:pos="8306"/>
        </w:tabs>
      </w:pPr>
      <w:hyperlink w:anchor="_Toc20358" w:history="1">
        <w:r>
          <w:rPr>
            <w:rFonts w:ascii="仿宋" w:eastAsia="仿宋" w:hAnsi="仿宋" w:cs="仿宋" w:hint="eastAsia"/>
            <w:lang w:eastAsia="zh-CN"/>
          </w:rPr>
          <w:t>(四)、质量培训与教育</w:t>
        </w:r>
        <w:r>
          <w:tab/>
        </w:r>
        <w:r>
          <w:fldChar w:fldCharType="begin"/>
        </w:r>
        <w:r>
          <w:instrText xml:space="preserve"> PAGEREF _Toc20358 \h </w:instrText>
        </w:r>
        <w:r>
          <w:fldChar w:fldCharType="separate"/>
        </w:r>
        <w:r>
          <w:t>59</w:t>
        </w:r>
        <w:r>
          <w:fldChar w:fldCharType="end"/>
        </w:r>
      </w:hyperlink>
    </w:p>
    <w:p>
      <w:pPr>
        <w:pStyle w:val="TOC2"/>
        <w:tabs>
          <w:tab w:val="right" w:leader="dot" w:pos="8306"/>
        </w:tabs>
      </w:pPr>
      <w:hyperlink w:anchor="_Toc24255" w:history="1">
        <w:r>
          <w:rPr>
            <w:rFonts w:ascii="仿宋" w:eastAsia="仿宋" w:hAnsi="仿宋" w:cs="仿宋" w:hint="eastAsia"/>
            <w:lang w:eastAsia="zh-CN"/>
          </w:rPr>
          <w:t>(五)、质量审核与评价</w:t>
        </w:r>
        <w:r>
          <w:tab/>
        </w:r>
        <w:r>
          <w:fldChar w:fldCharType="begin"/>
        </w:r>
        <w:r>
          <w:instrText xml:space="preserve"> PAGEREF _Toc24255 \h </w:instrText>
        </w:r>
        <w:r>
          <w:fldChar w:fldCharType="separate"/>
        </w:r>
        <w:r>
          <w:t>60</w:t>
        </w:r>
        <w:r>
          <w:fldChar w:fldCharType="end"/>
        </w:r>
      </w:hyperlink>
    </w:p>
    <w:p>
      <w:pPr>
        <w:pStyle w:val="TOC2"/>
        <w:tabs>
          <w:tab w:val="right" w:leader="dot" w:pos="8306"/>
        </w:tabs>
      </w:pPr>
      <w:hyperlink w:anchor="_Toc11830" w:history="1">
        <w:r>
          <w:rPr>
            <w:rFonts w:ascii="仿宋" w:eastAsia="仿宋" w:hAnsi="仿宋" w:cs="仿宋" w:hint="eastAsia"/>
            <w:lang w:eastAsia="zh-CN"/>
          </w:rPr>
          <w:t>(六)、不符合与纠正措施</w:t>
        </w:r>
        <w:r>
          <w:tab/>
        </w:r>
        <w:r>
          <w:fldChar w:fldCharType="begin"/>
        </w:r>
        <w:r>
          <w:instrText xml:space="preserve"> PAGEREF _Toc11830 \h </w:instrText>
        </w:r>
        <w:r>
          <w:fldChar w:fldCharType="separate"/>
        </w:r>
        <w:r>
          <w:t>61</w:t>
        </w:r>
        <w:r>
          <w:fldChar w:fldCharType="end"/>
        </w:r>
      </w:hyperlink>
    </w:p>
    <w:p>
      <w:pPr>
        <w:pStyle w:val="TOC1"/>
        <w:tabs>
          <w:tab w:val="right" w:leader="dot" w:pos="8306"/>
        </w:tabs>
      </w:pPr>
      <w:hyperlink w:anchor="_Toc25890" w:history="1">
        <w:r>
          <w:rPr>
            <w:rFonts w:ascii="仿宋" w:eastAsia="仿宋" w:hAnsi="仿宋" w:cs="仿宋" w:hint="eastAsia"/>
            <w:lang w:eastAsia="zh-CN"/>
          </w:rPr>
          <w:t>十五、醇类烃类项目实施保障措施</w:t>
        </w:r>
        <w:r>
          <w:tab/>
        </w:r>
        <w:r>
          <w:fldChar w:fldCharType="begin"/>
        </w:r>
        <w:r>
          <w:instrText xml:space="preserve"> PAGEREF _Toc25890 \h </w:instrText>
        </w:r>
        <w:r>
          <w:fldChar w:fldCharType="separate"/>
        </w:r>
        <w:r>
          <w:t>62</w:t>
        </w:r>
        <w:r>
          <w:fldChar w:fldCharType="end"/>
        </w:r>
      </w:hyperlink>
    </w:p>
    <w:p>
      <w:pPr>
        <w:pStyle w:val="TOC2"/>
        <w:tabs>
          <w:tab w:val="right" w:leader="dot" w:pos="8306"/>
        </w:tabs>
      </w:pPr>
      <w:hyperlink w:anchor="_Toc14937" w:history="1">
        <w:r>
          <w:rPr>
            <w:rFonts w:ascii="仿宋" w:eastAsia="仿宋" w:hAnsi="仿宋" w:cs="仿宋" w:hint="eastAsia"/>
            <w:lang w:eastAsia="zh-CN"/>
          </w:rPr>
          <w:t>(一)、醇类烃类项目实施保障机制</w:t>
        </w:r>
        <w:r>
          <w:tab/>
        </w:r>
        <w:r>
          <w:fldChar w:fldCharType="begin"/>
        </w:r>
        <w:r>
          <w:instrText xml:space="preserve"> PAGEREF _Toc14937 \h </w:instrText>
        </w:r>
        <w:r>
          <w:fldChar w:fldCharType="separate"/>
        </w:r>
        <w:r>
          <w:t>62</w:t>
        </w:r>
        <w:r>
          <w:fldChar w:fldCharType="end"/>
        </w:r>
      </w:hyperlink>
    </w:p>
    <w:p>
      <w:pPr>
        <w:pStyle w:val="TOC2"/>
        <w:tabs>
          <w:tab w:val="right" w:leader="dot" w:pos="8306"/>
        </w:tabs>
      </w:pPr>
      <w:hyperlink w:anchor="_Toc20210" w:history="1">
        <w:r>
          <w:rPr>
            <w:rFonts w:ascii="仿宋" w:eastAsia="仿宋" w:hAnsi="仿宋" w:cs="仿宋" w:hint="eastAsia"/>
            <w:lang w:eastAsia="zh-CN"/>
          </w:rPr>
          <w:t>(二)、醇类烃类项目法律合规要求</w:t>
        </w:r>
        <w:r>
          <w:tab/>
        </w:r>
        <w:r>
          <w:fldChar w:fldCharType="begin"/>
        </w:r>
        <w:r>
          <w:instrText xml:space="preserve"> PAGEREF _Toc20210 \h </w:instrText>
        </w:r>
        <w:r>
          <w:fldChar w:fldCharType="separate"/>
        </w:r>
        <w:r>
          <w:t>66</w:t>
        </w:r>
        <w:r>
          <w:fldChar w:fldCharType="end"/>
        </w:r>
      </w:hyperlink>
    </w:p>
    <w:p>
      <w:pPr>
        <w:pStyle w:val="TOC2"/>
        <w:tabs>
          <w:tab w:val="right" w:leader="dot" w:pos="8306"/>
        </w:tabs>
      </w:pPr>
      <w:hyperlink w:anchor="_Toc3544" w:history="1">
        <w:r>
          <w:rPr>
            <w:rFonts w:ascii="仿宋" w:eastAsia="仿宋" w:hAnsi="仿宋" w:cs="仿宋" w:hint="eastAsia"/>
            <w:lang w:eastAsia="zh-CN"/>
          </w:rPr>
          <w:t>(三)、醇类烃类项目合同管理与法律事务</w:t>
        </w:r>
        <w:r>
          <w:tab/>
        </w:r>
        <w:r>
          <w:fldChar w:fldCharType="begin"/>
        </w:r>
        <w:r>
          <w:instrText xml:space="preserve"> PAGEREF _Toc3544 \h </w:instrText>
        </w:r>
        <w:r>
          <w:fldChar w:fldCharType="separate"/>
        </w:r>
        <w:r>
          <w:t>70</w:t>
        </w:r>
        <w:r>
          <w:fldChar w:fldCharType="end"/>
        </w:r>
      </w:hyperlink>
    </w:p>
    <w:p>
      <w:pPr>
        <w:pStyle w:val="TOC2"/>
        <w:tabs>
          <w:tab w:val="right" w:leader="dot" w:pos="8306"/>
        </w:tabs>
      </w:pPr>
      <w:hyperlink w:anchor="_Toc28356" w:history="1">
        <w:r>
          <w:rPr>
            <w:rFonts w:ascii="仿宋" w:eastAsia="仿宋" w:hAnsi="仿宋" w:cs="仿宋" w:hint="eastAsia"/>
            <w:lang w:eastAsia="zh-CN"/>
          </w:rPr>
          <w:t>(四)、醇类烃类项目知识产权保护策略</w:t>
        </w:r>
        <w:r>
          <w:tab/>
        </w:r>
        <w:r>
          <w:fldChar w:fldCharType="begin"/>
        </w:r>
        <w:r>
          <w:instrText xml:space="preserve"> PAGEREF _Toc28356 \h </w:instrText>
        </w:r>
        <w:r>
          <w:fldChar w:fldCharType="separate"/>
        </w:r>
        <w:r>
          <w:t>76</w:t>
        </w:r>
        <w:r>
          <w:fldChar w:fldCharType="end"/>
        </w:r>
      </w:hyperlink>
    </w:p>
    <w:p>
      <w:pPr>
        <w:pStyle w:val="TOC1"/>
        <w:tabs>
          <w:tab w:val="right" w:leader="dot" w:pos="8306"/>
        </w:tabs>
      </w:pPr>
      <w:hyperlink w:anchor="_Toc30746" w:history="1">
        <w:r>
          <w:rPr>
            <w:rFonts w:ascii="仿宋" w:eastAsia="仿宋" w:hAnsi="仿宋" w:cs="仿宋" w:hint="eastAsia"/>
            <w:lang w:eastAsia="zh-CN"/>
          </w:rPr>
          <w:t>十六、供应链管理</w:t>
        </w:r>
        <w:r>
          <w:tab/>
        </w:r>
        <w:r>
          <w:fldChar w:fldCharType="begin"/>
        </w:r>
        <w:r>
          <w:instrText xml:space="preserve"> PAGEREF _Toc30746 \h </w:instrText>
        </w:r>
        <w:r>
          <w:fldChar w:fldCharType="separate"/>
        </w:r>
        <w:r>
          <w:t>79</w:t>
        </w:r>
        <w:r>
          <w:fldChar w:fldCharType="end"/>
        </w:r>
      </w:hyperlink>
    </w:p>
    <w:p>
      <w:pPr>
        <w:pStyle w:val="TOC2"/>
        <w:tabs>
          <w:tab w:val="right" w:leader="dot" w:pos="8306"/>
        </w:tabs>
      </w:pPr>
      <w:hyperlink w:anchor="_Toc2297" w:history="1">
        <w:r>
          <w:rPr>
            <w:rFonts w:ascii="仿宋" w:eastAsia="仿宋" w:hAnsi="仿宋" w:cs="仿宋" w:hint="eastAsia"/>
            <w:lang w:eastAsia="zh-CN"/>
          </w:rPr>
          <w:t>(一)、供应链战略规划</w:t>
        </w:r>
        <w:r>
          <w:tab/>
        </w:r>
        <w:r>
          <w:fldChar w:fldCharType="begin"/>
        </w:r>
        <w:r>
          <w:instrText xml:space="preserve"> PAGEREF _Toc2297 \h </w:instrText>
        </w:r>
        <w:r>
          <w:fldChar w:fldCharType="separate"/>
        </w:r>
        <w:r>
          <w:t>79</w:t>
        </w:r>
        <w:r>
          <w:fldChar w:fldCharType="end"/>
        </w:r>
      </w:hyperlink>
    </w:p>
    <w:p>
      <w:pPr>
        <w:pStyle w:val="TOC2"/>
        <w:tabs>
          <w:tab w:val="right" w:leader="dot" w:pos="8306"/>
        </w:tabs>
      </w:pPr>
      <w:hyperlink w:anchor="_Toc31786" w:history="1">
        <w:r>
          <w:rPr>
            <w:rFonts w:ascii="仿宋" w:eastAsia="仿宋" w:hAnsi="仿宋" w:cs="仿宋" w:hint="eastAsia"/>
            <w:lang w:eastAsia="zh-CN"/>
          </w:rPr>
          <w:t>(二)、供应商选择与合作</w:t>
        </w:r>
        <w:r>
          <w:tab/>
        </w:r>
        <w:r>
          <w:fldChar w:fldCharType="begin"/>
        </w:r>
        <w:r>
          <w:instrText xml:space="preserve"> PAGEREF _Toc31786 \h </w:instrText>
        </w:r>
        <w:r>
          <w:fldChar w:fldCharType="separate"/>
        </w:r>
        <w:r>
          <w:t>80</w:t>
        </w:r>
        <w:r>
          <w:fldChar w:fldCharType="end"/>
        </w:r>
      </w:hyperlink>
    </w:p>
    <w:p>
      <w:pPr>
        <w:pStyle w:val="TOC2"/>
        <w:tabs>
          <w:tab w:val="right" w:leader="dot" w:pos="8306"/>
        </w:tabs>
      </w:pPr>
      <w:hyperlink w:anchor="_Toc27611" w:history="1">
        <w:r>
          <w:rPr>
            <w:rFonts w:ascii="仿宋" w:eastAsia="仿宋" w:hAnsi="仿宋" w:cs="仿宋" w:hint="eastAsia"/>
            <w:lang w:eastAsia="zh-CN"/>
          </w:rPr>
          <w:t>(三)、物流与库存管理</w:t>
        </w:r>
        <w:r>
          <w:tab/>
        </w:r>
        <w:r>
          <w:fldChar w:fldCharType="begin"/>
        </w:r>
        <w:r>
          <w:instrText xml:space="preserve"> PAGEREF _Toc27611 \h </w:instrText>
        </w:r>
        <w:r>
          <w:fldChar w:fldCharType="separate"/>
        </w:r>
        <w:r>
          <w:t>81</w:t>
        </w:r>
        <w:r>
          <w:fldChar w:fldCharType="end"/>
        </w:r>
      </w:hyperlink>
    </w:p>
    <w:p>
      <w:pPr>
        <w:pStyle w:val="TOC1"/>
        <w:tabs>
          <w:tab w:val="right" w:leader="dot" w:pos="8306"/>
        </w:tabs>
      </w:pPr>
      <w:hyperlink w:anchor="_Toc20717" w:history="1">
        <w:r>
          <w:rPr>
            <w:rFonts w:ascii="仿宋" w:eastAsia="仿宋" w:hAnsi="仿宋" w:cs="仿宋" w:hint="eastAsia"/>
            <w:lang w:eastAsia="zh-CN"/>
          </w:rPr>
          <w:t>十七、利益相关者分析与沟通计划</w:t>
        </w:r>
        <w:r>
          <w:tab/>
        </w:r>
        <w:r>
          <w:fldChar w:fldCharType="begin"/>
        </w:r>
        <w:r>
          <w:instrText xml:space="preserve"> PAGEREF _Toc20717 \h </w:instrText>
        </w:r>
        <w:r>
          <w:fldChar w:fldCharType="separate"/>
        </w:r>
        <w:r>
          <w:t>83</w:t>
        </w:r>
        <w:r>
          <w:fldChar w:fldCharType="end"/>
        </w:r>
      </w:hyperlink>
    </w:p>
    <w:p>
      <w:pPr>
        <w:pStyle w:val="TOC2"/>
        <w:tabs>
          <w:tab w:val="right" w:leader="dot" w:pos="8306"/>
        </w:tabs>
      </w:pPr>
      <w:hyperlink w:anchor="_Toc5492" w:history="1">
        <w:r>
          <w:rPr>
            <w:rFonts w:ascii="仿宋" w:eastAsia="仿宋" w:hAnsi="仿宋" w:cs="仿宋" w:hint="eastAsia"/>
            <w:lang w:eastAsia="zh-CN"/>
          </w:rPr>
          <w:t>(一)、利益相关者分析</w:t>
        </w:r>
        <w:r>
          <w:tab/>
        </w:r>
        <w:r>
          <w:fldChar w:fldCharType="begin"/>
        </w:r>
        <w:r>
          <w:instrText xml:space="preserve"> PAGEREF _Toc5492 \h </w:instrText>
        </w:r>
        <w:r>
          <w:fldChar w:fldCharType="separate"/>
        </w:r>
        <w:r>
          <w:t>83</w:t>
        </w:r>
        <w:r>
          <w:fldChar w:fldCharType="end"/>
        </w:r>
      </w:hyperlink>
    </w:p>
    <w:p>
      <w:pPr>
        <w:pStyle w:val="TOC2"/>
        <w:tabs>
          <w:tab w:val="right" w:leader="dot" w:pos="8306"/>
        </w:tabs>
      </w:pPr>
      <w:hyperlink w:anchor="_Toc31769" w:history="1">
        <w:r>
          <w:rPr>
            <w:rFonts w:ascii="仿宋" w:eastAsia="仿宋" w:hAnsi="仿宋" w:cs="仿宋" w:hint="eastAsia"/>
            <w:lang w:eastAsia="zh-CN"/>
          </w:rPr>
          <w:t>(二)、沟通计划</w:t>
        </w:r>
        <w:r>
          <w:tab/>
        </w:r>
        <w:r>
          <w:fldChar w:fldCharType="begin"/>
        </w:r>
        <w:r>
          <w:instrText xml:space="preserve"> PAGEREF _Toc31769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254"/>
      <w:r>
        <w:rPr>
          <w:rFonts w:ascii="仿宋" w:eastAsia="仿宋" w:hAnsi="仿宋" w:cs="仿宋" w:hint="eastAsia"/>
          <w:sz w:val="28"/>
          <w:lang w:eastAsia="zh-CN"/>
        </w:rPr>
        <w:t>一、醇类烃类项目绩效评估</w:t>
      </w:r>
      <w:bookmarkEnd w:id="2"/>
    </w:p>
    <w:p>
      <w:pPr>
        <w:pStyle w:val="Heading2"/>
        <w:rPr>
          <w:rFonts w:ascii="仿宋" w:eastAsia="仿宋" w:hAnsi="仿宋" w:cs="仿宋" w:hint="eastAsia"/>
          <w:lang w:eastAsia="zh-CN"/>
        </w:rPr>
      </w:pPr>
      <w:bookmarkStart w:id="3" w:name="_Toc2391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醇类烃类项目中，我们设计了一套全面的绩效评估指标，以确保醇类烃类项目的可控和成功交付。这些指标跨足醇类烃类项目目标、成本、进度和质量等多个维度，为我们提供了全面洞察醇类烃类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目标达成率是我们关注的首要指标。我们设定了明确的目标，并通过定期监测和评估，迅速发现并应对潜在的目标偏差。这为醇类烃类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成本绩效是另一个核心关注点。通过实际成本与预算成本的对比分析，我们深入了解成本差异的原因，及时调整资源分配，保持醇类烃类项目在经济效益方面的合理水平。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进度作为关键的绩效指标之一，得到了精心的关注。我们制定了详细的醇类烃类项目进度计划，并设立了进度符合度指标，确保实际进度与计划进度保持一致。这使我们能够快速发现和解决潜在的进度问题，保持醇类烃类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醇类烃类项目绩效的不可或缺的一环。我们引入了一系列的质量标准和客户满意度指标，以确保醇类烃类项目交付的成果在质量上达到或超越预期水平。通过持续监测这些指标，我们努力提升醇类烃类项目整体质量水平，为醇类烃类项目的成功交付提供有力保障。通过这些科学且全面的绩效评估，我们能够更好地引导醇类烃类项目的持续改进，确保醇类烃类项目目标的顺利达成。</w:t>
      </w:r>
    </w:p>
    <w:p>
      <w:pPr>
        <w:pStyle w:val="Heading2"/>
        <w:ind w:firstLine="560" w:firstLineChars="200"/>
        <w:rPr>
          <w:rFonts w:ascii="仿宋" w:eastAsia="仿宋" w:hAnsi="仿宋" w:cs="仿宋" w:hint="eastAsia"/>
          <w:sz w:val="28"/>
          <w:lang w:eastAsia="zh-CN"/>
        </w:rPr>
      </w:pPr>
      <w:bookmarkStart w:id="4" w:name="_Toc1520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绩效评估是醇类烃类项目中的关键环节，为确保醇类烃类项目达到预期目标，我们采用了多层次、多维度的绩效评估方法。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醇类烃类项目的战略目标对齐，确保每个决策和行动都与醇类烃类项目整体目标保持一致。团队会定期召开战略对齐会议，审视当前工作与醇类烃类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醇类烃类项目进度、质量、成本和风险等方面。这些指标通过数据收集和分析，为醇类烃类项目管理团队提供了客观的评估依据。例如，我们通过醇类烃类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绩效评估不仅仅停留在醇类烃类项目内部，还考虑了醇类烃类项目对外部环境的影响。我们定期进行干系人满意度调查，以了解各利益相关方对醇类烃类项目的期望和满意度，并及时做出调整。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这种多层次、多角度的绩效评估方法，使得我们能够全面了解醇类烃类项目的运行状态，及时做出调整，确保醇类烃类项目在不断变化的环境中保持稳健前行。</w:t>
      </w:r>
    </w:p>
    <w:p>
      <w:pPr>
        <w:pStyle w:val="Heading2"/>
        <w:ind w:firstLine="560" w:firstLineChars="200"/>
        <w:rPr>
          <w:rFonts w:ascii="仿宋" w:eastAsia="仿宋" w:hAnsi="仿宋" w:cs="仿宋" w:hint="eastAsia"/>
          <w:sz w:val="28"/>
          <w:lang w:eastAsia="zh-CN"/>
        </w:rPr>
      </w:pPr>
      <w:bookmarkStart w:id="5" w:name="_Toc3178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为了确保醇类烃类项目的有效管理和不断优化，我们采用了精心设计的绩效评估周期。这个周期旨在实现灵活、实时和全面的评估，以适应醇类烃类项目执行中的各种挑战。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醇类烃类项目的不同需求，分为短期、中期和长期。短期评估关注每个迭代或工作周期，以及时发现和解决当前任务中的问题。中期评估涵盖几个迭代，深入了解整体醇类烃类项目的趋势和性能。长期评估则着眼于整个醇类烃类项目阶段，确保醇类烃类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醇类烃类项目管理工具和协作平台，团队成员能够随时更新和分享醇类烃类项目数据。这种实时性的反馈机制使我们能够及时察觉潜在问题，快速调整，保持醇类烃类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醇类烃类项目的决策制定密不可分。每个周期的醇类烃类项目回顾会议成为集体总结经验、识别问题深层次原因并找到创新解决方案的平台。这种定期的反思与调整机制使醇类烃类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357"/>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128"/>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的技术管理特点体现在其创新导向。通过引入最先进的技术趋势和解决方案，醇类烃类项目致力于提升科技含量、提高质量和效率水平。这意味着我们将采用最新的工具和方法，确保醇类烃类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醇类烃类项目技术管理的显著特征。通过整合不同领域的技术资源，我们实现了跨学科的协同工作。这有助于优化技术架构，提高整体效能。此外，整合性策略还促进了不同技术团队之间的紧密沟通和高效合作，确保醇类烃类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醇类烃类项目所采用的技术。通过不断优化技术方案，醇类烃类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醇类烃类项目团队将在醇类烃类项目初期识别可能的技术风险，并采取相应的预防和应对措施。通过建立健全的风险评估机制，醇类烃类项目能够在实施过程中及时发现并解决潜在的技术问题，保障醇类烃类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醇类烃类项目中，技术将成为醇类烃类项目成功的有力支持。这一深度剖析揭示了技术管理在醇类烃类项目实施中的关键作用，为醇类烃类项目的技术基础奠定了坚实的基础。</w:t>
      </w:r>
    </w:p>
    <w:p>
      <w:pPr>
        <w:pStyle w:val="Heading2"/>
        <w:ind w:firstLine="560" w:firstLineChars="200"/>
        <w:rPr>
          <w:rFonts w:ascii="仿宋" w:eastAsia="仿宋" w:hAnsi="仿宋" w:cs="仿宋" w:hint="eastAsia"/>
          <w:sz w:val="28"/>
          <w:lang w:eastAsia="zh-CN"/>
        </w:rPr>
      </w:pPr>
      <w:bookmarkStart w:id="8" w:name="_Toc15856"/>
      <w:r>
        <w:rPr>
          <w:rFonts w:ascii="仿宋" w:eastAsia="仿宋" w:hAnsi="仿宋" w:cs="仿宋" w:hint="eastAsia"/>
          <w:sz w:val="28"/>
          <w:lang w:eastAsia="zh-CN"/>
        </w:rPr>
        <w:t>(二)、醇类烃类项目工艺技术设计方案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醇类烃类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醇类烃类项目将严格按照相关行业规范要求进行组织。通过有效控制产品质量，醇类烃类项目将致力于为顾客提供优质的醇类烃类项目产品和良好的服务。这体现了醇类烃类项目对于生产活动合规性和质量标准的高度重视，为醇类烃类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醇类烃类项目注重生态效益和清洁生产原则。醇类烃类项目建设将紧密结合地方特色经济发展，与社会经济发展规划和区域环境保护规划方案相协调一致。通过与当地区域自然生态系统的结合，醇类烃类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醇类烃类项目产品具有多样化的客户需求和个性化的特点。因此，醇类烃类项目产品规格品种多样，且单批生产数量较小。为满足这一特点，醇类烃类项目承办单位将建设先进的柔性制造生产线。通过广泛应用柔性制造技术，醇类烃类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醇类烃类项目采用的技术具有较高的技术含量和自动化水平，处于国内先进水平。这一技术选用不仅体现了对生产效率、质量和环境友好性的高标准要求，同时为醇类烃类项目的可持续发展奠定了坚实的基础。</w:t>
      </w:r>
    </w:p>
    <w:p>
      <w:pPr>
        <w:pStyle w:val="Heading2"/>
        <w:ind w:firstLine="560" w:firstLineChars="200"/>
        <w:rPr>
          <w:rFonts w:ascii="仿宋" w:eastAsia="仿宋" w:hAnsi="仿宋" w:cs="仿宋" w:hint="eastAsia"/>
          <w:sz w:val="28"/>
          <w:lang w:eastAsia="zh-CN"/>
        </w:rPr>
      </w:pPr>
      <w:bookmarkStart w:id="9" w:name="_Toc21273"/>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为确保醇类烃类项目的高效生产和技术实施，我们制定了一套精心设计的设备选型方案，以满足醇类烃类项目生产、质量和环保的要求。该方案的主要特点如下：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醇类烃类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针对醇类烃类项目产品的多样性和小批量生产的特点，我们将建设柔性制造生产线。通过在设备选型中考虑柔性制造技术，可以灵活应对不同产品规格和生产需求，实现生产线的高度灵活性和适应性。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4528"/>
      <w:r>
        <w:rPr>
          <w:rFonts w:ascii="仿宋" w:eastAsia="仿宋" w:hAnsi="仿宋" w:cs="仿宋" w:hint="eastAsia"/>
          <w:sz w:val="28"/>
          <w:lang w:eastAsia="zh-CN"/>
        </w:rPr>
        <w:t>三、醇类烃类项目危机管理</w:t>
      </w:r>
      <w:bookmarkEnd w:id="10"/>
    </w:p>
    <w:p>
      <w:pPr>
        <w:pStyle w:val="Heading2"/>
        <w:rPr>
          <w:rFonts w:ascii="仿宋" w:eastAsia="仿宋" w:hAnsi="仿宋" w:cs="仿宋" w:hint="eastAsia"/>
          <w:lang w:eastAsia="zh-CN"/>
        </w:rPr>
      </w:pPr>
      <w:bookmarkStart w:id="11" w:name="_Toc15144"/>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醇类烃类项目危机管理中，危机预警与识别是确保醇类烃类项目稳健运行的核心步骤。通过建立全面的监测机制，醇类烃类项目团队旨在及时发现和理解潜在的风险和危机因素，以便采取及时的预防和应对措施，确保醇类烃类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首先，通过深入的风险评估，醇类烃类项目团队全面分析了整个醇类烃类项目和各个阶段可能存在的威胁。这包括准确评估每个潜在风险的发生概率和可能影响的程度，为后续危机预警提供了有力支持。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醇类烃类项目团队着重于明确定义醇类烃类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醇类烃类项目进展的持续监控，团队能够及时发现潜在问题并作出迅速反应。醇类烃类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在这一阶段，团队的专业素养和反应速度将发挥至关重要的作用，以确保潜在危机能够在初期得到有效的处理，最大程度地减轻负面影响。通过危机预警与识别，醇类烃类项目得以更有序、可控地推进。</w:t>
      </w:r>
    </w:p>
    <w:p>
      <w:pPr>
        <w:pStyle w:val="Heading2"/>
        <w:ind w:firstLine="560" w:firstLineChars="200"/>
        <w:rPr>
          <w:rFonts w:ascii="仿宋" w:eastAsia="仿宋" w:hAnsi="仿宋" w:cs="仿宋" w:hint="eastAsia"/>
          <w:sz w:val="28"/>
          <w:lang w:eastAsia="zh-CN"/>
        </w:rPr>
      </w:pPr>
      <w:bookmarkStart w:id="12" w:name="_Toc12474"/>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在危机发生时，醇类烃类项目团队立即行动，成立了应急小组。该小组的任务是迅速制定并实施紧急应对措施，以最小化潜在损失。以下是采取的主要措施：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暂停醇类烃类项目进度：为遏制危机蔓延，醇类烃类项目暂时停止进行，以便全面评估当前状况。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资源重新分配：重新评估醇类烃类项目资源的分配，确保最大限度地减小损失。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实时沟通：与关键利益相关者建立实时沟通机制，向他们传递醇类烃类项目危机的实际状况，保障醇类烃类项目核心利益。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在紧急应对的同时，醇类烃类项目团队强调了团队协作和有效沟通的重要性。以下是团队协作的关键举措：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信息共享机制：建立了信息共享平台，确保团队成员能够及时获取醇类烃类项目危机的实时信息。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领导者沟通：醇类烃类项目领导者通过定期会议和即时沟通工具，指导团队应对危机，保持团队稳定运行。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随着危机得到初步控制，醇类烃类项目团队转向制定恢复计划，以确保醇类烃类项目能够从中迅速恢复。主要恢复计划包括：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修复受损的进度计划：重新评估醇类烃类项目进度，制定修复计划，确保醇类烃类项目尽快回归正常进程。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重新调整资源分配：优化资源分配，确保醇类烃类项目在有限资源下高效运转。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风险管理机制加强：对醇类烃类项目风险进行全面评估，制定更强化的风险管理策略，以预防未来可能的危机。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1765"/>
      <w:r>
        <w:rPr>
          <w:rFonts w:ascii="仿宋" w:eastAsia="仿宋" w:hAnsi="仿宋" w:cs="仿宋" w:hint="eastAsia"/>
          <w:sz w:val="28"/>
          <w:lang w:eastAsia="zh-CN"/>
        </w:rPr>
        <w:t>四、醇类烃类项目建设单位说明</w:t>
      </w:r>
      <w:bookmarkEnd w:id="13"/>
    </w:p>
    <w:p>
      <w:pPr>
        <w:pStyle w:val="Heading2"/>
        <w:rPr>
          <w:rFonts w:ascii="仿宋" w:eastAsia="仿宋" w:hAnsi="仿宋" w:cs="仿宋" w:hint="eastAsia"/>
          <w:lang w:eastAsia="zh-CN"/>
        </w:rPr>
      </w:pPr>
      <w:bookmarkStart w:id="14" w:name="_Toc2126"/>
      <w:r>
        <w:rPr>
          <w:rFonts w:ascii="仿宋" w:eastAsia="仿宋" w:hAnsi="仿宋" w:cs="仿宋" w:hint="eastAsia"/>
          <w:lang w:eastAsia="zh-CN"/>
        </w:rPr>
        <w:t>(一)、醇类烃类项目承办单位基本情况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6485"/>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醇类烃类项目承办单位的XXXX，我们着眼于实现可持续的经济效益。通过技术创新和解决方案的提供，公司预计在醇类烃类项目执行期间将获得可观的收入增长。这一收入来源主要包括醇类烃类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同时，我们注重成本控制和效率提升，以确保醇类烃类项目的可持续盈利。透过精细的管理和资源优化，公司期望实现醇类烃类项目利润最大化。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醇类烃类项目实施进行全面的投资评估，包括醇类烃类项目启动阶段的资金投入和后续运营成本。通过对醇类烃类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醇类烃类项目实施过程中具备足够的资金流动性，公司将进行详尽的现金流分析。这包括资金需求的合理预测、醇类烃类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9193"/>
      <w:r>
        <w:rPr>
          <w:rFonts w:ascii="仿宋" w:eastAsia="仿宋" w:hAnsi="仿宋" w:cs="仿宋" w:hint="eastAsia"/>
          <w:sz w:val="28"/>
          <w:lang w:eastAsia="zh-CN"/>
        </w:rPr>
        <w:t>五、醇类烃类项目选址可行性分析</w:t>
      </w:r>
      <w:bookmarkEnd w:id="16"/>
    </w:p>
    <w:p>
      <w:pPr>
        <w:pStyle w:val="Heading2"/>
        <w:rPr>
          <w:rFonts w:ascii="仿宋" w:eastAsia="仿宋" w:hAnsi="仿宋" w:cs="仿宋" w:hint="eastAsia"/>
          <w:lang w:eastAsia="zh-CN"/>
        </w:rPr>
      </w:pPr>
      <w:bookmarkStart w:id="17" w:name="_Toc22692"/>
      <w:r>
        <w:rPr>
          <w:rFonts w:ascii="仿宋" w:eastAsia="仿宋" w:hAnsi="仿宋" w:cs="仿宋" w:hint="eastAsia"/>
          <w:lang w:eastAsia="zh-CN"/>
        </w:rPr>
        <w:t>(一)、醇类烃类项目选址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该醇类烃类项目选址位于XX省XX市XX区XXX街道</w:t>
      </w:r>
    </w:p>
    <w:p>
      <w:pPr>
        <w:pStyle w:val="Heading2"/>
        <w:ind w:firstLine="560" w:firstLineChars="200"/>
        <w:rPr>
          <w:rFonts w:ascii="仿宋" w:eastAsia="仿宋" w:hAnsi="仿宋" w:cs="仿宋" w:hint="eastAsia"/>
          <w:sz w:val="28"/>
          <w:lang w:eastAsia="zh-CN"/>
        </w:rPr>
      </w:pPr>
      <w:bookmarkStart w:id="18" w:name="_Toc5538"/>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醇类烃类项目的征地面积将根据醇类烃类项目的实际规模和需求进行精确规划。具体面积XXX平方米，旨在确保醇类烃类项目不仅能够满足当前的发展需求，还能够预留空间以适应未来的扩展。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净用地面积是在征地面积基础上去除不可利用面积后的实际可开发用地。具体面积XXX平方米，考虑到环保、交通、安全等多方面因素，以确保醇类烃类项目在整体利用效率上达到最优。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醇类烃类项目计划建设的建筑总规模具体面积XXX平方米。这一规模的确定综合考虑了醇类烃类项目的性质、规模，以及城市规划的相关要求，确保建筑布局与周边环境协调一致。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绿地率是醇类烃类项目用地中被规划为绿地的比例。具体面积XXX平方米，旨在通过合理规划绿地，改善醇类烃类项目周边环境，提升居民生活质量，并符合城市整体绿化规划。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容积率是用地上可以建设的建筑总体积与用地面积之比。具体面积XXX，通过合理的容积率规划，确保醇类烃类项目建筑规模与周边环境和谐共生。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确保醇类烃类项目选址与当地城市规划相一致，具体面积XXX平方米。通过与城市规划部门深入沟通，确保醇类烃类项目不仅符合城市的整体发展方向，还能够融入城市的发展布局，为城市的长远发展贡献力量。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醇类烃类项目选址符合当地产业政策，具体面积XXX平方米。这包括醇类烃类项目对当地经济的促进作用，以及对相关产业的带动效应，确保醇类烃类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用地总体要求必须符合环保和可持续发展的原则，具体面积XXX平方米。通过采用绿色建筑设计、节能减排等措施，确保醇类烃类项目在建设和运营过程中对环境的影响最小化，达到可持续发展的要求。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确保醇类烃类项目选址具备必要的公共设施配套，具体面积XXX平方米。这包括交通便利性、教育、医疗等基础设施，以提高居民生活品质，使得醇类烃类项目选址更具吸引力。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考虑用地总体要求对当地社会稳定性的影响，具体面积XXX平方米。通过深入了解当地社区反馈，确保醇类烃类项目的选址和建设过程对当地社会和谐稳定产生积极作用。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醇类烃类项目选址不仅符合法规和规划，还在实际操作中具有可行性。这一全面规划将为醇类烃类项目的成功实施提供坚实的基础，确保醇类烃类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8732"/>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醇类烃类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醇类烃类项目的设备规划和空间设计中，我们将采取灵活设备布局的措施。设备布局将根据实际需求进行灵活设计，避免不必要的浪费。通过合理规划设备摆放位置，我们将提高设备的利用率，减少设备间距，以确保醇类烃类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https://d.book118.com/568075002050006025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8D22BB"/>
    <w:rsid w:val="678D22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07500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2024-01-10T07:17:00Z</dcterms:created>
  <dcterms:modified xsi:type="dcterms:W3CDTF">2024-01-10T07:18:15Z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09FF7A4504FF4446B64A2A43E7347A3F_11</vt:lpwstr>
  </property>
  <property fmtid="{D5CDD505-2E9C-101B-9397-08002B2CF9AE}" pid="3" name="KSOProductBuildVer">
    <vt:lpwstr>2052-12.1.0.16120</vt:lpwstr>
  </property>
</Properties>
</file>