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生化分析仪器试剂项目规划设计蓝图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30" w:history="1">
        <w:r>
          <w:rPr>
            <w:rFonts w:ascii="仿宋" w:eastAsia="仿宋" w:hAnsi="仿宋" w:cs="仿宋" w:hint="eastAsia"/>
            <w:lang w:eastAsia="zh-CN"/>
          </w:rPr>
          <w:t>概论</w:t>
        </w:r>
        <w:r>
          <w:tab/>
        </w:r>
        <w:r>
          <w:fldChar w:fldCharType="begin"/>
        </w:r>
        <w:r>
          <w:instrText xml:space="preserve"> PAGEREF _Toc8930 \h </w:instrText>
        </w:r>
        <w:r>
          <w:fldChar w:fldCharType="separate"/>
        </w:r>
        <w:r>
          <w:t>3</w:t>
        </w:r>
        <w:r>
          <w:fldChar w:fldCharType="end"/>
        </w:r>
      </w:hyperlink>
    </w:p>
    <w:p>
      <w:pPr>
        <w:pStyle w:val="TOC1"/>
        <w:tabs>
          <w:tab w:val="right" w:leader="dot" w:pos="8306"/>
        </w:tabs>
      </w:pPr>
      <w:hyperlink w:anchor="_Toc5941" w:history="1">
        <w:r>
          <w:rPr>
            <w:rFonts w:ascii="仿宋" w:eastAsia="仿宋" w:hAnsi="仿宋" w:cs="仿宋" w:hint="eastAsia"/>
            <w:lang w:eastAsia="zh-CN"/>
          </w:rPr>
          <w:t>一、生化分析仪器试剂项目土建工程</w:t>
        </w:r>
        <w:r>
          <w:tab/>
        </w:r>
        <w:r>
          <w:fldChar w:fldCharType="begin"/>
        </w:r>
        <w:r>
          <w:instrText xml:space="preserve"> PAGEREF _Toc5941 \h </w:instrText>
        </w:r>
        <w:r>
          <w:fldChar w:fldCharType="separate"/>
        </w:r>
        <w:r>
          <w:t>3</w:t>
        </w:r>
        <w:r>
          <w:fldChar w:fldCharType="end"/>
        </w:r>
      </w:hyperlink>
    </w:p>
    <w:p>
      <w:pPr>
        <w:pStyle w:val="TOC2"/>
        <w:tabs>
          <w:tab w:val="right" w:leader="dot" w:pos="8306"/>
        </w:tabs>
      </w:pPr>
      <w:hyperlink w:anchor="_Toc11430" w:history="1">
        <w:r>
          <w:rPr>
            <w:rFonts w:ascii="仿宋" w:eastAsia="仿宋" w:hAnsi="仿宋" w:cs="仿宋" w:hint="eastAsia"/>
            <w:lang w:eastAsia="zh-CN"/>
          </w:rPr>
          <w:t>(一)、建筑工程设计原则</w:t>
        </w:r>
        <w:r>
          <w:tab/>
        </w:r>
        <w:r>
          <w:fldChar w:fldCharType="begin"/>
        </w:r>
        <w:r>
          <w:instrText xml:space="preserve"> PAGEREF _Toc11430 \h </w:instrText>
        </w:r>
        <w:r>
          <w:fldChar w:fldCharType="separate"/>
        </w:r>
        <w:r>
          <w:t>3</w:t>
        </w:r>
        <w:r>
          <w:fldChar w:fldCharType="end"/>
        </w:r>
      </w:hyperlink>
    </w:p>
    <w:p>
      <w:pPr>
        <w:pStyle w:val="TOC2"/>
        <w:tabs>
          <w:tab w:val="right" w:leader="dot" w:pos="8306"/>
        </w:tabs>
      </w:pPr>
      <w:hyperlink w:anchor="_Toc29698" w:history="1">
        <w:r>
          <w:rPr>
            <w:rFonts w:ascii="仿宋" w:eastAsia="仿宋" w:hAnsi="仿宋" w:cs="仿宋" w:hint="eastAsia"/>
            <w:lang w:eastAsia="zh-CN"/>
          </w:rPr>
          <w:t>(二)、土建工程设计年限及安全等级</w:t>
        </w:r>
        <w:r>
          <w:tab/>
        </w:r>
        <w:r>
          <w:fldChar w:fldCharType="begin"/>
        </w:r>
        <w:r>
          <w:instrText xml:space="preserve"> PAGEREF _Toc29698 \h </w:instrText>
        </w:r>
        <w:r>
          <w:fldChar w:fldCharType="separate"/>
        </w:r>
        <w:r>
          <w:t>4</w:t>
        </w:r>
        <w:r>
          <w:fldChar w:fldCharType="end"/>
        </w:r>
      </w:hyperlink>
    </w:p>
    <w:p>
      <w:pPr>
        <w:pStyle w:val="TOC2"/>
        <w:tabs>
          <w:tab w:val="right" w:leader="dot" w:pos="8306"/>
        </w:tabs>
      </w:pPr>
      <w:hyperlink w:anchor="_Toc10770" w:history="1">
        <w:r>
          <w:rPr>
            <w:rFonts w:ascii="仿宋" w:eastAsia="仿宋" w:hAnsi="仿宋" w:cs="仿宋" w:hint="eastAsia"/>
            <w:lang w:eastAsia="zh-CN"/>
          </w:rPr>
          <w:t>(三)、建筑工程设计总体要求</w:t>
        </w:r>
        <w:r>
          <w:tab/>
        </w:r>
        <w:r>
          <w:fldChar w:fldCharType="begin"/>
        </w:r>
        <w:r>
          <w:instrText xml:space="preserve"> PAGEREF _Toc10770 \h </w:instrText>
        </w:r>
        <w:r>
          <w:fldChar w:fldCharType="separate"/>
        </w:r>
        <w:r>
          <w:t>5</w:t>
        </w:r>
        <w:r>
          <w:fldChar w:fldCharType="end"/>
        </w:r>
      </w:hyperlink>
    </w:p>
    <w:p>
      <w:pPr>
        <w:pStyle w:val="TOC2"/>
        <w:tabs>
          <w:tab w:val="right" w:leader="dot" w:pos="8306"/>
        </w:tabs>
      </w:pPr>
      <w:hyperlink w:anchor="_Toc14825" w:history="1">
        <w:r>
          <w:rPr>
            <w:rFonts w:ascii="仿宋" w:eastAsia="仿宋" w:hAnsi="仿宋" w:cs="仿宋" w:hint="eastAsia"/>
            <w:lang w:eastAsia="zh-CN"/>
          </w:rPr>
          <w:t>(四)、土建工程建设指标</w:t>
        </w:r>
        <w:r>
          <w:tab/>
        </w:r>
        <w:r>
          <w:fldChar w:fldCharType="begin"/>
        </w:r>
        <w:r>
          <w:instrText xml:space="preserve"> PAGEREF _Toc14825 \h </w:instrText>
        </w:r>
        <w:r>
          <w:fldChar w:fldCharType="separate"/>
        </w:r>
        <w:r>
          <w:t>6</w:t>
        </w:r>
        <w:r>
          <w:fldChar w:fldCharType="end"/>
        </w:r>
      </w:hyperlink>
    </w:p>
    <w:p>
      <w:pPr>
        <w:pStyle w:val="TOC1"/>
        <w:tabs>
          <w:tab w:val="right" w:leader="dot" w:pos="8306"/>
        </w:tabs>
      </w:pPr>
      <w:hyperlink w:anchor="_Toc12542" w:history="1">
        <w:r>
          <w:rPr>
            <w:rFonts w:ascii="仿宋" w:eastAsia="仿宋" w:hAnsi="仿宋" w:cs="仿宋" w:hint="eastAsia"/>
            <w:lang w:eastAsia="zh-CN"/>
          </w:rPr>
          <w:t>二、生化分析仪器试剂项目选址可行性分析</w:t>
        </w:r>
        <w:r>
          <w:tab/>
        </w:r>
        <w:r>
          <w:fldChar w:fldCharType="begin"/>
        </w:r>
        <w:r>
          <w:instrText xml:space="preserve"> PAGEREF _Toc12542 \h </w:instrText>
        </w:r>
        <w:r>
          <w:fldChar w:fldCharType="separate"/>
        </w:r>
        <w:r>
          <w:t>6</w:t>
        </w:r>
        <w:r>
          <w:fldChar w:fldCharType="end"/>
        </w:r>
      </w:hyperlink>
    </w:p>
    <w:p>
      <w:pPr>
        <w:pStyle w:val="TOC2"/>
        <w:tabs>
          <w:tab w:val="right" w:leader="dot" w:pos="8306"/>
        </w:tabs>
      </w:pPr>
      <w:hyperlink w:anchor="_Toc25059" w:history="1">
        <w:r>
          <w:rPr>
            <w:rFonts w:ascii="仿宋" w:eastAsia="仿宋" w:hAnsi="仿宋" w:cs="仿宋" w:hint="eastAsia"/>
            <w:lang w:eastAsia="zh-CN"/>
          </w:rPr>
          <w:t>(一)、生化分析仪器试剂项目选址</w:t>
        </w:r>
        <w:r>
          <w:tab/>
        </w:r>
        <w:r>
          <w:fldChar w:fldCharType="begin"/>
        </w:r>
        <w:r>
          <w:instrText xml:space="preserve"> PAGEREF _Toc25059 \h </w:instrText>
        </w:r>
        <w:r>
          <w:fldChar w:fldCharType="separate"/>
        </w:r>
        <w:r>
          <w:t>6</w:t>
        </w:r>
        <w:r>
          <w:fldChar w:fldCharType="end"/>
        </w:r>
      </w:hyperlink>
    </w:p>
    <w:p>
      <w:pPr>
        <w:pStyle w:val="TOC2"/>
        <w:tabs>
          <w:tab w:val="right" w:leader="dot" w:pos="8306"/>
        </w:tabs>
      </w:pPr>
      <w:hyperlink w:anchor="_Toc12028" w:history="1">
        <w:r>
          <w:rPr>
            <w:rFonts w:ascii="仿宋" w:eastAsia="仿宋" w:hAnsi="仿宋" w:cs="仿宋" w:hint="eastAsia"/>
            <w:lang w:eastAsia="zh-CN"/>
          </w:rPr>
          <w:t>(二)、用地控制指标</w:t>
        </w:r>
        <w:r>
          <w:tab/>
        </w:r>
        <w:r>
          <w:fldChar w:fldCharType="begin"/>
        </w:r>
        <w:r>
          <w:instrText xml:space="preserve"> PAGEREF _Toc12028 \h </w:instrText>
        </w:r>
        <w:r>
          <w:fldChar w:fldCharType="separate"/>
        </w:r>
        <w:r>
          <w:t>6</w:t>
        </w:r>
        <w:r>
          <w:fldChar w:fldCharType="end"/>
        </w:r>
      </w:hyperlink>
    </w:p>
    <w:p>
      <w:pPr>
        <w:pStyle w:val="TOC2"/>
        <w:tabs>
          <w:tab w:val="right" w:leader="dot" w:pos="8306"/>
        </w:tabs>
      </w:pPr>
      <w:hyperlink w:anchor="_Toc457" w:history="1">
        <w:r>
          <w:rPr>
            <w:rFonts w:ascii="仿宋" w:eastAsia="仿宋" w:hAnsi="仿宋" w:cs="仿宋" w:hint="eastAsia"/>
            <w:lang w:eastAsia="zh-CN"/>
          </w:rPr>
          <w:t>(三)、节约用地措施</w:t>
        </w:r>
        <w:r>
          <w:tab/>
        </w:r>
        <w:r>
          <w:fldChar w:fldCharType="begin"/>
        </w:r>
        <w:r>
          <w:instrText xml:space="preserve"> PAGEREF _Toc457 \h </w:instrText>
        </w:r>
        <w:r>
          <w:fldChar w:fldCharType="separate"/>
        </w:r>
        <w:r>
          <w:t>8</w:t>
        </w:r>
        <w:r>
          <w:fldChar w:fldCharType="end"/>
        </w:r>
      </w:hyperlink>
    </w:p>
    <w:p>
      <w:pPr>
        <w:pStyle w:val="TOC2"/>
        <w:tabs>
          <w:tab w:val="right" w:leader="dot" w:pos="8306"/>
        </w:tabs>
      </w:pPr>
      <w:hyperlink w:anchor="_Toc3783" w:history="1">
        <w:r>
          <w:rPr>
            <w:rFonts w:ascii="仿宋" w:eastAsia="仿宋" w:hAnsi="仿宋" w:cs="仿宋" w:hint="eastAsia"/>
            <w:lang w:eastAsia="zh-CN"/>
          </w:rPr>
          <w:t>(四)、总图布置方案</w:t>
        </w:r>
        <w:r>
          <w:tab/>
        </w:r>
        <w:r>
          <w:fldChar w:fldCharType="begin"/>
        </w:r>
        <w:r>
          <w:instrText xml:space="preserve"> PAGEREF _Toc3783 \h </w:instrText>
        </w:r>
        <w:r>
          <w:fldChar w:fldCharType="separate"/>
        </w:r>
        <w:r>
          <w:t>10</w:t>
        </w:r>
        <w:r>
          <w:fldChar w:fldCharType="end"/>
        </w:r>
      </w:hyperlink>
    </w:p>
    <w:p>
      <w:pPr>
        <w:pStyle w:val="TOC2"/>
        <w:tabs>
          <w:tab w:val="right" w:leader="dot" w:pos="8306"/>
        </w:tabs>
      </w:pPr>
      <w:hyperlink w:anchor="_Toc31887" w:history="1">
        <w:r>
          <w:rPr>
            <w:rFonts w:ascii="仿宋" w:eastAsia="仿宋" w:hAnsi="仿宋" w:cs="仿宋" w:hint="eastAsia"/>
            <w:lang w:eastAsia="zh-CN"/>
          </w:rPr>
          <w:t>(五)、选址综合评价</w:t>
        </w:r>
        <w:r>
          <w:tab/>
        </w:r>
        <w:r>
          <w:fldChar w:fldCharType="begin"/>
        </w:r>
        <w:r>
          <w:instrText xml:space="preserve"> PAGEREF _Toc31887 \h </w:instrText>
        </w:r>
        <w:r>
          <w:fldChar w:fldCharType="separate"/>
        </w:r>
        <w:r>
          <w:t>11</w:t>
        </w:r>
        <w:r>
          <w:fldChar w:fldCharType="end"/>
        </w:r>
      </w:hyperlink>
    </w:p>
    <w:p>
      <w:pPr>
        <w:pStyle w:val="TOC1"/>
        <w:tabs>
          <w:tab w:val="right" w:leader="dot" w:pos="8306"/>
        </w:tabs>
      </w:pPr>
      <w:hyperlink w:anchor="_Toc17952" w:history="1">
        <w:r>
          <w:rPr>
            <w:rFonts w:ascii="仿宋" w:eastAsia="仿宋" w:hAnsi="仿宋" w:cs="仿宋" w:hint="eastAsia"/>
            <w:lang w:eastAsia="zh-CN"/>
          </w:rPr>
          <w:t>三、生化分析仪器试剂项目建设单位说明</w:t>
        </w:r>
        <w:r>
          <w:tab/>
        </w:r>
        <w:r>
          <w:fldChar w:fldCharType="begin"/>
        </w:r>
        <w:r>
          <w:instrText xml:space="preserve"> PAGEREF _Toc17952 \h </w:instrText>
        </w:r>
        <w:r>
          <w:fldChar w:fldCharType="separate"/>
        </w:r>
        <w:r>
          <w:t>12</w:t>
        </w:r>
        <w:r>
          <w:fldChar w:fldCharType="end"/>
        </w:r>
      </w:hyperlink>
    </w:p>
    <w:p>
      <w:pPr>
        <w:pStyle w:val="TOC2"/>
        <w:tabs>
          <w:tab w:val="right" w:leader="dot" w:pos="8306"/>
        </w:tabs>
      </w:pPr>
      <w:hyperlink w:anchor="_Toc32034" w:history="1">
        <w:r>
          <w:rPr>
            <w:rFonts w:ascii="仿宋" w:eastAsia="仿宋" w:hAnsi="仿宋" w:cs="仿宋" w:hint="eastAsia"/>
            <w:lang w:eastAsia="zh-CN"/>
          </w:rPr>
          <w:t>(一)、生化分析仪器试剂项目承办单位基本情况</w:t>
        </w:r>
        <w:r>
          <w:tab/>
        </w:r>
        <w:r>
          <w:fldChar w:fldCharType="begin"/>
        </w:r>
        <w:r>
          <w:instrText xml:space="preserve"> PAGEREF _Toc32034 \h </w:instrText>
        </w:r>
        <w:r>
          <w:fldChar w:fldCharType="separate"/>
        </w:r>
        <w:r>
          <w:t>12</w:t>
        </w:r>
        <w:r>
          <w:fldChar w:fldCharType="end"/>
        </w:r>
      </w:hyperlink>
    </w:p>
    <w:p>
      <w:pPr>
        <w:pStyle w:val="TOC2"/>
        <w:tabs>
          <w:tab w:val="right" w:leader="dot" w:pos="8306"/>
        </w:tabs>
      </w:pPr>
      <w:hyperlink w:anchor="_Toc30632" w:history="1">
        <w:r>
          <w:rPr>
            <w:rFonts w:ascii="仿宋" w:eastAsia="仿宋" w:hAnsi="仿宋" w:cs="仿宋" w:hint="eastAsia"/>
            <w:lang w:eastAsia="zh-CN"/>
          </w:rPr>
          <w:t>(二)、公司经济效益分析</w:t>
        </w:r>
        <w:r>
          <w:tab/>
        </w:r>
        <w:r>
          <w:fldChar w:fldCharType="begin"/>
        </w:r>
        <w:r>
          <w:instrText xml:space="preserve"> PAGEREF _Toc30632 \h </w:instrText>
        </w:r>
        <w:r>
          <w:fldChar w:fldCharType="separate"/>
        </w:r>
        <w:r>
          <w:t>12</w:t>
        </w:r>
        <w:r>
          <w:fldChar w:fldCharType="end"/>
        </w:r>
      </w:hyperlink>
    </w:p>
    <w:p>
      <w:pPr>
        <w:pStyle w:val="TOC1"/>
        <w:tabs>
          <w:tab w:val="right" w:leader="dot" w:pos="8306"/>
        </w:tabs>
      </w:pPr>
      <w:hyperlink w:anchor="_Toc22883" w:history="1">
        <w:r>
          <w:rPr>
            <w:rFonts w:ascii="仿宋" w:eastAsia="仿宋" w:hAnsi="仿宋" w:cs="仿宋" w:hint="eastAsia"/>
            <w:lang w:eastAsia="zh-CN"/>
          </w:rPr>
          <w:t>四、生化分析仪器试剂项目可持续发展</w:t>
        </w:r>
        <w:r>
          <w:tab/>
        </w:r>
        <w:r>
          <w:fldChar w:fldCharType="begin"/>
        </w:r>
        <w:r>
          <w:instrText xml:space="preserve"> PAGEREF _Toc22883 \h </w:instrText>
        </w:r>
        <w:r>
          <w:fldChar w:fldCharType="separate"/>
        </w:r>
        <w:r>
          <w:t>13</w:t>
        </w:r>
        <w:r>
          <w:fldChar w:fldCharType="end"/>
        </w:r>
      </w:hyperlink>
    </w:p>
    <w:p>
      <w:pPr>
        <w:pStyle w:val="TOC2"/>
        <w:tabs>
          <w:tab w:val="right" w:leader="dot" w:pos="8306"/>
        </w:tabs>
      </w:pPr>
      <w:hyperlink w:anchor="_Toc28792" w:history="1">
        <w:r>
          <w:rPr>
            <w:rFonts w:ascii="仿宋" w:eastAsia="仿宋" w:hAnsi="仿宋" w:cs="仿宋" w:hint="eastAsia"/>
            <w:lang w:eastAsia="zh-CN"/>
          </w:rPr>
          <w:t>(一)、可持续战略与实践</w:t>
        </w:r>
        <w:r>
          <w:tab/>
        </w:r>
        <w:r>
          <w:fldChar w:fldCharType="begin"/>
        </w:r>
        <w:r>
          <w:instrText xml:space="preserve"> PAGEREF _Toc28792 \h </w:instrText>
        </w:r>
        <w:r>
          <w:fldChar w:fldCharType="separate"/>
        </w:r>
        <w:r>
          <w:t>13</w:t>
        </w:r>
        <w:r>
          <w:fldChar w:fldCharType="end"/>
        </w:r>
      </w:hyperlink>
    </w:p>
    <w:p>
      <w:pPr>
        <w:pStyle w:val="TOC2"/>
        <w:tabs>
          <w:tab w:val="right" w:leader="dot" w:pos="8306"/>
        </w:tabs>
      </w:pPr>
      <w:hyperlink w:anchor="_Toc9690" w:history="1">
        <w:r>
          <w:rPr>
            <w:rFonts w:ascii="仿宋" w:eastAsia="仿宋" w:hAnsi="仿宋" w:cs="仿宋" w:hint="eastAsia"/>
            <w:lang w:eastAsia="zh-CN"/>
          </w:rPr>
          <w:t>(二)、环保与社会责任</w:t>
        </w:r>
        <w:r>
          <w:tab/>
        </w:r>
        <w:r>
          <w:fldChar w:fldCharType="begin"/>
        </w:r>
        <w:r>
          <w:instrText xml:space="preserve"> PAGEREF _Toc9690 \h </w:instrText>
        </w:r>
        <w:r>
          <w:fldChar w:fldCharType="separate"/>
        </w:r>
        <w:r>
          <w:t>14</w:t>
        </w:r>
        <w:r>
          <w:fldChar w:fldCharType="end"/>
        </w:r>
      </w:hyperlink>
    </w:p>
    <w:p>
      <w:pPr>
        <w:pStyle w:val="TOC1"/>
        <w:tabs>
          <w:tab w:val="right" w:leader="dot" w:pos="8306"/>
        </w:tabs>
      </w:pPr>
      <w:hyperlink w:anchor="_Toc18307" w:history="1">
        <w:r>
          <w:rPr>
            <w:rFonts w:ascii="仿宋" w:eastAsia="仿宋" w:hAnsi="仿宋" w:cs="仿宋" w:hint="eastAsia"/>
            <w:lang w:eastAsia="zh-CN"/>
          </w:rPr>
          <w:t>五、生化分析仪器试剂项目绩效评估</w:t>
        </w:r>
        <w:r>
          <w:tab/>
        </w:r>
        <w:r>
          <w:fldChar w:fldCharType="begin"/>
        </w:r>
        <w:r>
          <w:instrText xml:space="preserve"> PAGEREF _Toc18307 \h </w:instrText>
        </w:r>
        <w:r>
          <w:fldChar w:fldCharType="separate"/>
        </w:r>
        <w:r>
          <w:t>15</w:t>
        </w:r>
        <w:r>
          <w:fldChar w:fldCharType="end"/>
        </w:r>
      </w:hyperlink>
    </w:p>
    <w:p>
      <w:pPr>
        <w:pStyle w:val="TOC2"/>
        <w:tabs>
          <w:tab w:val="right" w:leader="dot" w:pos="8306"/>
        </w:tabs>
      </w:pPr>
      <w:hyperlink w:anchor="_Toc18447" w:history="1">
        <w:r>
          <w:rPr>
            <w:rFonts w:ascii="仿宋" w:eastAsia="仿宋" w:hAnsi="仿宋" w:cs="仿宋" w:hint="eastAsia"/>
            <w:lang w:eastAsia="zh-CN"/>
          </w:rPr>
          <w:t>(一)、绩效评估指标</w:t>
        </w:r>
        <w:r>
          <w:tab/>
        </w:r>
        <w:r>
          <w:fldChar w:fldCharType="begin"/>
        </w:r>
        <w:r>
          <w:instrText xml:space="preserve"> PAGEREF _Toc18447 \h </w:instrText>
        </w:r>
        <w:r>
          <w:fldChar w:fldCharType="separate"/>
        </w:r>
        <w:r>
          <w:t>15</w:t>
        </w:r>
        <w:r>
          <w:fldChar w:fldCharType="end"/>
        </w:r>
      </w:hyperlink>
    </w:p>
    <w:p>
      <w:pPr>
        <w:pStyle w:val="TOC2"/>
        <w:tabs>
          <w:tab w:val="right" w:leader="dot" w:pos="8306"/>
        </w:tabs>
      </w:pPr>
      <w:hyperlink w:anchor="_Toc21769" w:history="1">
        <w:r>
          <w:rPr>
            <w:rFonts w:ascii="仿宋" w:eastAsia="仿宋" w:hAnsi="仿宋" w:cs="仿宋" w:hint="eastAsia"/>
            <w:lang w:eastAsia="zh-CN"/>
          </w:rPr>
          <w:t>(二)、绩效评估方法</w:t>
        </w:r>
        <w:r>
          <w:tab/>
        </w:r>
        <w:r>
          <w:fldChar w:fldCharType="begin"/>
        </w:r>
        <w:r>
          <w:instrText xml:space="preserve"> PAGEREF _Toc21769 \h </w:instrText>
        </w:r>
        <w:r>
          <w:fldChar w:fldCharType="separate"/>
        </w:r>
        <w:r>
          <w:t>16</w:t>
        </w:r>
        <w:r>
          <w:fldChar w:fldCharType="end"/>
        </w:r>
      </w:hyperlink>
    </w:p>
    <w:p>
      <w:pPr>
        <w:pStyle w:val="TOC2"/>
        <w:tabs>
          <w:tab w:val="right" w:leader="dot" w:pos="8306"/>
        </w:tabs>
      </w:pPr>
      <w:hyperlink w:anchor="_Toc1201" w:history="1">
        <w:r>
          <w:rPr>
            <w:rFonts w:ascii="仿宋" w:eastAsia="仿宋" w:hAnsi="仿宋" w:cs="仿宋" w:hint="eastAsia"/>
            <w:lang w:eastAsia="zh-CN"/>
          </w:rPr>
          <w:t>(三)、绩效评估周期</w:t>
        </w:r>
        <w:r>
          <w:tab/>
        </w:r>
        <w:r>
          <w:fldChar w:fldCharType="begin"/>
        </w:r>
        <w:r>
          <w:instrText xml:space="preserve"> PAGEREF _Toc1201 \h </w:instrText>
        </w:r>
        <w:r>
          <w:fldChar w:fldCharType="separate"/>
        </w:r>
        <w:r>
          <w:t>17</w:t>
        </w:r>
        <w:r>
          <w:fldChar w:fldCharType="end"/>
        </w:r>
      </w:hyperlink>
    </w:p>
    <w:p>
      <w:pPr>
        <w:pStyle w:val="TOC1"/>
        <w:tabs>
          <w:tab w:val="right" w:leader="dot" w:pos="8306"/>
        </w:tabs>
      </w:pPr>
      <w:hyperlink w:anchor="_Toc10916" w:history="1">
        <w:r>
          <w:rPr>
            <w:rFonts w:ascii="仿宋" w:eastAsia="仿宋" w:hAnsi="仿宋" w:cs="仿宋" w:hint="eastAsia"/>
            <w:lang w:eastAsia="zh-CN"/>
          </w:rPr>
          <w:t>六、产品规划分析</w:t>
        </w:r>
        <w:r>
          <w:tab/>
        </w:r>
        <w:r>
          <w:fldChar w:fldCharType="begin"/>
        </w:r>
        <w:r>
          <w:instrText xml:space="preserve"> PAGEREF _Toc10916 \h </w:instrText>
        </w:r>
        <w:r>
          <w:fldChar w:fldCharType="separate"/>
        </w:r>
        <w:r>
          <w:t>18</w:t>
        </w:r>
        <w:r>
          <w:fldChar w:fldCharType="end"/>
        </w:r>
      </w:hyperlink>
    </w:p>
    <w:p>
      <w:pPr>
        <w:pStyle w:val="TOC2"/>
        <w:tabs>
          <w:tab w:val="right" w:leader="dot" w:pos="8306"/>
        </w:tabs>
      </w:pPr>
      <w:hyperlink w:anchor="_Toc12276" w:history="1">
        <w:r>
          <w:rPr>
            <w:rFonts w:ascii="仿宋" w:eastAsia="仿宋" w:hAnsi="仿宋" w:cs="仿宋" w:hint="eastAsia"/>
            <w:lang w:eastAsia="zh-CN"/>
          </w:rPr>
          <w:t>(一)、产品规划</w:t>
        </w:r>
        <w:r>
          <w:tab/>
        </w:r>
        <w:r>
          <w:fldChar w:fldCharType="begin"/>
        </w:r>
        <w:r>
          <w:instrText xml:space="preserve"> PAGEREF _Toc12276 \h </w:instrText>
        </w:r>
        <w:r>
          <w:fldChar w:fldCharType="separate"/>
        </w:r>
        <w:r>
          <w:t>18</w:t>
        </w:r>
        <w:r>
          <w:fldChar w:fldCharType="end"/>
        </w:r>
      </w:hyperlink>
    </w:p>
    <w:p>
      <w:pPr>
        <w:pStyle w:val="TOC2"/>
        <w:tabs>
          <w:tab w:val="right" w:leader="dot" w:pos="8306"/>
        </w:tabs>
      </w:pPr>
      <w:hyperlink w:anchor="_Toc14519" w:history="1">
        <w:r>
          <w:rPr>
            <w:rFonts w:ascii="仿宋" w:eastAsia="仿宋" w:hAnsi="仿宋" w:cs="仿宋" w:hint="eastAsia"/>
            <w:lang w:eastAsia="zh-CN"/>
          </w:rPr>
          <w:t>(二)、建设规模</w:t>
        </w:r>
        <w:r>
          <w:tab/>
        </w:r>
        <w:r>
          <w:fldChar w:fldCharType="begin"/>
        </w:r>
        <w:r>
          <w:instrText xml:space="preserve"> PAGEREF _Toc14519 \h </w:instrText>
        </w:r>
        <w:r>
          <w:fldChar w:fldCharType="separate"/>
        </w:r>
        <w:r>
          <w:t>19</w:t>
        </w:r>
        <w:r>
          <w:fldChar w:fldCharType="end"/>
        </w:r>
      </w:hyperlink>
    </w:p>
    <w:p>
      <w:pPr>
        <w:pStyle w:val="TOC1"/>
        <w:tabs>
          <w:tab w:val="right" w:leader="dot" w:pos="8306"/>
        </w:tabs>
      </w:pPr>
      <w:hyperlink w:anchor="_Toc6599" w:history="1">
        <w:r>
          <w:rPr>
            <w:rFonts w:ascii="仿宋" w:eastAsia="仿宋" w:hAnsi="仿宋" w:cs="仿宋" w:hint="eastAsia"/>
            <w:lang w:eastAsia="zh-CN"/>
          </w:rPr>
          <w:t>七、生化分析仪器试剂项目人力资源管理</w:t>
        </w:r>
        <w:r>
          <w:tab/>
        </w:r>
        <w:r>
          <w:fldChar w:fldCharType="begin"/>
        </w:r>
        <w:r>
          <w:instrText xml:space="preserve"> PAGEREF _Toc6599 \h </w:instrText>
        </w:r>
        <w:r>
          <w:fldChar w:fldCharType="separate"/>
        </w:r>
        <w:r>
          <w:t>20</w:t>
        </w:r>
        <w:r>
          <w:fldChar w:fldCharType="end"/>
        </w:r>
      </w:hyperlink>
    </w:p>
    <w:p>
      <w:pPr>
        <w:pStyle w:val="TOC2"/>
        <w:tabs>
          <w:tab w:val="right" w:leader="dot" w:pos="8306"/>
        </w:tabs>
      </w:pPr>
      <w:hyperlink w:anchor="_Toc29759" w:history="1">
        <w:r>
          <w:rPr>
            <w:rFonts w:ascii="仿宋" w:eastAsia="仿宋" w:hAnsi="仿宋" w:cs="仿宋" w:hint="eastAsia"/>
            <w:lang w:eastAsia="zh-CN"/>
          </w:rPr>
          <w:t>(一)、建立健全的预算管理制度</w:t>
        </w:r>
        <w:r>
          <w:tab/>
        </w:r>
        <w:r>
          <w:fldChar w:fldCharType="begin"/>
        </w:r>
        <w:r>
          <w:instrText xml:space="preserve"> PAGEREF _Toc29759 \h </w:instrText>
        </w:r>
        <w:r>
          <w:fldChar w:fldCharType="separate"/>
        </w:r>
        <w:r>
          <w:t>20</w:t>
        </w:r>
        <w:r>
          <w:fldChar w:fldCharType="end"/>
        </w:r>
      </w:hyperlink>
    </w:p>
    <w:p>
      <w:pPr>
        <w:pStyle w:val="TOC2"/>
        <w:tabs>
          <w:tab w:val="right" w:leader="dot" w:pos="8306"/>
        </w:tabs>
      </w:pPr>
      <w:hyperlink w:anchor="_Toc23761" w:history="1">
        <w:r>
          <w:rPr>
            <w:rFonts w:ascii="仿宋" w:eastAsia="仿宋" w:hAnsi="仿宋" w:cs="仿宋" w:hint="eastAsia"/>
            <w:lang w:eastAsia="zh-CN"/>
          </w:rPr>
          <w:t>(二)、加强资金流动监控</w:t>
        </w:r>
        <w:r>
          <w:tab/>
        </w:r>
        <w:r>
          <w:fldChar w:fldCharType="begin"/>
        </w:r>
        <w:r>
          <w:instrText xml:space="preserve"> PAGEREF _Toc23761 \h </w:instrText>
        </w:r>
        <w:r>
          <w:fldChar w:fldCharType="separate"/>
        </w:r>
        <w:r>
          <w:t>22</w:t>
        </w:r>
        <w:r>
          <w:fldChar w:fldCharType="end"/>
        </w:r>
      </w:hyperlink>
    </w:p>
    <w:p>
      <w:pPr>
        <w:pStyle w:val="TOC2"/>
        <w:tabs>
          <w:tab w:val="right" w:leader="dot" w:pos="8306"/>
        </w:tabs>
      </w:pPr>
      <w:hyperlink w:anchor="_Toc10333" w:history="1">
        <w:r>
          <w:rPr>
            <w:rFonts w:ascii="仿宋" w:eastAsia="仿宋" w:hAnsi="仿宋" w:cs="仿宋" w:hint="eastAsia"/>
            <w:lang w:eastAsia="zh-CN"/>
          </w:rPr>
          <w:t>(三)、制定完善的风险控制机制</w:t>
        </w:r>
        <w:r>
          <w:tab/>
        </w:r>
        <w:r>
          <w:fldChar w:fldCharType="begin"/>
        </w:r>
        <w:r>
          <w:instrText xml:space="preserve"> PAGEREF _Toc10333 \h </w:instrText>
        </w:r>
        <w:r>
          <w:fldChar w:fldCharType="separate"/>
        </w:r>
        <w:r>
          <w:t>23</w:t>
        </w:r>
        <w:r>
          <w:fldChar w:fldCharType="end"/>
        </w:r>
      </w:hyperlink>
    </w:p>
    <w:p>
      <w:pPr>
        <w:pStyle w:val="TOC2"/>
        <w:tabs>
          <w:tab w:val="right" w:leader="dot" w:pos="8306"/>
        </w:tabs>
      </w:pPr>
      <w:hyperlink w:anchor="_Toc11871" w:history="1">
        <w:r>
          <w:rPr>
            <w:rFonts w:ascii="仿宋" w:eastAsia="仿宋" w:hAnsi="仿宋" w:cs="仿宋" w:hint="eastAsia"/>
            <w:lang w:eastAsia="zh-CN"/>
          </w:rPr>
          <w:t>(四)、优化成本管理</w:t>
        </w:r>
        <w:r>
          <w:tab/>
        </w:r>
        <w:r>
          <w:fldChar w:fldCharType="begin"/>
        </w:r>
        <w:r>
          <w:instrText xml:space="preserve"> PAGEREF _Toc11871 \h </w:instrText>
        </w:r>
        <w:r>
          <w:fldChar w:fldCharType="separate"/>
        </w:r>
        <w:r>
          <w:t>25</w:t>
        </w:r>
        <w:r>
          <w:fldChar w:fldCharType="end"/>
        </w:r>
      </w:hyperlink>
    </w:p>
    <w:p>
      <w:pPr>
        <w:pStyle w:val="TOC1"/>
        <w:tabs>
          <w:tab w:val="right" w:leader="dot" w:pos="8306"/>
        </w:tabs>
      </w:pPr>
      <w:hyperlink w:anchor="_Toc14617" w:history="1">
        <w:r>
          <w:rPr>
            <w:rFonts w:ascii="仿宋" w:eastAsia="仿宋" w:hAnsi="仿宋" w:cs="仿宋" w:hint="eastAsia"/>
            <w:lang w:eastAsia="zh-CN"/>
          </w:rPr>
          <w:t>八、生化分析仪器试剂项目风险管理</w:t>
        </w:r>
        <w:r>
          <w:tab/>
        </w:r>
        <w:r>
          <w:fldChar w:fldCharType="begin"/>
        </w:r>
        <w:r>
          <w:instrText xml:space="preserve"> PAGEREF _Toc14617 \h </w:instrText>
        </w:r>
        <w:r>
          <w:fldChar w:fldCharType="separate"/>
        </w:r>
        <w:r>
          <w:t>26</w:t>
        </w:r>
        <w:r>
          <w:fldChar w:fldCharType="end"/>
        </w:r>
      </w:hyperlink>
    </w:p>
    <w:p>
      <w:pPr>
        <w:pStyle w:val="TOC2"/>
        <w:tabs>
          <w:tab w:val="right" w:leader="dot" w:pos="8306"/>
        </w:tabs>
      </w:pPr>
      <w:hyperlink w:anchor="_Toc32415" w:history="1">
        <w:r>
          <w:rPr>
            <w:rFonts w:ascii="仿宋" w:eastAsia="仿宋" w:hAnsi="仿宋" w:cs="仿宋" w:hint="eastAsia"/>
            <w:lang w:eastAsia="zh-CN"/>
          </w:rPr>
          <w:t>(一)、风险识别与评估</w:t>
        </w:r>
        <w:r>
          <w:tab/>
        </w:r>
        <w:r>
          <w:fldChar w:fldCharType="begin"/>
        </w:r>
        <w:r>
          <w:instrText xml:space="preserve"> PAGEREF _Toc32415 \h </w:instrText>
        </w:r>
        <w:r>
          <w:fldChar w:fldCharType="separate"/>
        </w:r>
        <w:r>
          <w:t>26</w:t>
        </w:r>
        <w:r>
          <w:fldChar w:fldCharType="end"/>
        </w:r>
      </w:hyperlink>
    </w:p>
    <w:p>
      <w:pPr>
        <w:pStyle w:val="TOC2"/>
        <w:tabs>
          <w:tab w:val="right" w:leader="dot" w:pos="8306"/>
        </w:tabs>
      </w:pPr>
      <w:hyperlink w:anchor="_Toc2333" w:history="1">
        <w:r>
          <w:rPr>
            <w:rFonts w:ascii="仿宋" w:eastAsia="仿宋" w:hAnsi="仿宋" w:cs="仿宋" w:hint="eastAsia"/>
            <w:lang w:eastAsia="zh-CN"/>
          </w:rPr>
          <w:t>(二)、风险应对策略</w:t>
        </w:r>
        <w:r>
          <w:tab/>
        </w:r>
        <w:r>
          <w:fldChar w:fldCharType="begin"/>
        </w:r>
        <w:r>
          <w:instrText xml:space="preserve"> PAGEREF _Toc2333 \h </w:instrText>
        </w:r>
        <w:r>
          <w:fldChar w:fldCharType="separate"/>
        </w:r>
        <w:r>
          <w:t>27</w:t>
        </w:r>
        <w:r>
          <w:fldChar w:fldCharType="end"/>
        </w:r>
      </w:hyperlink>
    </w:p>
    <w:p>
      <w:pPr>
        <w:pStyle w:val="TOC2"/>
        <w:tabs>
          <w:tab w:val="right" w:leader="dot" w:pos="8306"/>
        </w:tabs>
      </w:pPr>
      <w:hyperlink w:anchor="_Toc29666" w:history="1">
        <w:r>
          <w:rPr>
            <w:rFonts w:ascii="仿宋" w:eastAsia="仿宋" w:hAnsi="仿宋" w:cs="仿宋" w:hint="eastAsia"/>
            <w:lang w:eastAsia="zh-CN"/>
          </w:rPr>
          <w:t>(三)、风险监控与控制</w:t>
        </w:r>
        <w:r>
          <w:tab/>
        </w:r>
        <w:r>
          <w:fldChar w:fldCharType="begin"/>
        </w:r>
        <w:r>
          <w:instrText xml:space="preserve"> PAGEREF _Toc29666 \h </w:instrText>
        </w:r>
        <w:r>
          <w:fldChar w:fldCharType="separate"/>
        </w:r>
        <w:r>
          <w:t>29</w:t>
        </w:r>
        <w:r>
          <w:fldChar w:fldCharType="end"/>
        </w:r>
      </w:hyperlink>
    </w:p>
    <w:p>
      <w:pPr>
        <w:pStyle w:val="TOC1"/>
        <w:tabs>
          <w:tab w:val="right" w:leader="dot" w:pos="8306"/>
        </w:tabs>
      </w:pPr>
      <w:hyperlink w:anchor="_Toc645" w:history="1">
        <w:r>
          <w:rPr>
            <w:rFonts w:ascii="仿宋" w:eastAsia="仿宋" w:hAnsi="仿宋" w:cs="仿宋" w:hint="eastAsia"/>
            <w:lang w:eastAsia="zh-CN"/>
          </w:rPr>
          <w:t>九、生化分析仪器试剂项目计划安排</w:t>
        </w:r>
        <w:r>
          <w:tab/>
        </w:r>
        <w:r>
          <w:fldChar w:fldCharType="begin"/>
        </w:r>
        <w:r>
          <w:instrText xml:space="preserve"> PAGEREF _Toc645 \h </w:instrText>
        </w:r>
        <w:r>
          <w:fldChar w:fldCharType="separate"/>
        </w:r>
        <w:r>
          <w:t>30</w:t>
        </w:r>
        <w:r>
          <w:fldChar w:fldCharType="end"/>
        </w:r>
      </w:hyperlink>
    </w:p>
    <w:p>
      <w:pPr>
        <w:pStyle w:val="TOC2"/>
        <w:tabs>
          <w:tab w:val="right" w:leader="dot" w:pos="8306"/>
        </w:tabs>
      </w:pPr>
      <w:hyperlink w:anchor="_Toc24761" w:history="1">
        <w:r>
          <w:rPr>
            <w:rFonts w:ascii="仿宋" w:eastAsia="仿宋" w:hAnsi="仿宋" w:cs="仿宋" w:hint="eastAsia"/>
            <w:lang w:eastAsia="zh-CN"/>
          </w:rPr>
          <w:t>(一)、建设周期</w:t>
        </w:r>
        <w:r>
          <w:tab/>
        </w:r>
        <w:r>
          <w:fldChar w:fldCharType="begin"/>
        </w:r>
        <w:r>
          <w:instrText xml:space="preserve"> PAGEREF _Toc24761 \h </w:instrText>
        </w:r>
        <w:r>
          <w:fldChar w:fldCharType="separate"/>
        </w:r>
        <w:r>
          <w:t>30</w:t>
        </w:r>
        <w:r>
          <w:fldChar w:fldCharType="end"/>
        </w:r>
      </w:hyperlink>
    </w:p>
    <w:p>
      <w:pPr>
        <w:pStyle w:val="TOC2"/>
        <w:tabs>
          <w:tab w:val="right" w:leader="dot" w:pos="8306"/>
        </w:tabs>
      </w:pPr>
      <w:hyperlink w:anchor="_Toc757" w:history="1">
        <w:r>
          <w:rPr>
            <w:rFonts w:ascii="仿宋" w:eastAsia="仿宋" w:hAnsi="仿宋" w:cs="仿宋" w:hint="eastAsia"/>
            <w:lang w:eastAsia="zh-CN"/>
          </w:rPr>
          <w:t>(二)、建设进度</w:t>
        </w:r>
        <w:r>
          <w:tab/>
        </w:r>
        <w:r>
          <w:fldChar w:fldCharType="begin"/>
        </w:r>
        <w:r>
          <w:instrText xml:space="preserve"> PAGEREF _Toc757 \h </w:instrText>
        </w:r>
        <w:r>
          <w:fldChar w:fldCharType="separate"/>
        </w:r>
        <w:r>
          <w:t>31</w:t>
        </w:r>
        <w:r>
          <w:fldChar w:fldCharType="end"/>
        </w:r>
      </w:hyperlink>
    </w:p>
    <w:p>
      <w:pPr>
        <w:pStyle w:val="TOC2"/>
        <w:tabs>
          <w:tab w:val="right" w:leader="dot" w:pos="8306"/>
        </w:tabs>
      </w:pPr>
      <w:hyperlink w:anchor="_Toc5159" w:history="1">
        <w:r>
          <w:rPr>
            <w:rFonts w:ascii="仿宋" w:eastAsia="仿宋" w:hAnsi="仿宋" w:cs="仿宋" w:hint="eastAsia"/>
            <w:lang w:eastAsia="zh-CN"/>
          </w:rPr>
          <w:t>(三)、进度安排注意事项</w:t>
        </w:r>
        <w:r>
          <w:tab/>
        </w:r>
        <w:r>
          <w:fldChar w:fldCharType="begin"/>
        </w:r>
        <w:r>
          <w:instrText xml:space="preserve"> PAGEREF _Toc5159 \h </w:instrText>
        </w:r>
        <w:r>
          <w:fldChar w:fldCharType="separate"/>
        </w:r>
        <w:r>
          <w:t>32</w:t>
        </w:r>
        <w:r>
          <w:fldChar w:fldCharType="end"/>
        </w:r>
      </w:hyperlink>
    </w:p>
    <w:p>
      <w:pPr>
        <w:pStyle w:val="TOC2"/>
        <w:tabs>
          <w:tab w:val="right" w:leader="dot" w:pos="8306"/>
        </w:tabs>
      </w:pPr>
      <w:hyperlink w:anchor="_Toc11666" w:history="1">
        <w:r>
          <w:rPr>
            <w:rFonts w:ascii="仿宋" w:eastAsia="仿宋" w:hAnsi="仿宋" w:cs="仿宋" w:hint="eastAsia"/>
            <w:lang w:eastAsia="zh-CN"/>
          </w:rPr>
          <w:t>(四)、人力资源配置</w:t>
        </w:r>
        <w:r>
          <w:tab/>
        </w:r>
        <w:r>
          <w:fldChar w:fldCharType="begin"/>
        </w:r>
        <w:r>
          <w:instrText xml:space="preserve"> PAGEREF _Toc11666 \h </w:instrText>
        </w:r>
        <w:r>
          <w:fldChar w:fldCharType="separate"/>
        </w:r>
        <w:r>
          <w:t>34</w:t>
        </w:r>
        <w:r>
          <w:fldChar w:fldCharType="end"/>
        </w:r>
      </w:hyperlink>
    </w:p>
    <w:p>
      <w:pPr>
        <w:pStyle w:val="TOC1"/>
        <w:tabs>
          <w:tab w:val="right" w:leader="dot" w:pos="8306"/>
        </w:tabs>
      </w:pPr>
      <w:hyperlink w:anchor="_Toc7232" w:history="1">
        <w:r>
          <w:rPr>
            <w:rFonts w:ascii="仿宋" w:eastAsia="仿宋" w:hAnsi="仿宋" w:cs="仿宋" w:hint="eastAsia"/>
            <w:lang w:eastAsia="zh-CN"/>
          </w:rPr>
          <w:t>十、生化分析仪器试剂项目技术管理</w:t>
        </w:r>
        <w:r>
          <w:tab/>
        </w:r>
        <w:r>
          <w:fldChar w:fldCharType="begin"/>
        </w:r>
        <w:r>
          <w:instrText xml:space="preserve"> PAGEREF _Toc7232 \h </w:instrText>
        </w:r>
        <w:r>
          <w:fldChar w:fldCharType="separate"/>
        </w:r>
        <w:r>
          <w:t>35</w:t>
        </w:r>
        <w:r>
          <w:fldChar w:fldCharType="end"/>
        </w:r>
      </w:hyperlink>
    </w:p>
    <w:p>
      <w:pPr>
        <w:pStyle w:val="TOC2"/>
        <w:tabs>
          <w:tab w:val="right" w:leader="dot" w:pos="8306"/>
        </w:tabs>
      </w:pPr>
      <w:hyperlink w:anchor="_Toc31123" w:history="1">
        <w:r>
          <w:rPr>
            <w:rFonts w:ascii="仿宋" w:eastAsia="仿宋" w:hAnsi="仿宋" w:cs="仿宋" w:hint="eastAsia"/>
            <w:lang w:eastAsia="zh-CN"/>
          </w:rPr>
          <w:t>(一)、技术方案选用方向</w:t>
        </w:r>
        <w:r>
          <w:tab/>
        </w:r>
        <w:r>
          <w:fldChar w:fldCharType="begin"/>
        </w:r>
        <w:r>
          <w:instrText xml:space="preserve"> PAGEREF _Toc31123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73" w:history="1">
        <w:r>
          <w:rPr>
            <w:rFonts w:ascii="仿宋" w:eastAsia="仿宋" w:hAnsi="仿宋" w:cs="仿宋" w:hint="eastAsia"/>
            <w:lang w:eastAsia="zh-CN"/>
          </w:rPr>
          <w:t>(二)、工艺技术方案选用原则</w:t>
        </w:r>
        <w:r>
          <w:tab/>
        </w:r>
        <w:r>
          <w:fldChar w:fldCharType="begin"/>
        </w:r>
        <w:r>
          <w:instrText xml:space="preserve"> PAGEREF _Toc5873 \h </w:instrText>
        </w:r>
        <w:r>
          <w:fldChar w:fldCharType="separate"/>
        </w:r>
        <w:r>
          <w:t>36</w:t>
        </w:r>
        <w:r>
          <w:fldChar w:fldCharType="end"/>
        </w:r>
      </w:hyperlink>
    </w:p>
    <w:p>
      <w:pPr>
        <w:pStyle w:val="TOC2"/>
        <w:tabs>
          <w:tab w:val="right" w:leader="dot" w:pos="8306"/>
        </w:tabs>
      </w:pPr>
      <w:hyperlink w:anchor="_Toc19075" w:history="1">
        <w:r>
          <w:rPr>
            <w:rFonts w:ascii="仿宋" w:eastAsia="仿宋" w:hAnsi="仿宋" w:cs="仿宋" w:hint="eastAsia"/>
            <w:lang w:eastAsia="zh-CN"/>
          </w:rPr>
          <w:t>(三)、工艺技术方案要求</w:t>
        </w:r>
        <w:r>
          <w:tab/>
        </w:r>
        <w:r>
          <w:fldChar w:fldCharType="begin"/>
        </w:r>
        <w:r>
          <w:instrText xml:space="preserve"> PAGEREF _Toc19075 \h </w:instrText>
        </w:r>
        <w:r>
          <w:fldChar w:fldCharType="separate"/>
        </w:r>
        <w:r>
          <w:t>39</w:t>
        </w:r>
        <w:r>
          <w:fldChar w:fldCharType="end"/>
        </w:r>
      </w:hyperlink>
    </w:p>
    <w:p>
      <w:pPr>
        <w:pStyle w:val="TOC1"/>
        <w:tabs>
          <w:tab w:val="right" w:leader="dot" w:pos="8306"/>
        </w:tabs>
      </w:pPr>
      <w:hyperlink w:anchor="_Toc18878" w:history="1">
        <w:r>
          <w:rPr>
            <w:rFonts w:ascii="仿宋" w:eastAsia="仿宋" w:hAnsi="仿宋" w:cs="仿宋" w:hint="eastAsia"/>
            <w:lang w:eastAsia="zh-CN"/>
          </w:rPr>
          <w:t>十一、生化分析仪器试剂项目财务管理</w:t>
        </w:r>
        <w:r>
          <w:tab/>
        </w:r>
        <w:r>
          <w:fldChar w:fldCharType="begin"/>
        </w:r>
        <w:r>
          <w:instrText xml:space="preserve"> PAGEREF _Toc18878 \h </w:instrText>
        </w:r>
        <w:r>
          <w:fldChar w:fldCharType="separate"/>
        </w:r>
        <w:r>
          <w:t>41</w:t>
        </w:r>
        <w:r>
          <w:fldChar w:fldCharType="end"/>
        </w:r>
      </w:hyperlink>
    </w:p>
    <w:p>
      <w:pPr>
        <w:pStyle w:val="TOC2"/>
        <w:tabs>
          <w:tab w:val="right" w:leader="dot" w:pos="8306"/>
        </w:tabs>
      </w:pPr>
      <w:hyperlink w:anchor="_Toc1899" w:history="1">
        <w:r>
          <w:rPr>
            <w:rFonts w:ascii="仿宋" w:eastAsia="仿宋" w:hAnsi="仿宋" w:cs="仿宋" w:hint="eastAsia"/>
            <w:lang w:eastAsia="zh-CN"/>
          </w:rPr>
          <w:t>(一)、资金需求大</w:t>
        </w:r>
        <w:r>
          <w:tab/>
        </w:r>
        <w:r>
          <w:fldChar w:fldCharType="begin"/>
        </w:r>
        <w:r>
          <w:instrText xml:space="preserve"> PAGEREF _Toc1899 \h </w:instrText>
        </w:r>
        <w:r>
          <w:fldChar w:fldCharType="separate"/>
        </w:r>
        <w:r>
          <w:t>41</w:t>
        </w:r>
        <w:r>
          <w:fldChar w:fldCharType="end"/>
        </w:r>
      </w:hyperlink>
    </w:p>
    <w:p>
      <w:pPr>
        <w:pStyle w:val="TOC2"/>
        <w:tabs>
          <w:tab w:val="right" w:leader="dot" w:pos="8306"/>
        </w:tabs>
      </w:pPr>
      <w:hyperlink w:anchor="_Toc16569" w:history="1">
        <w:r>
          <w:rPr>
            <w:rFonts w:ascii="仿宋" w:eastAsia="仿宋" w:hAnsi="仿宋" w:cs="仿宋" w:hint="eastAsia"/>
            <w:lang w:eastAsia="zh-CN"/>
          </w:rPr>
          <w:t>(二)、研发周期长</w:t>
        </w:r>
        <w:r>
          <w:tab/>
        </w:r>
        <w:r>
          <w:fldChar w:fldCharType="begin"/>
        </w:r>
        <w:r>
          <w:instrText xml:space="preserve"> PAGEREF _Toc16569 \h </w:instrText>
        </w:r>
        <w:r>
          <w:fldChar w:fldCharType="separate"/>
        </w:r>
        <w:r>
          <w:t>42</w:t>
        </w:r>
        <w:r>
          <w:fldChar w:fldCharType="end"/>
        </w:r>
      </w:hyperlink>
    </w:p>
    <w:p>
      <w:pPr>
        <w:pStyle w:val="TOC2"/>
        <w:tabs>
          <w:tab w:val="right" w:leader="dot" w:pos="8306"/>
        </w:tabs>
      </w:pPr>
      <w:hyperlink w:anchor="_Toc4223" w:history="1">
        <w:r>
          <w:rPr>
            <w:rFonts w:ascii="仿宋" w:eastAsia="仿宋" w:hAnsi="仿宋" w:cs="仿宋" w:hint="eastAsia"/>
            <w:lang w:eastAsia="zh-CN"/>
          </w:rPr>
          <w:t>(三)、市场风险大</w:t>
        </w:r>
        <w:r>
          <w:tab/>
        </w:r>
        <w:r>
          <w:fldChar w:fldCharType="begin"/>
        </w:r>
        <w:r>
          <w:instrText xml:space="preserve"> PAGEREF _Toc4223 \h </w:instrText>
        </w:r>
        <w:r>
          <w:fldChar w:fldCharType="separate"/>
        </w:r>
        <w:r>
          <w:t>43</w:t>
        </w:r>
        <w:r>
          <w:fldChar w:fldCharType="end"/>
        </w:r>
      </w:hyperlink>
    </w:p>
    <w:p>
      <w:pPr>
        <w:pStyle w:val="TOC2"/>
        <w:tabs>
          <w:tab w:val="right" w:leader="dot" w:pos="8306"/>
        </w:tabs>
      </w:pPr>
      <w:hyperlink w:anchor="_Toc30217" w:history="1">
        <w:r>
          <w:rPr>
            <w:rFonts w:ascii="仿宋" w:eastAsia="仿宋" w:hAnsi="仿宋" w:cs="仿宋" w:hint="eastAsia"/>
            <w:lang w:eastAsia="zh-CN"/>
          </w:rPr>
          <w:t>(四)、利润率高</w:t>
        </w:r>
        <w:r>
          <w:tab/>
        </w:r>
        <w:r>
          <w:fldChar w:fldCharType="begin"/>
        </w:r>
        <w:r>
          <w:instrText xml:space="preserve"> PAGEREF _Toc30217 \h </w:instrText>
        </w:r>
        <w:r>
          <w:fldChar w:fldCharType="separate"/>
        </w:r>
        <w:r>
          <w:t>46</w:t>
        </w:r>
        <w:r>
          <w:fldChar w:fldCharType="end"/>
        </w:r>
      </w:hyperlink>
    </w:p>
    <w:p>
      <w:pPr>
        <w:pStyle w:val="TOC1"/>
        <w:tabs>
          <w:tab w:val="right" w:leader="dot" w:pos="8306"/>
        </w:tabs>
      </w:pPr>
      <w:hyperlink w:anchor="_Toc12038" w:history="1">
        <w:r>
          <w:rPr>
            <w:rFonts w:ascii="仿宋" w:eastAsia="仿宋" w:hAnsi="仿宋" w:cs="仿宋" w:hint="eastAsia"/>
            <w:lang w:eastAsia="zh-CN"/>
          </w:rPr>
          <w:t>十二、生化分析仪器试剂项目社会影响</w:t>
        </w:r>
        <w:r>
          <w:tab/>
        </w:r>
        <w:r>
          <w:fldChar w:fldCharType="begin"/>
        </w:r>
        <w:r>
          <w:instrText xml:space="preserve"> PAGEREF _Toc12038 \h </w:instrText>
        </w:r>
        <w:r>
          <w:fldChar w:fldCharType="separate"/>
        </w:r>
        <w:r>
          <w:t>48</w:t>
        </w:r>
        <w:r>
          <w:fldChar w:fldCharType="end"/>
        </w:r>
      </w:hyperlink>
    </w:p>
    <w:p>
      <w:pPr>
        <w:pStyle w:val="TOC2"/>
        <w:tabs>
          <w:tab w:val="right" w:leader="dot" w:pos="8306"/>
        </w:tabs>
      </w:pPr>
      <w:hyperlink w:anchor="_Toc20142" w:history="1">
        <w:r>
          <w:rPr>
            <w:rFonts w:ascii="仿宋" w:eastAsia="仿宋" w:hAnsi="仿宋" w:cs="仿宋" w:hint="eastAsia"/>
            <w:lang w:eastAsia="zh-CN"/>
          </w:rPr>
          <w:t>(一)、社会责任与义务</w:t>
        </w:r>
        <w:r>
          <w:tab/>
        </w:r>
        <w:r>
          <w:fldChar w:fldCharType="begin"/>
        </w:r>
        <w:r>
          <w:instrText xml:space="preserve"> PAGEREF _Toc20142 \h </w:instrText>
        </w:r>
        <w:r>
          <w:fldChar w:fldCharType="separate"/>
        </w:r>
        <w:r>
          <w:t>48</w:t>
        </w:r>
        <w:r>
          <w:fldChar w:fldCharType="end"/>
        </w:r>
      </w:hyperlink>
    </w:p>
    <w:p>
      <w:pPr>
        <w:pStyle w:val="TOC2"/>
        <w:tabs>
          <w:tab w:val="right" w:leader="dot" w:pos="8306"/>
        </w:tabs>
      </w:pPr>
      <w:hyperlink w:anchor="_Toc14730" w:history="1">
        <w:r>
          <w:rPr>
            <w:rFonts w:ascii="仿宋" w:eastAsia="仿宋" w:hAnsi="仿宋" w:cs="仿宋" w:hint="eastAsia"/>
            <w:lang w:eastAsia="zh-CN"/>
          </w:rPr>
          <w:t>(二)、社会参与与沟通</w:t>
        </w:r>
        <w:r>
          <w:tab/>
        </w:r>
        <w:r>
          <w:fldChar w:fldCharType="begin"/>
        </w:r>
        <w:r>
          <w:instrText xml:space="preserve"> PAGEREF _Toc14730 \h </w:instrText>
        </w:r>
        <w:r>
          <w:fldChar w:fldCharType="separate"/>
        </w:r>
        <w:r>
          <w:t>49</w:t>
        </w:r>
        <w:r>
          <w:fldChar w:fldCharType="end"/>
        </w:r>
      </w:hyperlink>
    </w:p>
    <w:p>
      <w:pPr>
        <w:pStyle w:val="TOC1"/>
        <w:tabs>
          <w:tab w:val="right" w:leader="dot" w:pos="8306"/>
        </w:tabs>
      </w:pPr>
      <w:hyperlink w:anchor="_Toc24171" w:history="1">
        <w:r>
          <w:rPr>
            <w:rFonts w:ascii="仿宋" w:eastAsia="仿宋" w:hAnsi="仿宋" w:cs="仿宋" w:hint="eastAsia"/>
            <w:lang w:eastAsia="zh-CN"/>
          </w:rPr>
          <w:t>十三、风险识别与分类</w:t>
        </w:r>
        <w:r>
          <w:tab/>
        </w:r>
        <w:r>
          <w:fldChar w:fldCharType="begin"/>
        </w:r>
        <w:r>
          <w:instrText xml:space="preserve"> PAGEREF _Toc24171 \h </w:instrText>
        </w:r>
        <w:r>
          <w:fldChar w:fldCharType="separate"/>
        </w:r>
        <w:r>
          <w:t>50</w:t>
        </w:r>
        <w:r>
          <w:fldChar w:fldCharType="end"/>
        </w:r>
      </w:hyperlink>
    </w:p>
    <w:p>
      <w:pPr>
        <w:pStyle w:val="TOC2"/>
        <w:tabs>
          <w:tab w:val="right" w:leader="dot" w:pos="8306"/>
        </w:tabs>
      </w:pPr>
      <w:hyperlink w:anchor="_Toc13981" w:history="1">
        <w:r>
          <w:rPr>
            <w:rFonts w:ascii="仿宋" w:eastAsia="仿宋" w:hAnsi="仿宋" w:cs="仿宋" w:hint="eastAsia"/>
            <w:lang w:eastAsia="zh-CN"/>
          </w:rPr>
          <w:t>(一)、风险识别</w:t>
        </w:r>
        <w:r>
          <w:tab/>
        </w:r>
        <w:r>
          <w:fldChar w:fldCharType="begin"/>
        </w:r>
        <w:r>
          <w:instrText xml:space="preserve"> PAGEREF _Toc13981 \h </w:instrText>
        </w:r>
        <w:r>
          <w:fldChar w:fldCharType="separate"/>
        </w:r>
        <w:r>
          <w:t>50</w:t>
        </w:r>
        <w:r>
          <w:fldChar w:fldCharType="end"/>
        </w:r>
      </w:hyperlink>
    </w:p>
    <w:p>
      <w:pPr>
        <w:pStyle w:val="TOC2"/>
        <w:tabs>
          <w:tab w:val="right" w:leader="dot" w:pos="8306"/>
        </w:tabs>
      </w:pPr>
      <w:hyperlink w:anchor="_Toc13307" w:history="1">
        <w:r>
          <w:rPr>
            <w:rFonts w:ascii="仿宋" w:eastAsia="仿宋" w:hAnsi="仿宋" w:cs="仿宋" w:hint="eastAsia"/>
            <w:lang w:eastAsia="zh-CN"/>
          </w:rPr>
          <w:t>(二)、风险分类</w:t>
        </w:r>
        <w:r>
          <w:tab/>
        </w:r>
        <w:r>
          <w:fldChar w:fldCharType="begin"/>
        </w:r>
        <w:r>
          <w:instrText xml:space="preserve"> PAGEREF _Toc13307 \h </w:instrText>
        </w:r>
        <w:r>
          <w:fldChar w:fldCharType="separate"/>
        </w:r>
        <w:r>
          <w:t>51</w:t>
        </w:r>
        <w:r>
          <w:fldChar w:fldCharType="end"/>
        </w:r>
      </w:hyperlink>
    </w:p>
    <w:p>
      <w:pPr>
        <w:pStyle w:val="TOC1"/>
        <w:tabs>
          <w:tab w:val="right" w:leader="dot" w:pos="8306"/>
        </w:tabs>
      </w:pPr>
      <w:hyperlink w:anchor="_Toc23220" w:history="1">
        <w:r>
          <w:rPr>
            <w:rFonts w:ascii="仿宋" w:eastAsia="仿宋" w:hAnsi="仿宋" w:cs="仿宋" w:hint="eastAsia"/>
            <w:lang w:eastAsia="zh-CN"/>
          </w:rPr>
          <w:t>十四、营销与推广策略</w:t>
        </w:r>
        <w:r>
          <w:tab/>
        </w:r>
        <w:r>
          <w:fldChar w:fldCharType="begin"/>
        </w:r>
        <w:r>
          <w:instrText xml:space="preserve"> PAGEREF _Toc23220 \h </w:instrText>
        </w:r>
        <w:r>
          <w:fldChar w:fldCharType="separate"/>
        </w:r>
        <w:r>
          <w:t>53</w:t>
        </w:r>
        <w:r>
          <w:fldChar w:fldCharType="end"/>
        </w:r>
      </w:hyperlink>
    </w:p>
    <w:p>
      <w:pPr>
        <w:pStyle w:val="TOC2"/>
        <w:tabs>
          <w:tab w:val="right" w:leader="dot" w:pos="8306"/>
        </w:tabs>
      </w:pPr>
      <w:hyperlink w:anchor="_Toc14335" w:history="1">
        <w:r>
          <w:rPr>
            <w:rFonts w:ascii="仿宋" w:eastAsia="仿宋" w:hAnsi="仿宋" w:cs="仿宋" w:hint="eastAsia"/>
            <w:lang w:eastAsia="zh-CN"/>
          </w:rPr>
          <w:t>(一)、产品/服务定位与特点</w:t>
        </w:r>
        <w:r>
          <w:tab/>
        </w:r>
        <w:r>
          <w:fldChar w:fldCharType="begin"/>
        </w:r>
        <w:r>
          <w:instrText xml:space="preserve"> PAGEREF _Toc14335 \h </w:instrText>
        </w:r>
        <w:r>
          <w:fldChar w:fldCharType="separate"/>
        </w:r>
        <w:r>
          <w:t>53</w:t>
        </w:r>
        <w:r>
          <w:fldChar w:fldCharType="end"/>
        </w:r>
      </w:hyperlink>
    </w:p>
    <w:p>
      <w:pPr>
        <w:pStyle w:val="TOC2"/>
        <w:tabs>
          <w:tab w:val="right" w:leader="dot" w:pos="8306"/>
        </w:tabs>
      </w:pPr>
      <w:hyperlink w:anchor="_Toc25062" w:history="1">
        <w:r>
          <w:rPr>
            <w:rFonts w:ascii="仿宋" w:eastAsia="仿宋" w:hAnsi="仿宋" w:cs="仿宋" w:hint="eastAsia"/>
            <w:lang w:eastAsia="zh-CN"/>
          </w:rPr>
          <w:t>(二)、市场定位与竞争分析</w:t>
        </w:r>
        <w:r>
          <w:tab/>
        </w:r>
        <w:r>
          <w:fldChar w:fldCharType="begin"/>
        </w:r>
        <w:r>
          <w:instrText xml:space="preserve"> PAGEREF _Toc25062 \h </w:instrText>
        </w:r>
        <w:r>
          <w:fldChar w:fldCharType="separate"/>
        </w:r>
        <w:r>
          <w:t>54</w:t>
        </w:r>
        <w:r>
          <w:fldChar w:fldCharType="end"/>
        </w:r>
      </w:hyperlink>
    </w:p>
    <w:p>
      <w:pPr>
        <w:pStyle w:val="TOC2"/>
        <w:tabs>
          <w:tab w:val="right" w:leader="dot" w:pos="8306"/>
        </w:tabs>
      </w:pPr>
      <w:hyperlink w:anchor="_Toc15432" w:history="1">
        <w:r>
          <w:rPr>
            <w:rFonts w:ascii="仿宋" w:eastAsia="仿宋" w:hAnsi="仿宋" w:cs="仿宋" w:hint="eastAsia"/>
            <w:lang w:eastAsia="zh-CN"/>
          </w:rPr>
          <w:t>(三)、营销渠道与策略</w:t>
        </w:r>
        <w:r>
          <w:tab/>
        </w:r>
        <w:r>
          <w:fldChar w:fldCharType="begin"/>
        </w:r>
        <w:r>
          <w:instrText xml:space="preserve"> PAGEREF _Toc15432 \h </w:instrText>
        </w:r>
        <w:r>
          <w:fldChar w:fldCharType="separate"/>
        </w:r>
        <w:r>
          <w:t>56</w:t>
        </w:r>
        <w:r>
          <w:fldChar w:fldCharType="end"/>
        </w:r>
      </w:hyperlink>
    </w:p>
    <w:p>
      <w:pPr>
        <w:pStyle w:val="TOC2"/>
        <w:tabs>
          <w:tab w:val="right" w:leader="dot" w:pos="8306"/>
        </w:tabs>
      </w:pPr>
      <w:hyperlink w:anchor="_Toc3216" w:history="1">
        <w:r>
          <w:rPr>
            <w:rFonts w:ascii="仿宋" w:eastAsia="仿宋" w:hAnsi="仿宋" w:cs="仿宋" w:hint="eastAsia"/>
            <w:lang w:eastAsia="zh-CN"/>
          </w:rPr>
          <w:t>(四)、推广与宣传活动</w:t>
        </w:r>
        <w:r>
          <w:tab/>
        </w:r>
        <w:r>
          <w:fldChar w:fldCharType="begin"/>
        </w:r>
        <w:r>
          <w:instrText xml:space="preserve"> PAGEREF _Toc3216 \h </w:instrText>
        </w:r>
        <w:r>
          <w:fldChar w:fldCharType="separate"/>
        </w:r>
        <w:r>
          <w:t>57</w:t>
        </w:r>
        <w:r>
          <w:fldChar w:fldCharType="end"/>
        </w:r>
      </w:hyperlink>
    </w:p>
    <w:p>
      <w:pPr>
        <w:pStyle w:val="TOC1"/>
        <w:tabs>
          <w:tab w:val="right" w:leader="dot" w:pos="8306"/>
        </w:tabs>
      </w:pPr>
      <w:hyperlink w:anchor="_Toc1630" w:history="1">
        <w:r>
          <w:rPr>
            <w:rFonts w:ascii="仿宋" w:eastAsia="仿宋" w:hAnsi="仿宋" w:cs="仿宋" w:hint="eastAsia"/>
            <w:lang w:eastAsia="zh-CN"/>
          </w:rPr>
          <w:t>十五、生化分析仪器试剂项目工程方案分析</w:t>
        </w:r>
        <w:r>
          <w:tab/>
        </w:r>
        <w:r>
          <w:fldChar w:fldCharType="begin"/>
        </w:r>
        <w:r>
          <w:instrText xml:space="preserve"> PAGEREF _Toc1630 \h </w:instrText>
        </w:r>
        <w:r>
          <w:fldChar w:fldCharType="separate"/>
        </w:r>
        <w:r>
          <w:t>62</w:t>
        </w:r>
        <w:r>
          <w:fldChar w:fldCharType="end"/>
        </w:r>
      </w:hyperlink>
    </w:p>
    <w:p>
      <w:pPr>
        <w:pStyle w:val="TOC2"/>
        <w:tabs>
          <w:tab w:val="right" w:leader="dot" w:pos="8306"/>
        </w:tabs>
      </w:pPr>
      <w:hyperlink w:anchor="_Toc32302" w:history="1">
        <w:r>
          <w:rPr>
            <w:rFonts w:ascii="仿宋" w:eastAsia="仿宋" w:hAnsi="仿宋" w:cs="仿宋" w:hint="eastAsia"/>
            <w:lang w:eastAsia="zh-CN"/>
          </w:rPr>
          <w:t>(一)、建筑工程设计原则</w:t>
        </w:r>
        <w:r>
          <w:tab/>
        </w:r>
        <w:r>
          <w:fldChar w:fldCharType="begin"/>
        </w:r>
        <w:r>
          <w:instrText xml:space="preserve"> PAGEREF _Toc32302 \h </w:instrText>
        </w:r>
        <w:r>
          <w:fldChar w:fldCharType="separate"/>
        </w:r>
        <w:r>
          <w:t>62</w:t>
        </w:r>
        <w:r>
          <w:fldChar w:fldCharType="end"/>
        </w:r>
      </w:hyperlink>
    </w:p>
    <w:p>
      <w:pPr>
        <w:pStyle w:val="TOC2"/>
        <w:tabs>
          <w:tab w:val="right" w:leader="dot" w:pos="8306"/>
        </w:tabs>
      </w:pPr>
      <w:hyperlink w:anchor="_Toc14211" w:history="1">
        <w:r>
          <w:rPr>
            <w:rFonts w:ascii="仿宋" w:eastAsia="仿宋" w:hAnsi="仿宋" w:cs="仿宋" w:hint="eastAsia"/>
            <w:lang w:eastAsia="zh-CN"/>
          </w:rPr>
          <w:t>(二)、土建工程建设指标</w:t>
        </w:r>
        <w:r>
          <w:tab/>
        </w:r>
        <w:r>
          <w:fldChar w:fldCharType="begin"/>
        </w:r>
        <w:r>
          <w:instrText xml:space="preserve"> PAGEREF _Toc14211 \h </w:instrText>
        </w:r>
        <w:r>
          <w:fldChar w:fldCharType="separate"/>
        </w:r>
        <w:r>
          <w:t>66</w:t>
        </w:r>
        <w:r>
          <w:fldChar w:fldCharType="end"/>
        </w:r>
      </w:hyperlink>
    </w:p>
    <w:p>
      <w:pPr>
        <w:pStyle w:val="TOC1"/>
        <w:tabs>
          <w:tab w:val="right" w:leader="dot" w:pos="8306"/>
        </w:tabs>
      </w:pPr>
      <w:hyperlink w:anchor="_Toc30696" w:history="1">
        <w:r>
          <w:rPr>
            <w:rFonts w:ascii="仿宋" w:eastAsia="仿宋" w:hAnsi="仿宋" w:cs="仿宋" w:hint="eastAsia"/>
            <w:lang w:eastAsia="zh-CN"/>
          </w:rPr>
          <w:t>十六、生化分析仪器试剂项目变更管理</w:t>
        </w:r>
        <w:r>
          <w:tab/>
        </w:r>
        <w:r>
          <w:fldChar w:fldCharType="begin"/>
        </w:r>
        <w:r>
          <w:instrText xml:space="preserve"> PAGEREF _Toc30696 \h </w:instrText>
        </w:r>
        <w:r>
          <w:fldChar w:fldCharType="separate"/>
        </w:r>
        <w:r>
          <w:t>67</w:t>
        </w:r>
        <w:r>
          <w:fldChar w:fldCharType="end"/>
        </w:r>
      </w:hyperlink>
    </w:p>
    <w:p>
      <w:pPr>
        <w:pStyle w:val="TOC2"/>
        <w:tabs>
          <w:tab w:val="right" w:leader="dot" w:pos="8306"/>
        </w:tabs>
      </w:pPr>
      <w:hyperlink w:anchor="_Toc17787" w:history="1">
        <w:r>
          <w:rPr>
            <w:rFonts w:ascii="仿宋" w:eastAsia="仿宋" w:hAnsi="仿宋" w:cs="仿宋" w:hint="eastAsia"/>
            <w:lang w:eastAsia="zh-CN"/>
          </w:rPr>
          <w:t>(一)、变更申请与评估</w:t>
        </w:r>
        <w:r>
          <w:tab/>
        </w:r>
        <w:r>
          <w:fldChar w:fldCharType="begin"/>
        </w:r>
        <w:r>
          <w:instrText xml:space="preserve"> PAGEREF _Toc17787 \h </w:instrText>
        </w:r>
        <w:r>
          <w:fldChar w:fldCharType="separate"/>
        </w:r>
        <w:r>
          <w:t>67</w:t>
        </w:r>
        <w:r>
          <w:fldChar w:fldCharType="end"/>
        </w:r>
      </w:hyperlink>
    </w:p>
    <w:p>
      <w:pPr>
        <w:pStyle w:val="TOC2"/>
        <w:tabs>
          <w:tab w:val="right" w:leader="dot" w:pos="8306"/>
        </w:tabs>
      </w:pPr>
      <w:hyperlink w:anchor="_Toc29864" w:history="1">
        <w:r>
          <w:rPr>
            <w:rFonts w:ascii="仿宋" w:eastAsia="仿宋" w:hAnsi="仿宋" w:cs="仿宋" w:hint="eastAsia"/>
            <w:lang w:eastAsia="zh-CN"/>
          </w:rPr>
          <w:t>(二)、变更实施与控制</w:t>
        </w:r>
        <w:r>
          <w:tab/>
        </w:r>
        <w:r>
          <w:fldChar w:fldCharType="begin"/>
        </w:r>
        <w:r>
          <w:instrText xml:space="preserve"> PAGEREF _Toc29864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941"/>
      <w:r>
        <w:rPr>
          <w:rFonts w:ascii="仿宋" w:eastAsia="仿宋" w:hAnsi="仿宋" w:cs="仿宋" w:hint="eastAsia"/>
          <w:sz w:val="28"/>
          <w:lang w:eastAsia="zh-CN"/>
        </w:rPr>
        <w:t>一、生化分析仪器试剂项目土建工程</w:t>
      </w:r>
      <w:bookmarkEnd w:id="2"/>
    </w:p>
    <w:p>
      <w:pPr>
        <w:pStyle w:val="Heading2"/>
        <w:rPr>
          <w:rFonts w:ascii="仿宋" w:eastAsia="仿宋" w:hAnsi="仿宋" w:cs="仿宋" w:hint="eastAsia"/>
          <w:lang w:eastAsia="zh-CN"/>
        </w:rPr>
      </w:pPr>
      <w:bookmarkStart w:id="3" w:name="_Toc1143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在生化分析仪器试剂项目的建筑工程设计中，我们将秉承一系列重要的设计原则，以确保生化分析仪器试剂项目建筑在功能、美观、可持续性等方面达到最佳效果。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首要原则是确保建筑的功能性得到最大化的发挥。我们将充分理解生化分析仪器试剂项目的实际需求，合理布局各个功能区域，保证建筑在满足业务需求的同时，提供高效的工作环境。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在建筑设计中，我们将综合考虑建设和运营成本。通过精细的经济效益分析，确保设计方案在高效利用资源的同时，对生化分析仪器试剂项目的长期盈利能力有积极的贡献。</w:t>
      </w:r>
    </w:p>
    <w:p>
      <w:pPr>
        <w:pStyle w:val="Heading2"/>
        <w:ind w:firstLine="560" w:firstLineChars="200"/>
        <w:rPr>
          <w:rFonts w:ascii="仿宋" w:eastAsia="仿宋" w:hAnsi="仿宋" w:cs="仿宋" w:hint="eastAsia"/>
          <w:sz w:val="28"/>
          <w:lang w:eastAsia="zh-CN"/>
        </w:rPr>
      </w:pPr>
      <w:bookmarkStart w:id="4" w:name="_Toc2969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分析仪器试剂项目的土建工程设计中，我们将精准设定设计年限，结合生化分析仪器试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生化分析仪器试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77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生化分析仪器试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生化分析仪器试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生化分析仪器试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82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本期工程生化分析仪器试剂项目预计总建筑面积XXX平方米，其中：计容建筑面积XXX平方米，计划建筑工程投资XX万元，占生化分析仪器试剂项目总投资的XX%。</w:t>
      </w:r>
    </w:p>
    <w:p>
      <w:pPr>
        <w:pStyle w:val="Heading1"/>
        <w:ind w:firstLine="560" w:firstLineChars="200"/>
        <w:rPr>
          <w:rFonts w:ascii="仿宋" w:eastAsia="仿宋" w:hAnsi="仿宋" w:cs="仿宋" w:hint="eastAsia"/>
          <w:sz w:val="28"/>
          <w:lang w:eastAsia="zh-CN"/>
        </w:rPr>
      </w:pPr>
      <w:bookmarkStart w:id="7" w:name="_Toc12542"/>
      <w:r>
        <w:rPr>
          <w:rFonts w:ascii="仿宋" w:eastAsia="仿宋" w:hAnsi="仿宋" w:cs="仿宋" w:hint="eastAsia"/>
          <w:sz w:val="28"/>
          <w:lang w:eastAsia="zh-CN"/>
        </w:rPr>
        <w:t>二、生化分析仪器试剂项目选址可行性分析</w:t>
      </w:r>
      <w:bookmarkEnd w:id="7"/>
    </w:p>
    <w:p>
      <w:pPr>
        <w:pStyle w:val="Heading2"/>
        <w:rPr>
          <w:rFonts w:ascii="仿宋" w:eastAsia="仿宋" w:hAnsi="仿宋" w:cs="仿宋" w:hint="eastAsia"/>
          <w:lang w:eastAsia="zh-CN"/>
        </w:rPr>
      </w:pPr>
      <w:bookmarkStart w:id="8" w:name="_Toc25059"/>
      <w:r>
        <w:rPr>
          <w:rFonts w:ascii="仿宋" w:eastAsia="仿宋" w:hAnsi="仿宋" w:cs="仿宋" w:hint="eastAsia"/>
          <w:lang w:eastAsia="zh-CN"/>
        </w:rPr>
        <w:t>(一)、生化分析仪器试剂项目选址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该生化分析仪器试剂项目选址位于XX省XX市XX区XXX街道</w:t>
      </w:r>
    </w:p>
    <w:p>
      <w:pPr>
        <w:pStyle w:val="Heading2"/>
        <w:ind w:firstLine="560" w:firstLineChars="200"/>
        <w:rPr>
          <w:rFonts w:ascii="仿宋" w:eastAsia="仿宋" w:hAnsi="仿宋" w:cs="仿宋" w:hint="eastAsia"/>
          <w:sz w:val="28"/>
          <w:lang w:eastAsia="zh-CN"/>
        </w:rPr>
      </w:pPr>
      <w:bookmarkStart w:id="9" w:name="_Toc12028"/>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化分析仪器试剂项目的征地面积将根据生化分析仪器试剂项目的实际规模和需求进行精确规划。具体面积XXX平方米，旨在确保生化分析仪器试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净用地面积是在征地面积基础上去除不可利用面积后的实际可开发用地。具体面积XXX平方米，考虑到环保、交通、安全等多方面因素，以确保生化分析仪器试剂项目在整体利用效率上达到最优。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生化分析仪器试剂项目计划建设的建筑总规模具体面积XXX平方米。这一规模的确定综合考虑了生化分析仪器试剂项目的性质、规模，以及城市规划的相关要求，确保建筑布局与周边环境协调一致。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绿地率是生化分析仪器试剂项目用地中被规划为绿地的比例。具体面积XXX平方米，旨在通过合理规划绿地，改善生化分析仪器试剂项目周边环境，提升居民生活质量，并符合城市整体绿化规划。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容积率是用地上可以建设的建筑总体积与用地面积之比。具体面积XXX，通过合理的容积率规划，确保生化分析仪器试剂项目建筑规模与周边环境和谐共生。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生化分析仪器试剂项目选址与当地城市规划相一致，具体面积XXX平方米。通过与城市规划部门深入沟通，确保生化分析仪器试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生化分析仪器试剂项目选址符合当地产业政策，具体面积XXX平方米。这包括生化分析仪器试剂项目对当地经济的促进作用，以及对相关产业的带动效应，确保生化分析仪器试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用地总体要求必须符合环保和可持续发展的原则，具体面积XXX平方米。通过采用绿色建筑设计、节能减排等措施，确保生化分析仪器试剂项目在建设和运营过程中对环境的影响最小化，达到可持续发展的要求。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确保生化分析仪器试剂项目选址具备必要的公共设施配套，具体面积XXX平方米。这包括交通便利性、教育、医疗等基础设施，以提高居民生活品质，使得生化分析仪器试剂项目选址更具吸引力。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考虑用地总体要求对当地社会稳定性的影响，具体面积XXX平方米。通过深入了解当地社区反馈，确保生化分析仪器试剂项目的选址和建设过程对当地社会和谐稳定产生积极作用。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生化分析仪器试剂项目选址不仅符合法规和规划，还在实际操作中具有可行性。这一全面规划将为生化分析仪器试剂项目的成功实施提供坚实的基础，确保生化分析仪器试剂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457"/>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分析仪器试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生化分析仪器试剂项目的设备规划和空间设计中，我们将采取灵活设备布局的措施。设备布局将根据实际需求进行灵活设计，避免不必要的浪费。通过合理规划设备摆放位置，我们将提高设备的利用率，减少设备间距，以确保生化分析仪器试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进一步，我们计划在生化分析仪器试剂项目内部引入共享设施的概念，例如共享会议室、办公区等。通过这种方式，我们可以减少对资源的重复建设，提高资源共享效率，从而减小生化分析仪器试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3783"/>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生化分析仪器试剂项目的总图布置中，我们将不同功能区域进行明确的规划，以最大程度满足生化分析仪器试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31887"/>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生化分析仪器试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生化分析仪器试剂项目对环境的影响是综合评价的重要因素之一。我们将详细考虑选址周边的自然环境、生态保护区、水源地等情况，确保生化分析仪器试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对选址的评价还需充分考虑当地政府的产业政策和法规。我们将详细了解生化分析仪器试剂项目所在地的相关政策，确保生化分析仪器试剂项目的规划和运营与当地法规相符，降低不必要的法律风险。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考虑到社会稳定性对企业运营的重要性，我们将评估选址地区的社会安全情况、劳工关系、社区反馈等方面，以确保生化分析仪器试剂项目的建设和运营不会受到社会稳定性的负面影响。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最后，我们将综合考虑用地成本，包括土地购置费用、土地开发成本等。通过对用地成本的详细评估，我们能够做出更为精确的经济效益分析，为生化分析仪器试剂项目的投资决策提供有力支持。</w:t>
      </w:r>
    </w:p>
    <w:p>
      <w:pPr>
        <w:pStyle w:val="Heading1"/>
        <w:ind w:firstLine="560" w:firstLineChars="200"/>
        <w:rPr>
          <w:rFonts w:ascii="仿宋" w:eastAsia="仿宋" w:hAnsi="仿宋" w:cs="仿宋" w:hint="eastAsia"/>
          <w:sz w:val="28"/>
          <w:lang w:eastAsia="zh-CN"/>
        </w:rPr>
      </w:pPr>
      <w:bookmarkStart w:id="13" w:name="_Toc17952"/>
      <w:r>
        <w:rPr>
          <w:rFonts w:ascii="仿宋" w:eastAsia="仿宋" w:hAnsi="仿宋" w:cs="仿宋" w:hint="eastAsia"/>
          <w:sz w:val="28"/>
          <w:lang w:eastAsia="zh-CN"/>
        </w:rPr>
        <w:t>三、生化分析仪器试剂项目建设单位说明</w:t>
      </w:r>
      <w:bookmarkEnd w:id="13"/>
    </w:p>
    <w:p>
      <w:pPr>
        <w:pStyle w:val="Heading2"/>
        <w:rPr>
          <w:rFonts w:ascii="仿宋" w:eastAsia="仿宋" w:hAnsi="仿宋" w:cs="仿宋" w:hint="eastAsia"/>
          <w:lang w:eastAsia="zh-CN"/>
        </w:rPr>
      </w:pPr>
      <w:bookmarkStart w:id="14" w:name="_Toc32034"/>
      <w:r>
        <w:rPr>
          <w:rFonts w:ascii="仿宋" w:eastAsia="仿宋" w:hAnsi="仿宋" w:cs="仿宋" w:hint="eastAsia"/>
          <w:lang w:eastAsia="zh-CN"/>
        </w:rPr>
        <w:t>(一)、生化分析仪器试剂项目承办单位基本情况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30632"/>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生化分析仪器试剂项目承办单位的XXXX，我们着眼于实现可持续的经济效益。通过技术创新和解决方案的提供，公司预计在生化分析仪器试剂项目执行期间将获得可观的收入增长。这一收入来源主要包括生化分析仪器试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同时，我们注重成本控制和效率提升，以确保生化分析仪器试剂项目的可持续盈利。透过精细的管理和资源优化，公司期望实现生化分析仪器试剂项目利润最大化。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生化分析仪器试剂项目实施进行全面的投资评估，包括生化分析仪器试剂项目启动阶段的资金投入和后续运营成本。通过对生化分析仪器试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生化分析仪器试剂项目实施过程中具备足够的资金流动性，公司将进行详尽的现金流分析。这包括资金需求的合理预测、生化分析仪器试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2883"/>
      <w:r>
        <w:rPr>
          <w:rFonts w:ascii="仿宋" w:eastAsia="仿宋" w:hAnsi="仿宋" w:cs="仿宋" w:hint="eastAsia"/>
          <w:sz w:val="28"/>
          <w:lang w:eastAsia="zh-CN"/>
        </w:rPr>
        <w:t>四、生化分析仪器试剂项目可持续发展</w:t>
      </w:r>
      <w:bookmarkEnd w:id="16"/>
    </w:p>
    <w:p>
      <w:pPr>
        <w:pStyle w:val="Heading2"/>
        <w:rPr>
          <w:rFonts w:ascii="仿宋" w:eastAsia="仿宋" w:hAnsi="仿宋" w:cs="仿宋" w:hint="eastAsia"/>
          <w:lang w:eastAsia="zh-CN"/>
        </w:rPr>
      </w:pPr>
      <w:bookmarkStart w:id="17" w:name="_Toc28792"/>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分析仪器试剂项目中，生化分析仪器试剂项目团队着眼于未来，明确了可持续发展的战略方向。制定的具体可持续发展目标包括降低资源使用、采用环保技术、最大化社会效益等。这一步骤不仅有助于生化分析仪器试剂项目在环保和社会责任方面达到最高标准，也为未来提供了明确的指引，确保生化分析仪器试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可持续实践的融入生化分析仪器试剂项目管理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生化分析仪器试剂项目管理周期。从生化分析仪器试剂项目规划开始，生化分析仪器试剂项目团队就考虑了环境和社会的因素。在执行阶段，生化分析仪器试剂项目团队积极推动绿色技术的应用，优化资源利用。此外，关注员工的社会责任，通过培训和沟通活动提高员工对可持续发展的认知，使他们能够在日常工作中践行可持续实践。这些举措不仅为生化分析仪器试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9690"/>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生化分析仪器试剂项目的可持续发展理念，我们深信环保与社会责任是生化分析仪器试剂项目成功的关键支柱。在生化分析仪器试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生化分析仪器试剂项目团队通过引入先进的环保技术、建立高效的废物处理系统以及推动能源节约措施，积极履行环保责任。定期的环保监测和评估确保生化分析仪器试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仪器试剂项目不仅致力于自身可持续发展，还注重对社会的回馈。通过支持社区生化分析仪器试剂项目、参与慈善事业、提供培训机会等方式，生化分析仪器试剂项目积极履行社会责任。与当地社区建立积极互动，关注员工的工作与生活平衡，以及员工的身心健康，是生化分析仪器试剂项目在社会责任层面的关键举措。这样的实践不仅增强了生化分析仪器试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8307"/>
      <w:r>
        <w:rPr>
          <w:rFonts w:ascii="仿宋" w:eastAsia="仿宋" w:hAnsi="仿宋" w:cs="仿宋" w:hint="eastAsia"/>
          <w:sz w:val="28"/>
          <w:lang w:eastAsia="zh-CN"/>
        </w:rPr>
        <w:t>五、生化分析仪器试剂项目绩效评估</w:t>
      </w:r>
      <w:bookmarkEnd w:id="19"/>
    </w:p>
    <w:p>
      <w:pPr>
        <w:pStyle w:val="Heading2"/>
        <w:rPr>
          <w:rFonts w:ascii="仿宋" w:eastAsia="仿宋" w:hAnsi="仿宋" w:cs="仿宋" w:hint="eastAsia"/>
          <w:lang w:eastAsia="zh-CN"/>
        </w:rPr>
      </w:pPr>
      <w:bookmarkStart w:id="20" w:name="_Toc18447"/>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分析仪器试剂项目中，我们设计了一套全面的绩效评估指标，以确保生化分析仪器试剂项目的可控和成功交付。这些指标跨足生化分析仪器试剂项目目标、成本、进度和质量等多个维度，为我们提供了全面洞察生化分析仪器试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仪器试剂项目目标达成率是我们关注的首要指标。我们设定了明确的目标，并通过定期监测和评估，迅速发现并应对潜在的目标偏差。这为生化分析仪器试剂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成本绩效是另一个核心关注点。通过实际成本与预算成本的对比分析，我们深入了解成本差异的原因，及时调整资源分配，保持生化分析仪器试剂项目在经济效益方面的合理水平。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仪器试剂项目进度作为关键的绩效指标之一，得到了精心的关注。我们制定了详细的生化分析仪器试剂项目进度计划，并设立了进度符合度指标，确保实际进度与计划进度保持一致。这使我们能够快速发现和解决潜在的进度问题，保持生化分析仪器试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生化分析仪器试剂项目绩效的不可或缺的一环。我们引入了一系列的质量标准和客户满意度指标，以确保生化分析仪器试剂项目交付的成果在质量上达到或超越预期水平。通过持续监测这些指标，我们努力提升生化分析仪器试剂项目整体质量水平，为生化分析仪器试剂项目的成功交付提供有力保障。通过这些科学且全面的绩效评估，我们能够更好地引导生化分析仪器试剂项目的持续改进，确保生化分析仪器试剂项目目标的顺利达成。</w:t>
      </w:r>
    </w:p>
    <w:p>
      <w:pPr>
        <w:pStyle w:val="Heading2"/>
        <w:ind w:firstLine="560" w:firstLineChars="200"/>
        <w:rPr>
          <w:rFonts w:ascii="仿宋" w:eastAsia="仿宋" w:hAnsi="仿宋" w:cs="仿宋" w:hint="eastAsia"/>
          <w:sz w:val="28"/>
          <w:lang w:eastAsia="zh-CN"/>
        </w:rPr>
      </w:pPr>
      <w:bookmarkStart w:id="21" w:name="_Toc21769"/>
      <w:r>
        <w:rPr>
          <w:rFonts w:ascii="仿宋" w:eastAsia="仿宋" w:hAnsi="仿宋" w:cs="仿宋" w:hint="eastAsia"/>
          <w:sz w:val="28"/>
          <w:lang w:eastAsia="zh-CN"/>
        </w:rPr>
        <w:t>(二)、绩效评估方法</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绩效评估是生化分析仪器试剂项目中的关键环节，为确保生化分析仪器试剂项目达到预期目标，我们采用了多层次、多维度的绩效评估方法。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https://d.book118.com/568075103024006034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生化分析仪器试剂项目规划设计蓝图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1537F1"/>
    <w:rsid w:val="741537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07510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2024-02-03T02:36:00Z</dcterms:created>
  <dcterms:modified xsi:type="dcterms:W3CDTF">2024-02-03T02:36:18Z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DF6FD87AA7904136931F58BDF4AA3B1D_11</vt:lpwstr>
  </property>
  <property fmtid="{D5CDD505-2E9C-101B-9397-08002B2CF9AE}" pid="3" name="KSOProductBuildVer">
    <vt:lpwstr>2052-12.1.0.16250</vt:lpwstr>
  </property>
</Properties>
</file>