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果蔬设备相关行业公司成立方案及可行性研究报告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_Toc221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56" w:history="1">
        <w:r>
          <w:rPr>
            <w:rFonts w:ascii="仿宋" w:eastAsia="仿宋" w:hAnsi="仿宋" w:cs="仿宋" w:hint="eastAsia"/>
            <w:lang w:eastAsia="zh-CN"/>
          </w:rPr>
          <w:t>一、行业、市场分析</w:t>
        </w:r>
        <w:r>
          <w:tab/>
        </w:r>
        <w:r>
          <w:fldChar w:fldCharType="begin"/>
        </w:r>
        <w:r>
          <w:instrText xml:space="preserve"> PAGEREF _Toc26056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37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_Toc32737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94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_Toc21494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_Toc14789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77" w:history="1">
        <w:r>
          <w:rPr>
            <w:rFonts w:ascii="仿宋" w:eastAsia="仿宋" w:hAnsi="仿宋" w:cs="仿宋" w:hint="eastAsia"/>
            <w:lang w:eastAsia="zh-CN"/>
          </w:rPr>
          <w:t>二、果蔬设备项目概况</w:t>
        </w:r>
        <w:r>
          <w:tab/>
        </w:r>
        <w:r>
          <w:fldChar w:fldCharType="begin"/>
        </w:r>
        <w:r>
          <w:instrText xml:space="preserve"> PAGEREF _Toc18077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11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_Toc30711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53" w:history="1">
        <w:r>
          <w:rPr>
            <w:rFonts w:ascii="仿宋" w:eastAsia="仿宋" w:hAnsi="仿宋" w:cs="仿宋" w:hint="eastAsia"/>
            <w:lang w:eastAsia="zh-CN"/>
          </w:rPr>
          <w:t>(二)、果蔬设备项目提出的理由</w:t>
        </w:r>
        <w:r>
          <w:tab/>
        </w:r>
        <w:r>
          <w:fldChar w:fldCharType="begin"/>
        </w:r>
        <w:r>
          <w:instrText xml:space="preserve"> PAGEREF _Toc25653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19" w:history="1">
        <w:r>
          <w:rPr>
            <w:rFonts w:ascii="仿宋" w:eastAsia="仿宋" w:hAnsi="仿宋" w:cs="仿宋" w:hint="eastAsia"/>
            <w:lang w:eastAsia="zh-CN"/>
          </w:rPr>
          <w:t>(三)、果蔬设备项目选址</w:t>
        </w:r>
        <w:r>
          <w:tab/>
        </w:r>
        <w:r>
          <w:fldChar w:fldCharType="begin"/>
        </w:r>
        <w:r>
          <w:instrText xml:space="preserve"> PAGEREF _Toc18119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32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_Toc28832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_Toc26649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19" w:history="1">
        <w:r>
          <w:rPr>
            <w:rFonts w:ascii="仿宋" w:eastAsia="仿宋" w:hAnsi="仿宋" w:cs="仿宋" w:hint="eastAsia"/>
            <w:lang w:eastAsia="zh-CN"/>
          </w:rPr>
          <w:t>(六)、果蔬设备项目投资</w:t>
        </w:r>
        <w:r>
          <w:tab/>
        </w:r>
        <w:r>
          <w:fldChar w:fldCharType="begin"/>
        </w:r>
        <w:r>
          <w:instrText xml:space="preserve"> PAGEREF _Toc9619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05" w:history="1">
        <w:r>
          <w:rPr>
            <w:rFonts w:ascii="仿宋" w:eastAsia="仿宋" w:hAnsi="仿宋" w:cs="仿宋" w:hint="eastAsia"/>
            <w:lang w:eastAsia="zh-CN"/>
          </w:rPr>
          <w:t>(七)、果蔬设备项目进度规划</w:t>
        </w:r>
        <w:r>
          <w:tab/>
        </w:r>
        <w:r>
          <w:fldChar w:fldCharType="begin"/>
        </w:r>
        <w:r>
          <w:instrText xml:space="preserve"> PAGEREF _Toc14505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5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_Toc14155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6" w:history="1">
        <w:r>
          <w:rPr>
            <w:rFonts w:ascii="仿宋" w:eastAsia="仿宋" w:hAnsi="仿宋" w:cs="仿宋" w:hint="eastAsia"/>
            <w:lang w:eastAsia="zh-CN"/>
          </w:rPr>
          <w:t>(九)、果蔬设备项目综合评价</w:t>
        </w:r>
        <w:r>
          <w:tab/>
        </w:r>
        <w:r>
          <w:fldChar w:fldCharType="begin"/>
        </w:r>
        <w:r>
          <w:instrText xml:space="preserve"> PAGEREF _Toc1126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85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_Toc12285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1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_Toc27314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7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_Toc24472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23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_Toc14723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6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_Toc19162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71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_Toc7871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0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_Toc7108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6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_Toc18761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5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_Toc26350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3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_Toc8083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7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_Toc29779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22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_Toc8122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_Toc28543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_Toc23919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0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_Toc16980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5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_Toc29754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_Toc14007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_Toc14562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0" w:history="1">
        <w:r>
          <w:rPr>
            <w:rFonts w:ascii="仿宋" w:eastAsia="仿宋" w:hAnsi="仿宋" w:cs="仿宋" w:hint="eastAsia"/>
            <w:lang w:eastAsia="zh-CN"/>
          </w:rPr>
          <w:t>(七)、果蔬设备项目建设必要性分析</w:t>
        </w:r>
        <w:r>
          <w:tab/>
        </w:r>
        <w:r>
          <w:fldChar w:fldCharType="begin"/>
        </w:r>
        <w:r>
          <w:instrText xml:space="preserve"> PAGEREF _Toc7910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2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_Toc2812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_Toc330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4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_Toc28643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_Toc27643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38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_Toc10938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41" w:history="1">
        <w:r>
          <w:rPr>
            <w:rFonts w:ascii="仿宋" w:eastAsia="仿宋" w:hAnsi="仿宋" w:cs="仿宋" w:hint="eastAsia"/>
            <w:lang w:eastAsia="zh-CN"/>
          </w:rPr>
          <w:t>(五)、果蔬设备项目总投资</w:t>
        </w:r>
        <w:r>
          <w:tab/>
        </w:r>
        <w:r>
          <w:fldChar w:fldCharType="begin"/>
        </w:r>
        <w:r>
          <w:instrText xml:space="preserve"> PAGEREF _Toc30041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_Toc24861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132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_Toc23132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25" w:history="1">
        <w:r>
          <w:rPr>
            <w:rFonts w:ascii="仿宋" w:eastAsia="仿宋" w:hAnsi="仿宋" w:cs="仿宋" w:hint="eastAsia"/>
            <w:lang w:eastAsia="zh-CN"/>
          </w:rPr>
          <w:t>(一)、果蔬设备项目背景分析</w:t>
        </w:r>
        <w:r>
          <w:tab/>
        </w:r>
        <w:r>
          <w:fldChar w:fldCharType="begin"/>
        </w:r>
        <w:r>
          <w:instrText xml:space="preserve"> PAGEREF _Toc6825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21" w:history="1">
        <w:r>
          <w:rPr>
            <w:rFonts w:ascii="仿宋" w:eastAsia="仿宋" w:hAnsi="仿宋" w:cs="仿宋" w:hint="eastAsia"/>
            <w:lang w:eastAsia="zh-CN"/>
          </w:rPr>
          <w:t>(二)、果蔬设备项目建设必要性分析</w:t>
        </w:r>
        <w:r>
          <w:tab/>
        </w:r>
        <w:r>
          <w:fldChar w:fldCharType="begin"/>
        </w:r>
        <w:r>
          <w:instrText xml:space="preserve"> PAGEREF _Toc28821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38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_Toc6538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4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_Toc4334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32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_Toc15532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_Toc2471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4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_Toc24643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_Toc22835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_Toc6087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9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_Toc16592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6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_Toc13463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7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_Toc29971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_Toc26327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6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_Toc9164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7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_Toc29274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_Toc477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4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_Toc32641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_Toc26877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23" w:history="1">
        <w:r>
          <w:rPr>
            <w:rFonts w:ascii="仿宋" w:eastAsia="仿宋" w:hAnsi="仿宋" w:cs="仿宋" w:hint="eastAsia"/>
            <w:lang w:eastAsia="zh-CN"/>
          </w:rPr>
          <w:t>九、果蔬设备项目经济效益</w:t>
        </w:r>
        <w:r>
          <w:tab/>
        </w:r>
        <w:r>
          <w:fldChar w:fldCharType="begin"/>
        </w:r>
        <w:r>
          <w:instrText xml:space="preserve"> PAGEREF _Toc4223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_Toc3209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7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_Toc9577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1" w:history="1">
        <w:r>
          <w:rPr>
            <w:rFonts w:ascii="仿宋" w:eastAsia="仿宋" w:hAnsi="仿宋" w:cs="仿宋" w:hint="eastAsia"/>
            <w:lang w:eastAsia="zh-CN"/>
          </w:rPr>
          <w:t>(三)、果蔬设备项目盈利能力分析</w:t>
        </w:r>
        <w:r>
          <w:tab/>
        </w:r>
        <w:r>
          <w:fldChar w:fldCharType="begin"/>
        </w:r>
        <w:r>
          <w:instrText xml:space="preserve"> PAGEREF _Toc17861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_Toc11754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68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_Toc15168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8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_Toc7588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6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_Toc1076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0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_Toc24703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1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_Toc12318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4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_Toc5743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39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_Toc7139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59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_Toc31359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8" w:history="1">
        <w:r>
          <w:rPr>
            <w:rFonts w:ascii="仿宋" w:eastAsia="仿宋" w:hAnsi="仿宋" w:cs="仿宋" w:hint="eastAsia"/>
            <w:lang w:eastAsia="zh-CN"/>
          </w:rPr>
          <w:t>(一)、社会责任果蔬设备项目</w:t>
        </w:r>
        <w:r>
          <w:tab/>
        </w:r>
        <w:r>
          <w:fldChar w:fldCharType="begin"/>
        </w:r>
        <w:r>
          <w:instrText xml:space="preserve"> PAGEREF _Toc2358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13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_Toc14113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3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_Toc21023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68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_Toc14868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62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_Toc8662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42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_Toc27742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46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_Toc9546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30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_Toc5930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89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_Toc30989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0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_Toc17550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9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_Toc1919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9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_Toc9089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4939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_Toc24939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13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_Toc28813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1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_Toc11381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056"/>
      <w:r>
        <w:rPr>
          <w:rFonts w:ascii="仿宋" w:eastAsia="仿宋" w:hAnsi="仿宋" w:cs="仿宋" w:hint="eastAsia"/>
          <w:sz w:val="28"/>
          <w:lang w:eastAsia="zh-CN"/>
        </w:rPr>
        <w:t>一、行业、市场分析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737"/>
      <w:r>
        <w:rPr>
          <w:rFonts w:ascii="仿宋" w:eastAsia="仿宋" w:hAnsi="仿宋" w:cs="仿宋" w:hint="eastAsia"/>
          <w:lang w:eastAsia="zh-CN"/>
        </w:rPr>
        <w:t>(一)、行业分析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一、果蔬设备行业分析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果蔬设备行业规模及增长性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「keyword」行业的规模和增长性是我们分析的重点之一。首先，需要了解该行业的规模，包括市场容量、产值、销售额等关键指标。这有助于我们确定潜在市场的大小和增长潜力。我们可以从相关的市场研究、统计数据以及行业报告中获取这些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行业的当前规模，我们还需要关注行业的增长性。通过分析过去几年的行业增长趋势，我们可以评估行业是否处于增长阶段，以及未来的发展趋势如何。了解增长性可以帮助我们预测市场的发展方向，为决策提供参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果蔬设备行业代表品牌及对应公司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https://d.book118.com/568100010051006037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果蔬设备相关行业公司成立方案及可行性研究报告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果蔬设备相关行业公司成立方案及可行性研究报告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果蔬设备相关行业公司成立方案及可行性研究报告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果蔬设备相关行业公司成立方案及可行性研究报告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果蔬设备相关行业公司成立方案及可行性研究报告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68100010051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2024-02-04T00:09:00Z</dcterms:created>
  <dcterms:modified xsi:type="dcterms:W3CDTF">2024-02-04T00:09:44Z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FB712E4CA1074D8E9DF9211952B4558B_11</vt:lpwstr>
  </property>
  <property fmtid="{D5CDD505-2E9C-101B-9397-08002B2CF9AE}" pid="3" name="KSOProductBuildVer">
    <vt:lpwstr>2052-12.1.0.16250</vt:lpwstr>
  </property>
</Properties>
</file>