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金刚石膜-声表面波器件（SAW）项目计划设计方案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78" w:history="1">
        <w:r>
          <w:rPr>
            <w:rFonts w:ascii="仿宋" w:eastAsia="仿宋" w:hAnsi="仿宋" w:cs="仿宋" w:hint="eastAsia"/>
            <w:lang w:eastAsia="zh-CN"/>
          </w:rPr>
          <w:t>前言</w:t>
        </w:r>
        <w:r>
          <w:tab/>
        </w:r>
        <w:r>
          <w:fldChar w:fldCharType="begin"/>
        </w:r>
        <w:r>
          <w:instrText xml:space="preserve"> PAGEREF _Toc25478 \h </w:instrText>
        </w:r>
        <w:r>
          <w:fldChar w:fldCharType="separate"/>
        </w:r>
        <w:r>
          <w:t>3</w:t>
        </w:r>
        <w:r>
          <w:fldChar w:fldCharType="end"/>
        </w:r>
      </w:hyperlink>
    </w:p>
    <w:p>
      <w:pPr>
        <w:pStyle w:val="TOC1"/>
        <w:tabs>
          <w:tab w:val="right" w:leader="dot" w:pos="8306"/>
        </w:tabs>
      </w:pPr>
      <w:hyperlink w:anchor="_Toc32379" w:history="1">
        <w:r>
          <w:rPr>
            <w:rFonts w:ascii="仿宋" w:eastAsia="仿宋" w:hAnsi="仿宋" w:cs="仿宋" w:hint="eastAsia"/>
            <w:lang w:eastAsia="zh-CN"/>
          </w:rPr>
          <w:t>一、工艺说明</w:t>
        </w:r>
        <w:r>
          <w:tab/>
        </w:r>
        <w:r>
          <w:fldChar w:fldCharType="begin"/>
        </w:r>
        <w:r>
          <w:instrText xml:space="preserve"> PAGEREF _Toc32379 \h </w:instrText>
        </w:r>
        <w:r>
          <w:fldChar w:fldCharType="separate"/>
        </w:r>
        <w:r>
          <w:t>3</w:t>
        </w:r>
        <w:r>
          <w:fldChar w:fldCharType="end"/>
        </w:r>
      </w:hyperlink>
    </w:p>
    <w:p>
      <w:pPr>
        <w:pStyle w:val="TOC2"/>
        <w:tabs>
          <w:tab w:val="right" w:leader="dot" w:pos="8306"/>
        </w:tabs>
      </w:pPr>
      <w:hyperlink w:anchor="_Toc31921" w:history="1">
        <w:r>
          <w:rPr>
            <w:rFonts w:ascii="仿宋" w:eastAsia="仿宋" w:hAnsi="仿宋" w:cs="仿宋" w:hint="eastAsia"/>
            <w:lang w:eastAsia="zh-CN"/>
          </w:rPr>
          <w:t>(一)、技术管理特点</w:t>
        </w:r>
        <w:r>
          <w:tab/>
        </w:r>
        <w:r>
          <w:fldChar w:fldCharType="begin"/>
        </w:r>
        <w:r>
          <w:instrText xml:space="preserve"> PAGEREF _Toc31921 \h </w:instrText>
        </w:r>
        <w:r>
          <w:fldChar w:fldCharType="separate"/>
        </w:r>
        <w:r>
          <w:t>3</w:t>
        </w:r>
        <w:r>
          <w:fldChar w:fldCharType="end"/>
        </w:r>
      </w:hyperlink>
    </w:p>
    <w:p>
      <w:pPr>
        <w:pStyle w:val="TOC2"/>
        <w:tabs>
          <w:tab w:val="right" w:leader="dot" w:pos="8306"/>
        </w:tabs>
      </w:pPr>
      <w:hyperlink w:anchor="_Toc11777" w:history="1">
        <w:r>
          <w:rPr>
            <w:rFonts w:ascii="仿宋" w:eastAsia="仿宋" w:hAnsi="仿宋" w:cs="仿宋" w:hint="eastAsia"/>
            <w:lang w:eastAsia="zh-CN"/>
          </w:rPr>
          <w:t>(二)、金刚石膜-声表面波器件（SAW）项目工艺技术设计方案</w:t>
        </w:r>
        <w:r>
          <w:tab/>
        </w:r>
        <w:r>
          <w:fldChar w:fldCharType="begin"/>
        </w:r>
        <w:r>
          <w:instrText xml:space="preserve"> PAGEREF _Toc11777 \h </w:instrText>
        </w:r>
        <w:r>
          <w:fldChar w:fldCharType="separate"/>
        </w:r>
        <w:r>
          <w:t>4</w:t>
        </w:r>
        <w:r>
          <w:fldChar w:fldCharType="end"/>
        </w:r>
      </w:hyperlink>
    </w:p>
    <w:p>
      <w:pPr>
        <w:pStyle w:val="TOC2"/>
        <w:tabs>
          <w:tab w:val="right" w:leader="dot" w:pos="8306"/>
        </w:tabs>
      </w:pPr>
      <w:hyperlink w:anchor="_Toc2731" w:history="1">
        <w:r>
          <w:rPr>
            <w:rFonts w:ascii="仿宋" w:eastAsia="仿宋" w:hAnsi="仿宋" w:cs="仿宋" w:hint="eastAsia"/>
            <w:lang w:eastAsia="zh-CN"/>
          </w:rPr>
          <w:t>(三)、设备选型方案</w:t>
        </w:r>
        <w:r>
          <w:tab/>
        </w:r>
        <w:r>
          <w:fldChar w:fldCharType="begin"/>
        </w:r>
        <w:r>
          <w:instrText xml:space="preserve"> PAGEREF _Toc2731 \h </w:instrText>
        </w:r>
        <w:r>
          <w:fldChar w:fldCharType="separate"/>
        </w:r>
        <w:r>
          <w:t>6</w:t>
        </w:r>
        <w:r>
          <w:fldChar w:fldCharType="end"/>
        </w:r>
      </w:hyperlink>
    </w:p>
    <w:p>
      <w:pPr>
        <w:pStyle w:val="TOC1"/>
        <w:tabs>
          <w:tab w:val="right" w:leader="dot" w:pos="8306"/>
        </w:tabs>
      </w:pPr>
      <w:hyperlink w:anchor="_Toc1426" w:history="1">
        <w:r>
          <w:rPr>
            <w:rFonts w:ascii="仿宋" w:eastAsia="仿宋" w:hAnsi="仿宋" w:cs="仿宋" w:hint="eastAsia"/>
            <w:lang w:eastAsia="zh-CN"/>
          </w:rPr>
          <w:t>二、金刚石膜-声表面波器件（SAW）项目建设单位说明</w:t>
        </w:r>
        <w:r>
          <w:tab/>
        </w:r>
        <w:r>
          <w:fldChar w:fldCharType="begin"/>
        </w:r>
        <w:r>
          <w:instrText xml:space="preserve"> PAGEREF _Toc1426 \h </w:instrText>
        </w:r>
        <w:r>
          <w:fldChar w:fldCharType="separate"/>
        </w:r>
        <w:r>
          <w:t>7</w:t>
        </w:r>
        <w:r>
          <w:fldChar w:fldCharType="end"/>
        </w:r>
      </w:hyperlink>
    </w:p>
    <w:p>
      <w:pPr>
        <w:pStyle w:val="TOC2"/>
        <w:tabs>
          <w:tab w:val="right" w:leader="dot" w:pos="8306"/>
        </w:tabs>
      </w:pPr>
      <w:hyperlink w:anchor="_Toc31261" w:history="1">
        <w:r>
          <w:rPr>
            <w:rFonts w:ascii="仿宋" w:eastAsia="仿宋" w:hAnsi="仿宋" w:cs="仿宋" w:hint="eastAsia"/>
            <w:lang w:eastAsia="zh-CN"/>
          </w:rPr>
          <w:t>(一)、金刚石膜-声表面波器件（SAW）项目承办单位基本情况</w:t>
        </w:r>
        <w:r>
          <w:tab/>
        </w:r>
        <w:r>
          <w:fldChar w:fldCharType="begin"/>
        </w:r>
        <w:r>
          <w:instrText xml:space="preserve"> PAGEREF _Toc31261 \h </w:instrText>
        </w:r>
        <w:r>
          <w:fldChar w:fldCharType="separate"/>
        </w:r>
        <w:r>
          <w:t>7</w:t>
        </w:r>
        <w:r>
          <w:fldChar w:fldCharType="end"/>
        </w:r>
      </w:hyperlink>
    </w:p>
    <w:p>
      <w:pPr>
        <w:pStyle w:val="TOC2"/>
        <w:tabs>
          <w:tab w:val="right" w:leader="dot" w:pos="8306"/>
        </w:tabs>
      </w:pPr>
      <w:hyperlink w:anchor="_Toc25833" w:history="1">
        <w:r>
          <w:rPr>
            <w:rFonts w:ascii="仿宋" w:eastAsia="仿宋" w:hAnsi="仿宋" w:cs="仿宋" w:hint="eastAsia"/>
            <w:lang w:eastAsia="zh-CN"/>
          </w:rPr>
          <w:t>(二)、公司经济效益分析</w:t>
        </w:r>
        <w:r>
          <w:tab/>
        </w:r>
        <w:r>
          <w:fldChar w:fldCharType="begin"/>
        </w:r>
        <w:r>
          <w:instrText xml:space="preserve"> PAGEREF _Toc25833 \h </w:instrText>
        </w:r>
        <w:r>
          <w:fldChar w:fldCharType="separate"/>
        </w:r>
        <w:r>
          <w:t>8</w:t>
        </w:r>
        <w:r>
          <w:fldChar w:fldCharType="end"/>
        </w:r>
      </w:hyperlink>
    </w:p>
    <w:p>
      <w:pPr>
        <w:pStyle w:val="TOC1"/>
        <w:tabs>
          <w:tab w:val="right" w:leader="dot" w:pos="8306"/>
        </w:tabs>
      </w:pPr>
      <w:hyperlink w:anchor="_Toc8872" w:history="1">
        <w:r>
          <w:rPr>
            <w:rFonts w:ascii="仿宋" w:eastAsia="仿宋" w:hAnsi="仿宋" w:cs="仿宋" w:hint="eastAsia"/>
            <w:lang w:eastAsia="zh-CN"/>
          </w:rPr>
          <w:t>三、金刚石膜-声表面波器件（SAW）项目绩效评估</w:t>
        </w:r>
        <w:r>
          <w:tab/>
        </w:r>
        <w:r>
          <w:fldChar w:fldCharType="begin"/>
        </w:r>
        <w:r>
          <w:instrText xml:space="preserve"> PAGEREF _Toc8872 \h </w:instrText>
        </w:r>
        <w:r>
          <w:fldChar w:fldCharType="separate"/>
        </w:r>
        <w:r>
          <w:t>9</w:t>
        </w:r>
        <w:r>
          <w:fldChar w:fldCharType="end"/>
        </w:r>
      </w:hyperlink>
    </w:p>
    <w:p>
      <w:pPr>
        <w:pStyle w:val="TOC2"/>
        <w:tabs>
          <w:tab w:val="right" w:leader="dot" w:pos="8306"/>
        </w:tabs>
      </w:pPr>
      <w:hyperlink w:anchor="_Toc10420" w:history="1">
        <w:r>
          <w:rPr>
            <w:rFonts w:ascii="仿宋" w:eastAsia="仿宋" w:hAnsi="仿宋" w:cs="仿宋" w:hint="eastAsia"/>
            <w:lang w:eastAsia="zh-CN"/>
          </w:rPr>
          <w:t>(一)、绩效评估指标</w:t>
        </w:r>
        <w:r>
          <w:tab/>
        </w:r>
        <w:r>
          <w:fldChar w:fldCharType="begin"/>
        </w:r>
        <w:r>
          <w:instrText xml:space="preserve"> PAGEREF _Toc10420 \h </w:instrText>
        </w:r>
        <w:r>
          <w:fldChar w:fldCharType="separate"/>
        </w:r>
        <w:r>
          <w:t>9</w:t>
        </w:r>
        <w:r>
          <w:fldChar w:fldCharType="end"/>
        </w:r>
      </w:hyperlink>
    </w:p>
    <w:p>
      <w:pPr>
        <w:pStyle w:val="TOC2"/>
        <w:tabs>
          <w:tab w:val="right" w:leader="dot" w:pos="8306"/>
        </w:tabs>
      </w:pPr>
      <w:hyperlink w:anchor="_Toc27561" w:history="1">
        <w:r>
          <w:rPr>
            <w:rFonts w:ascii="仿宋" w:eastAsia="仿宋" w:hAnsi="仿宋" w:cs="仿宋" w:hint="eastAsia"/>
            <w:lang w:eastAsia="zh-CN"/>
          </w:rPr>
          <w:t>(二)、绩效评估方法</w:t>
        </w:r>
        <w:r>
          <w:tab/>
        </w:r>
        <w:r>
          <w:fldChar w:fldCharType="begin"/>
        </w:r>
        <w:r>
          <w:instrText xml:space="preserve"> PAGEREF _Toc27561 \h </w:instrText>
        </w:r>
        <w:r>
          <w:fldChar w:fldCharType="separate"/>
        </w:r>
        <w:r>
          <w:t>10</w:t>
        </w:r>
        <w:r>
          <w:fldChar w:fldCharType="end"/>
        </w:r>
      </w:hyperlink>
    </w:p>
    <w:p>
      <w:pPr>
        <w:pStyle w:val="TOC2"/>
        <w:tabs>
          <w:tab w:val="right" w:leader="dot" w:pos="8306"/>
        </w:tabs>
      </w:pPr>
      <w:hyperlink w:anchor="_Toc10928" w:history="1">
        <w:r>
          <w:rPr>
            <w:rFonts w:ascii="仿宋" w:eastAsia="仿宋" w:hAnsi="仿宋" w:cs="仿宋" w:hint="eastAsia"/>
            <w:lang w:eastAsia="zh-CN"/>
          </w:rPr>
          <w:t>(三)、绩效评估周期</w:t>
        </w:r>
        <w:r>
          <w:tab/>
        </w:r>
        <w:r>
          <w:fldChar w:fldCharType="begin"/>
        </w:r>
        <w:r>
          <w:instrText xml:space="preserve"> PAGEREF _Toc10928 \h </w:instrText>
        </w:r>
        <w:r>
          <w:fldChar w:fldCharType="separate"/>
        </w:r>
        <w:r>
          <w:t>11</w:t>
        </w:r>
        <w:r>
          <w:fldChar w:fldCharType="end"/>
        </w:r>
      </w:hyperlink>
    </w:p>
    <w:p>
      <w:pPr>
        <w:pStyle w:val="TOC1"/>
        <w:tabs>
          <w:tab w:val="right" w:leader="dot" w:pos="8306"/>
        </w:tabs>
      </w:pPr>
      <w:hyperlink w:anchor="_Toc84" w:history="1">
        <w:r>
          <w:rPr>
            <w:rFonts w:ascii="仿宋" w:eastAsia="仿宋" w:hAnsi="仿宋" w:cs="仿宋" w:hint="eastAsia"/>
            <w:lang w:eastAsia="zh-CN"/>
          </w:rPr>
          <w:t>四、金刚石膜-声表面波器件（SAW）项目建设背景及必要性分析</w:t>
        </w:r>
        <w:r>
          <w:tab/>
        </w:r>
        <w:r>
          <w:fldChar w:fldCharType="begin"/>
        </w:r>
        <w:r>
          <w:instrText xml:space="preserve"> PAGEREF _Toc84 \h </w:instrText>
        </w:r>
        <w:r>
          <w:fldChar w:fldCharType="separate"/>
        </w:r>
        <w:r>
          <w:t>13</w:t>
        </w:r>
        <w:r>
          <w:fldChar w:fldCharType="end"/>
        </w:r>
      </w:hyperlink>
    </w:p>
    <w:p>
      <w:pPr>
        <w:pStyle w:val="TOC2"/>
        <w:tabs>
          <w:tab w:val="right" w:leader="dot" w:pos="8306"/>
        </w:tabs>
      </w:pPr>
      <w:hyperlink w:anchor="_Toc2029" w:history="1">
        <w:r>
          <w:rPr>
            <w:rFonts w:ascii="仿宋" w:eastAsia="仿宋" w:hAnsi="仿宋" w:cs="仿宋" w:hint="eastAsia"/>
            <w:lang w:eastAsia="zh-CN"/>
          </w:rPr>
          <w:t>(一)、金刚石膜-声表面波器件（SAW）项目背景分析</w:t>
        </w:r>
        <w:r>
          <w:tab/>
        </w:r>
        <w:r>
          <w:fldChar w:fldCharType="begin"/>
        </w:r>
        <w:r>
          <w:instrText xml:space="preserve"> PAGEREF _Toc2029 \h </w:instrText>
        </w:r>
        <w:r>
          <w:fldChar w:fldCharType="separate"/>
        </w:r>
        <w:r>
          <w:t>13</w:t>
        </w:r>
        <w:r>
          <w:fldChar w:fldCharType="end"/>
        </w:r>
      </w:hyperlink>
    </w:p>
    <w:p>
      <w:pPr>
        <w:pStyle w:val="TOC2"/>
        <w:tabs>
          <w:tab w:val="right" w:leader="dot" w:pos="8306"/>
        </w:tabs>
      </w:pPr>
      <w:hyperlink w:anchor="_Toc21886" w:history="1">
        <w:r>
          <w:rPr>
            <w:rFonts w:ascii="仿宋" w:eastAsia="仿宋" w:hAnsi="仿宋" w:cs="仿宋" w:hint="eastAsia"/>
            <w:lang w:eastAsia="zh-CN"/>
          </w:rPr>
          <w:t>(二)、金刚石膜-声表面波器件（SAW）项目建设必要性分析</w:t>
        </w:r>
        <w:r>
          <w:tab/>
        </w:r>
        <w:r>
          <w:fldChar w:fldCharType="begin"/>
        </w:r>
        <w:r>
          <w:instrText xml:space="preserve"> PAGEREF _Toc21886 \h </w:instrText>
        </w:r>
        <w:r>
          <w:fldChar w:fldCharType="separate"/>
        </w:r>
        <w:r>
          <w:t>15</w:t>
        </w:r>
        <w:r>
          <w:fldChar w:fldCharType="end"/>
        </w:r>
      </w:hyperlink>
    </w:p>
    <w:p>
      <w:pPr>
        <w:pStyle w:val="TOC1"/>
        <w:tabs>
          <w:tab w:val="right" w:leader="dot" w:pos="8306"/>
        </w:tabs>
      </w:pPr>
      <w:hyperlink w:anchor="_Toc1512" w:history="1">
        <w:r>
          <w:rPr>
            <w:rFonts w:ascii="仿宋" w:eastAsia="仿宋" w:hAnsi="仿宋" w:cs="仿宋" w:hint="eastAsia"/>
            <w:lang w:eastAsia="zh-CN"/>
          </w:rPr>
          <w:t>五、产品规划分析</w:t>
        </w:r>
        <w:r>
          <w:tab/>
        </w:r>
        <w:r>
          <w:fldChar w:fldCharType="begin"/>
        </w:r>
        <w:r>
          <w:instrText xml:space="preserve"> PAGEREF _Toc1512 \h </w:instrText>
        </w:r>
        <w:r>
          <w:fldChar w:fldCharType="separate"/>
        </w:r>
        <w:r>
          <w:t>16</w:t>
        </w:r>
        <w:r>
          <w:fldChar w:fldCharType="end"/>
        </w:r>
      </w:hyperlink>
    </w:p>
    <w:p>
      <w:pPr>
        <w:pStyle w:val="TOC2"/>
        <w:tabs>
          <w:tab w:val="right" w:leader="dot" w:pos="8306"/>
        </w:tabs>
      </w:pPr>
      <w:hyperlink w:anchor="_Toc5830" w:history="1">
        <w:r>
          <w:rPr>
            <w:rFonts w:ascii="仿宋" w:eastAsia="仿宋" w:hAnsi="仿宋" w:cs="仿宋" w:hint="eastAsia"/>
            <w:lang w:eastAsia="zh-CN"/>
          </w:rPr>
          <w:t>(一)、产品规划</w:t>
        </w:r>
        <w:r>
          <w:tab/>
        </w:r>
        <w:r>
          <w:fldChar w:fldCharType="begin"/>
        </w:r>
        <w:r>
          <w:instrText xml:space="preserve"> PAGEREF _Toc5830 \h </w:instrText>
        </w:r>
        <w:r>
          <w:fldChar w:fldCharType="separate"/>
        </w:r>
        <w:r>
          <w:t>16</w:t>
        </w:r>
        <w:r>
          <w:fldChar w:fldCharType="end"/>
        </w:r>
      </w:hyperlink>
    </w:p>
    <w:p>
      <w:pPr>
        <w:pStyle w:val="TOC2"/>
        <w:tabs>
          <w:tab w:val="right" w:leader="dot" w:pos="8306"/>
        </w:tabs>
      </w:pPr>
      <w:hyperlink w:anchor="_Toc30094" w:history="1">
        <w:r>
          <w:rPr>
            <w:rFonts w:ascii="仿宋" w:eastAsia="仿宋" w:hAnsi="仿宋" w:cs="仿宋" w:hint="eastAsia"/>
            <w:lang w:eastAsia="zh-CN"/>
          </w:rPr>
          <w:t>(二)、建设规模</w:t>
        </w:r>
        <w:r>
          <w:tab/>
        </w:r>
        <w:r>
          <w:fldChar w:fldCharType="begin"/>
        </w:r>
        <w:r>
          <w:instrText xml:space="preserve"> PAGEREF _Toc30094 \h </w:instrText>
        </w:r>
        <w:r>
          <w:fldChar w:fldCharType="separate"/>
        </w:r>
        <w:r>
          <w:t>17</w:t>
        </w:r>
        <w:r>
          <w:fldChar w:fldCharType="end"/>
        </w:r>
      </w:hyperlink>
    </w:p>
    <w:p>
      <w:pPr>
        <w:pStyle w:val="TOC1"/>
        <w:tabs>
          <w:tab w:val="right" w:leader="dot" w:pos="8306"/>
        </w:tabs>
      </w:pPr>
      <w:hyperlink w:anchor="_Toc32256" w:history="1">
        <w:r>
          <w:rPr>
            <w:rFonts w:ascii="仿宋" w:eastAsia="仿宋" w:hAnsi="仿宋" w:cs="仿宋" w:hint="eastAsia"/>
            <w:lang w:eastAsia="zh-CN"/>
          </w:rPr>
          <w:t>六、金刚石膜-声表面波器件（SAW）项目选址可行性分析</w:t>
        </w:r>
        <w:r>
          <w:tab/>
        </w:r>
        <w:r>
          <w:fldChar w:fldCharType="begin"/>
        </w:r>
        <w:r>
          <w:instrText xml:space="preserve"> PAGEREF _Toc32256 \h </w:instrText>
        </w:r>
        <w:r>
          <w:fldChar w:fldCharType="separate"/>
        </w:r>
        <w:r>
          <w:t>18</w:t>
        </w:r>
        <w:r>
          <w:fldChar w:fldCharType="end"/>
        </w:r>
      </w:hyperlink>
    </w:p>
    <w:p>
      <w:pPr>
        <w:pStyle w:val="TOC2"/>
        <w:tabs>
          <w:tab w:val="right" w:leader="dot" w:pos="8306"/>
        </w:tabs>
      </w:pPr>
      <w:hyperlink w:anchor="_Toc11129" w:history="1">
        <w:r>
          <w:rPr>
            <w:rFonts w:ascii="仿宋" w:eastAsia="仿宋" w:hAnsi="仿宋" w:cs="仿宋" w:hint="eastAsia"/>
            <w:lang w:eastAsia="zh-CN"/>
          </w:rPr>
          <w:t>(一)、金刚石膜-声表面波器件（SAW）项目选址</w:t>
        </w:r>
        <w:r>
          <w:tab/>
        </w:r>
        <w:r>
          <w:fldChar w:fldCharType="begin"/>
        </w:r>
        <w:r>
          <w:instrText xml:space="preserve"> PAGEREF _Toc11129 \h </w:instrText>
        </w:r>
        <w:r>
          <w:fldChar w:fldCharType="separate"/>
        </w:r>
        <w:r>
          <w:t>18</w:t>
        </w:r>
        <w:r>
          <w:fldChar w:fldCharType="end"/>
        </w:r>
      </w:hyperlink>
    </w:p>
    <w:p>
      <w:pPr>
        <w:pStyle w:val="TOC2"/>
        <w:tabs>
          <w:tab w:val="right" w:leader="dot" w:pos="8306"/>
        </w:tabs>
      </w:pPr>
      <w:hyperlink w:anchor="_Toc28436" w:history="1">
        <w:r>
          <w:rPr>
            <w:rFonts w:ascii="仿宋" w:eastAsia="仿宋" w:hAnsi="仿宋" w:cs="仿宋" w:hint="eastAsia"/>
            <w:lang w:eastAsia="zh-CN"/>
          </w:rPr>
          <w:t>(二)、用地控制指标</w:t>
        </w:r>
        <w:r>
          <w:tab/>
        </w:r>
        <w:r>
          <w:fldChar w:fldCharType="begin"/>
        </w:r>
        <w:r>
          <w:instrText xml:space="preserve"> PAGEREF _Toc28436 \h </w:instrText>
        </w:r>
        <w:r>
          <w:fldChar w:fldCharType="separate"/>
        </w:r>
        <w:r>
          <w:t>18</w:t>
        </w:r>
        <w:r>
          <w:fldChar w:fldCharType="end"/>
        </w:r>
      </w:hyperlink>
    </w:p>
    <w:p>
      <w:pPr>
        <w:pStyle w:val="TOC2"/>
        <w:tabs>
          <w:tab w:val="right" w:leader="dot" w:pos="8306"/>
        </w:tabs>
      </w:pPr>
      <w:hyperlink w:anchor="_Toc7900" w:history="1">
        <w:r>
          <w:rPr>
            <w:rFonts w:ascii="仿宋" w:eastAsia="仿宋" w:hAnsi="仿宋" w:cs="仿宋" w:hint="eastAsia"/>
            <w:lang w:eastAsia="zh-CN"/>
          </w:rPr>
          <w:t>(三)、节约用地措施</w:t>
        </w:r>
        <w:r>
          <w:tab/>
        </w:r>
        <w:r>
          <w:fldChar w:fldCharType="begin"/>
        </w:r>
        <w:r>
          <w:instrText xml:space="preserve"> PAGEREF _Toc7900 \h </w:instrText>
        </w:r>
        <w:r>
          <w:fldChar w:fldCharType="separate"/>
        </w:r>
        <w:r>
          <w:t>21</w:t>
        </w:r>
        <w:r>
          <w:fldChar w:fldCharType="end"/>
        </w:r>
      </w:hyperlink>
    </w:p>
    <w:p>
      <w:pPr>
        <w:pStyle w:val="TOC2"/>
        <w:tabs>
          <w:tab w:val="right" w:leader="dot" w:pos="8306"/>
        </w:tabs>
      </w:pPr>
      <w:hyperlink w:anchor="_Toc17325" w:history="1">
        <w:r>
          <w:rPr>
            <w:rFonts w:ascii="仿宋" w:eastAsia="仿宋" w:hAnsi="仿宋" w:cs="仿宋" w:hint="eastAsia"/>
            <w:lang w:eastAsia="zh-CN"/>
          </w:rPr>
          <w:t>(四)、总图布置方案</w:t>
        </w:r>
        <w:r>
          <w:tab/>
        </w:r>
        <w:r>
          <w:fldChar w:fldCharType="begin"/>
        </w:r>
        <w:r>
          <w:instrText xml:space="preserve"> PAGEREF _Toc17325 \h </w:instrText>
        </w:r>
        <w:r>
          <w:fldChar w:fldCharType="separate"/>
        </w:r>
        <w:r>
          <w:t>22</w:t>
        </w:r>
        <w:r>
          <w:fldChar w:fldCharType="end"/>
        </w:r>
      </w:hyperlink>
    </w:p>
    <w:p>
      <w:pPr>
        <w:pStyle w:val="TOC2"/>
        <w:tabs>
          <w:tab w:val="right" w:leader="dot" w:pos="8306"/>
        </w:tabs>
      </w:pPr>
      <w:hyperlink w:anchor="_Toc3316" w:history="1">
        <w:r>
          <w:rPr>
            <w:rFonts w:ascii="仿宋" w:eastAsia="仿宋" w:hAnsi="仿宋" w:cs="仿宋" w:hint="eastAsia"/>
            <w:lang w:eastAsia="zh-CN"/>
          </w:rPr>
          <w:t>(五)、选址综合评价</w:t>
        </w:r>
        <w:r>
          <w:tab/>
        </w:r>
        <w:r>
          <w:fldChar w:fldCharType="begin"/>
        </w:r>
        <w:r>
          <w:instrText xml:space="preserve"> PAGEREF _Toc3316 \h </w:instrText>
        </w:r>
        <w:r>
          <w:fldChar w:fldCharType="separate"/>
        </w:r>
        <w:r>
          <w:t>23</w:t>
        </w:r>
        <w:r>
          <w:fldChar w:fldCharType="end"/>
        </w:r>
      </w:hyperlink>
    </w:p>
    <w:p>
      <w:pPr>
        <w:pStyle w:val="TOC1"/>
        <w:tabs>
          <w:tab w:val="right" w:leader="dot" w:pos="8306"/>
        </w:tabs>
      </w:pPr>
      <w:hyperlink w:anchor="_Toc19808" w:history="1">
        <w:r>
          <w:rPr>
            <w:rFonts w:ascii="仿宋" w:eastAsia="仿宋" w:hAnsi="仿宋" w:cs="仿宋" w:hint="eastAsia"/>
            <w:lang w:eastAsia="zh-CN"/>
          </w:rPr>
          <w:t>七、金刚石膜-声表面波器件（SAW）项目人力资源培养与发展</w:t>
        </w:r>
        <w:r>
          <w:tab/>
        </w:r>
        <w:r>
          <w:fldChar w:fldCharType="begin"/>
        </w:r>
        <w:r>
          <w:instrText xml:space="preserve"> PAGEREF _Toc19808 \h </w:instrText>
        </w:r>
        <w:r>
          <w:fldChar w:fldCharType="separate"/>
        </w:r>
        <w:r>
          <w:t>24</w:t>
        </w:r>
        <w:r>
          <w:fldChar w:fldCharType="end"/>
        </w:r>
      </w:hyperlink>
    </w:p>
    <w:p>
      <w:pPr>
        <w:pStyle w:val="TOC2"/>
        <w:tabs>
          <w:tab w:val="right" w:leader="dot" w:pos="8306"/>
        </w:tabs>
      </w:pPr>
      <w:hyperlink w:anchor="_Toc11525" w:history="1">
        <w:r>
          <w:rPr>
            <w:rFonts w:ascii="仿宋" w:eastAsia="仿宋" w:hAnsi="仿宋" w:cs="仿宋" w:hint="eastAsia"/>
            <w:lang w:eastAsia="zh-CN"/>
          </w:rPr>
          <w:t>(一)、人才需求与规划</w:t>
        </w:r>
        <w:r>
          <w:tab/>
        </w:r>
        <w:r>
          <w:fldChar w:fldCharType="begin"/>
        </w:r>
        <w:r>
          <w:instrText xml:space="preserve"> PAGEREF _Toc11525 \h </w:instrText>
        </w:r>
        <w:r>
          <w:fldChar w:fldCharType="separate"/>
        </w:r>
        <w:r>
          <w:t>24</w:t>
        </w:r>
        <w:r>
          <w:fldChar w:fldCharType="end"/>
        </w:r>
      </w:hyperlink>
    </w:p>
    <w:p>
      <w:pPr>
        <w:pStyle w:val="TOC2"/>
        <w:tabs>
          <w:tab w:val="right" w:leader="dot" w:pos="8306"/>
        </w:tabs>
      </w:pPr>
      <w:hyperlink w:anchor="_Toc2631" w:history="1">
        <w:r>
          <w:rPr>
            <w:rFonts w:ascii="仿宋" w:eastAsia="仿宋" w:hAnsi="仿宋" w:cs="仿宋" w:hint="eastAsia"/>
            <w:lang w:eastAsia="zh-CN"/>
          </w:rPr>
          <w:t>(二)、培训与发展计划</w:t>
        </w:r>
        <w:r>
          <w:tab/>
        </w:r>
        <w:r>
          <w:fldChar w:fldCharType="begin"/>
        </w:r>
        <w:r>
          <w:instrText xml:space="preserve"> PAGEREF _Toc2631 \h </w:instrText>
        </w:r>
        <w:r>
          <w:fldChar w:fldCharType="separate"/>
        </w:r>
        <w:r>
          <w:t>25</w:t>
        </w:r>
        <w:r>
          <w:fldChar w:fldCharType="end"/>
        </w:r>
      </w:hyperlink>
    </w:p>
    <w:p>
      <w:pPr>
        <w:pStyle w:val="TOC1"/>
        <w:tabs>
          <w:tab w:val="right" w:leader="dot" w:pos="8306"/>
        </w:tabs>
      </w:pPr>
      <w:hyperlink w:anchor="_Toc8483" w:history="1">
        <w:r>
          <w:rPr>
            <w:rFonts w:ascii="仿宋" w:eastAsia="仿宋" w:hAnsi="仿宋" w:cs="仿宋" w:hint="eastAsia"/>
            <w:lang w:eastAsia="zh-CN"/>
          </w:rPr>
          <w:t>八、金刚石膜-声表面波器件（SAW）项目环境影响分析</w:t>
        </w:r>
        <w:r>
          <w:tab/>
        </w:r>
        <w:r>
          <w:fldChar w:fldCharType="begin"/>
        </w:r>
        <w:r>
          <w:instrText xml:space="preserve"> PAGEREF _Toc8483 \h </w:instrText>
        </w:r>
        <w:r>
          <w:fldChar w:fldCharType="separate"/>
        </w:r>
        <w:r>
          <w:t>25</w:t>
        </w:r>
        <w:r>
          <w:fldChar w:fldCharType="end"/>
        </w:r>
      </w:hyperlink>
    </w:p>
    <w:p>
      <w:pPr>
        <w:pStyle w:val="TOC2"/>
        <w:tabs>
          <w:tab w:val="right" w:leader="dot" w:pos="8306"/>
        </w:tabs>
      </w:pPr>
      <w:hyperlink w:anchor="_Toc10006" w:history="1">
        <w:r>
          <w:rPr>
            <w:rFonts w:ascii="仿宋" w:eastAsia="仿宋" w:hAnsi="仿宋" w:cs="仿宋" w:hint="eastAsia"/>
            <w:lang w:eastAsia="zh-CN"/>
          </w:rPr>
          <w:t>(一)、建设区域环境质量现状</w:t>
        </w:r>
        <w:r>
          <w:tab/>
        </w:r>
        <w:r>
          <w:fldChar w:fldCharType="begin"/>
        </w:r>
        <w:r>
          <w:instrText xml:space="preserve"> PAGEREF _Toc10006 \h </w:instrText>
        </w:r>
        <w:r>
          <w:fldChar w:fldCharType="separate"/>
        </w:r>
        <w:r>
          <w:t>25</w:t>
        </w:r>
        <w:r>
          <w:fldChar w:fldCharType="end"/>
        </w:r>
      </w:hyperlink>
    </w:p>
    <w:p>
      <w:pPr>
        <w:pStyle w:val="TOC2"/>
        <w:tabs>
          <w:tab w:val="right" w:leader="dot" w:pos="8306"/>
        </w:tabs>
      </w:pPr>
      <w:hyperlink w:anchor="_Toc29272" w:history="1">
        <w:r>
          <w:rPr>
            <w:rFonts w:ascii="仿宋" w:eastAsia="仿宋" w:hAnsi="仿宋" w:cs="仿宋" w:hint="eastAsia"/>
            <w:lang w:eastAsia="zh-CN"/>
          </w:rPr>
          <w:t>(二)、建设期环境保护</w:t>
        </w:r>
        <w:r>
          <w:tab/>
        </w:r>
        <w:r>
          <w:fldChar w:fldCharType="begin"/>
        </w:r>
        <w:r>
          <w:instrText xml:space="preserve"> PAGEREF _Toc29272 \h </w:instrText>
        </w:r>
        <w:r>
          <w:fldChar w:fldCharType="separate"/>
        </w:r>
        <w:r>
          <w:t>27</w:t>
        </w:r>
        <w:r>
          <w:fldChar w:fldCharType="end"/>
        </w:r>
      </w:hyperlink>
    </w:p>
    <w:p>
      <w:pPr>
        <w:pStyle w:val="TOC2"/>
        <w:tabs>
          <w:tab w:val="right" w:leader="dot" w:pos="8306"/>
        </w:tabs>
      </w:pPr>
      <w:hyperlink w:anchor="_Toc821" w:history="1">
        <w:r>
          <w:rPr>
            <w:rFonts w:ascii="仿宋" w:eastAsia="仿宋" w:hAnsi="仿宋" w:cs="仿宋" w:hint="eastAsia"/>
            <w:lang w:eastAsia="zh-CN"/>
          </w:rPr>
          <w:t>(三)、运营期环境保护</w:t>
        </w:r>
        <w:r>
          <w:tab/>
        </w:r>
        <w:r>
          <w:fldChar w:fldCharType="begin"/>
        </w:r>
        <w:r>
          <w:instrText xml:space="preserve"> PAGEREF _Toc821 \h </w:instrText>
        </w:r>
        <w:r>
          <w:fldChar w:fldCharType="separate"/>
        </w:r>
        <w:r>
          <w:t>28</w:t>
        </w:r>
        <w:r>
          <w:fldChar w:fldCharType="end"/>
        </w:r>
      </w:hyperlink>
    </w:p>
    <w:p>
      <w:pPr>
        <w:pStyle w:val="TOC2"/>
        <w:tabs>
          <w:tab w:val="right" w:leader="dot" w:pos="8306"/>
        </w:tabs>
      </w:pPr>
      <w:hyperlink w:anchor="_Toc6885" w:history="1">
        <w:r>
          <w:rPr>
            <w:rFonts w:ascii="仿宋" w:eastAsia="仿宋" w:hAnsi="仿宋" w:cs="仿宋" w:hint="eastAsia"/>
            <w:lang w:eastAsia="zh-CN"/>
          </w:rPr>
          <w:t>(四)、金刚石膜-声表面波器件（SAW）项目建设对区域经济的影响</w:t>
        </w:r>
        <w:r>
          <w:tab/>
        </w:r>
        <w:r>
          <w:fldChar w:fldCharType="begin"/>
        </w:r>
        <w:r>
          <w:instrText xml:space="preserve"> PAGEREF _Toc6885 \h </w:instrText>
        </w:r>
        <w:r>
          <w:fldChar w:fldCharType="separate"/>
        </w:r>
        <w:r>
          <w:t>30</w:t>
        </w:r>
        <w:r>
          <w:fldChar w:fldCharType="end"/>
        </w:r>
      </w:hyperlink>
    </w:p>
    <w:p>
      <w:pPr>
        <w:pStyle w:val="TOC2"/>
        <w:tabs>
          <w:tab w:val="right" w:leader="dot" w:pos="8306"/>
        </w:tabs>
      </w:pPr>
      <w:hyperlink w:anchor="_Toc20079" w:history="1">
        <w:r>
          <w:rPr>
            <w:rFonts w:ascii="仿宋" w:eastAsia="仿宋" w:hAnsi="仿宋" w:cs="仿宋" w:hint="eastAsia"/>
            <w:lang w:eastAsia="zh-CN"/>
          </w:rPr>
          <w:t>(五)、废弃物处理</w:t>
        </w:r>
        <w:r>
          <w:tab/>
        </w:r>
        <w:r>
          <w:fldChar w:fldCharType="begin"/>
        </w:r>
        <w:r>
          <w:instrText xml:space="preserve"> PAGEREF _Toc20079 \h </w:instrText>
        </w:r>
        <w:r>
          <w:fldChar w:fldCharType="separate"/>
        </w:r>
        <w:r>
          <w:t>32</w:t>
        </w:r>
        <w:r>
          <w:fldChar w:fldCharType="end"/>
        </w:r>
      </w:hyperlink>
    </w:p>
    <w:p>
      <w:pPr>
        <w:pStyle w:val="TOC2"/>
        <w:tabs>
          <w:tab w:val="right" w:leader="dot" w:pos="8306"/>
        </w:tabs>
      </w:pPr>
      <w:hyperlink w:anchor="_Toc30644" w:history="1">
        <w:r>
          <w:rPr>
            <w:rFonts w:ascii="仿宋" w:eastAsia="仿宋" w:hAnsi="仿宋" w:cs="仿宋" w:hint="eastAsia"/>
            <w:lang w:eastAsia="zh-CN"/>
          </w:rPr>
          <w:t>(六)、特殊环境影响分析</w:t>
        </w:r>
        <w:r>
          <w:tab/>
        </w:r>
        <w:r>
          <w:fldChar w:fldCharType="begin"/>
        </w:r>
        <w:r>
          <w:instrText xml:space="preserve"> PAGEREF _Toc30644 \h </w:instrText>
        </w:r>
        <w:r>
          <w:fldChar w:fldCharType="separate"/>
        </w:r>
        <w:r>
          <w:t>33</w:t>
        </w:r>
        <w:r>
          <w:fldChar w:fldCharType="end"/>
        </w:r>
      </w:hyperlink>
    </w:p>
    <w:p>
      <w:pPr>
        <w:pStyle w:val="TOC2"/>
        <w:tabs>
          <w:tab w:val="right" w:leader="dot" w:pos="8306"/>
        </w:tabs>
      </w:pPr>
      <w:hyperlink w:anchor="_Toc21799" w:history="1">
        <w:r>
          <w:rPr>
            <w:rFonts w:ascii="仿宋" w:eastAsia="仿宋" w:hAnsi="仿宋" w:cs="仿宋" w:hint="eastAsia"/>
            <w:lang w:eastAsia="zh-CN"/>
          </w:rPr>
          <w:t>(七)、清洁生产</w:t>
        </w:r>
        <w:r>
          <w:tab/>
        </w:r>
        <w:r>
          <w:fldChar w:fldCharType="begin"/>
        </w:r>
        <w:r>
          <w:instrText xml:space="preserve"> PAGEREF _Toc21799 \h </w:instrText>
        </w:r>
        <w:r>
          <w:fldChar w:fldCharType="separate"/>
        </w:r>
        <w:r>
          <w:t>35</w:t>
        </w:r>
        <w:r>
          <w:fldChar w:fldCharType="end"/>
        </w:r>
      </w:hyperlink>
    </w:p>
    <w:p>
      <w:pPr>
        <w:pStyle w:val="TOC2"/>
        <w:tabs>
          <w:tab w:val="right" w:leader="dot" w:pos="8306"/>
        </w:tabs>
      </w:pPr>
      <w:hyperlink w:anchor="_Toc568" w:history="1">
        <w:r>
          <w:rPr>
            <w:rFonts w:ascii="仿宋" w:eastAsia="仿宋" w:hAnsi="仿宋" w:cs="仿宋" w:hint="eastAsia"/>
            <w:lang w:eastAsia="zh-CN"/>
          </w:rPr>
          <w:t>(八)、环境保护综合评价</w:t>
        </w:r>
        <w:r>
          <w:tab/>
        </w:r>
        <w:r>
          <w:fldChar w:fldCharType="begin"/>
        </w:r>
        <w:r>
          <w:instrText xml:space="preserve"> PAGEREF _Toc568 \h </w:instrText>
        </w:r>
        <w:r>
          <w:fldChar w:fldCharType="separate"/>
        </w:r>
        <w:r>
          <w:t>36</w:t>
        </w:r>
        <w:r>
          <w:fldChar w:fldCharType="end"/>
        </w:r>
      </w:hyperlink>
    </w:p>
    <w:p>
      <w:pPr>
        <w:pStyle w:val="TOC1"/>
        <w:tabs>
          <w:tab w:val="right" w:leader="dot" w:pos="8306"/>
        </w:tabs>
      </w:pPr>
      <w:hyperlink w:anchor="_Toc30522" w:history="1">
        <w:r>
          <w:rPr>
            <w:rFonts w:ascii="仿宋" w:eastAsia="仿宋" w:hAnsi="仿宋" w:cs="仿宋" w:hint="eastAsia"/>
            <w:lang w:eastAsia="zh-CN"/>
          </w:rPr>
          <w:t>九、生产安全保护</w:t>
        </w:r>
        <w:r>
          <w:tab/>
        </w:r>
        <w:r>
          <w:fldChar w:fldCharType="begin"/>
        </w:r>
        <w:r>
          <w:instrText xml:space="preserve"> PAGEREF _Toc30522 \h </w:instrText>
        </w:r>
        <w:r>
          <w:fldChar w:fldCharType="separate"/>
        </w:r>
        <w:r>
          <w:t>37</w:t>
        </w:r>
        <w:r>
          <w:fldChar w:fldCharType="end"/>
        </w:r>
      </w:hyperlink>
    </w:p>
    <w:p>
      <w:pPr>
        <w:pStyle w:val="TOC2"/>
        <w:tabs>
          <w:tab w:val="right" w:leader="dot" w:pos="8306"/>
        </w:tabs>
      </w:pPr>
      <w:hyperlink w:anchor="_Toc32321" w:history="1">
        <w:r>
          <w:rPr>
            <w:rFonts w:ascii="仿宋" w:eastAsia="仿宋" w:hAnsi="仿宋" w:cs="仿宋" w:hint="eastAsia"/>
            <w:lang w:eastAsia="zh-CN"/>
          </w:rPr>
          <w:t>(一)、消防安全</w:t>
        </w:r>
        <w:r>
          <w:tab/>
        </w:r>
        <w:r>
          <w:fldChar w:fldCharType="begin"/>
        </w:r>
        <w:r>
          <w:instrText xml:space="preserve"> PAGEREF _Toc32321 \h </w:instrText>
        </w:r>
        <w:r>
          <w:fldChar w:fldCharType="separate"/>
        </w:r>
        <w:r>
          <w:t>37</w:t>
        </w:r>
        <w:r>
          <w:fldChar w:fldCharType="end"/>
        </w:r>
      </w:hyperlink>
    </w:p>
    <w:p>
      <w:pPr>
        <w:pStyle w:val="TOC2"/>
        <w:tabs>
          <w:tab w:val="right" w:leader="dot" w:pos="8306"/>
        </w:tabs>
      </w:pPr>
      <w:hyperlink w:anchor="_Toc26361" w:history="1">
        <w:r>
          <w:rPr>
            <w:rFonts w:ascii="仿宋" w:eastAsia="仿宋" w:hAnsi="仿宋" w:cs="仿宋" w:hint="eastAsia"/>
            <w:lang w:eastAsia="zh-CN"/>
          </w:rPr>
          <w:t>(二)、防火防爆总图布置措施</w:t>
        </w:r>
        <w:r>
          <w:tab/>
        </w:r>
        <w:r>
          <w:fldChar w:fldCharType="begin"/>
        </w:r>
        <w:r>
          <w:instrText xml:space="preserve"> PAGEREF _Toc26361 \h </w:instrText>
        </w:r>
        <w:r>
          <w:fldChar w:fldCharType="separate"/>
        </w:r>
        <w:r>
          <w:t>39</w:t>
        </w:r>
        <w:r>
          <w:fldChar w:fldCharType="end"/>
        </w:r>
      </w:hyperlink>
    </w:p>
    <w:p>
      <w:pPr>
        <w:pStyle w:val="TOC2"/>
        <w:tabs>
          <w:tab w:val="right" w:leader="dot" w:pos="8306"/>
        </w:tabs>
      </w:pPr>
      <w:hyperlink w:anchor="_Toc25496" w:history="1">
        <w:r>
          <w:rPr>
            <w:rFonts w:ascii="仿宋" w:eastAsia="仿宋" w:hAnsi="仿宋" w:cs="仿宋" w:hint="eastAsia"/>
            <w:lang w:eastAsia="zh-CN"/>
          </w:rPr>
          <w:t>(三)、自然灾害防范措施</w:t>
        </w:r>
        <w:r>
          <w:tab/>
        </w:r>
        <w:r>
          <w:fldChar w:fldCharType="begin"/>
        </w:r>
        <w:r>
          <w:instrText xml:space="preserve"> PAGEREF _Toc25496 \h </w:instrText>
        </w:r>
        <w:r>
          <w:fldChar w:fldCharType="separate"/>
        </w:r>
        <w:r>
          <w:t>40</w:t>
        </w:r>
        <w:r>
          <w:fldChar w:fldCharType="end"/>
        </w:r>
      </w:hyperlink>
    </w:p>
    <w:p>
      <w:pPr>
        <w:pStyle w:val="TOC2"/>
        <w:tabs>
          <w:tab w:val="right" w:leader="dot" w:pos="8306"/>
        </w:tabs>
      </w:pPr>
      <w:hyperlink w:anchor="_Toc30939" w:history="1">
        <w:r>
          <w:rPr>
            <w:rFonts w:ascii="仿宋" w:eastAsia="仿宋" w:hAnsi="仿宋" w:cs="仿宋" w:hint="eastAsia"/>
            <w:lang w:eastAsia="zh-CN"/>
          </w:rPr>
          <w:t>(四)、安全色及安全标志使用要求</w:t>
        </w:r>
        <w:r>
          <w:tab/>
        </w:r>
        <w:r>
          <w:fldChar w:fldCharType="begin"/>
        </w:r>
        <w:r>
          <w:instrText xml:space="preserve"> PAGEREF _Toc30939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83" w:history="1">
        <w:r>
          <w:rPr>
            <w:rFonts w:ascii="仿宋" w:eastAsia="仿宋" w:hAnsi="仿宋" w:cs="仿宋" w:hint="eastAsia"/>
            <w:lang w:eastAsia="zh-CN"/>
          </w:rPr>
          <w:t>(五)、防尘防毒措施</w:t>
        </w:r>
        <w:r>
          <w:tab/>
        </w:r>
        <w:r>
          <w:fldChar w:fldCharType="begin"/>
        </w:r>
        <w:r>
          <w:instrText xml:space="preserve"> PAGEREF _Toc18783 \h </w:instrText>
        </w:r>
        <w:r>
          <w:fldChar w:fldCharType="separate"/>
        </w:r>
        <w:r>
          <w:t>42</w:t>
        </w:r>
        <w:r>
          <w:fldChar w:fldCharType="end"/>
        </w:r>
      </w:hyperlink>
    </w:p>
    <w:p>
      <w:pPr>
        <w:pStyle w:val="TOC2"/>
        <w:tabs>
          <w:tab w:val="right" w:leader="dot" w:pos="8306"/>
        </w:tabs>
      </w:pPr>
      <w:hyperlink w:anchor="_Toc20954" w:history="1">
        <w:r>
          <w:rPr>
            <w:rFonts w:ascii="仿宋" w:eastAsia="仿宋" w:hAnsi="仿宋" w:cs="仿宋" w:hint="eastAsia"/>
            <w:lang w:eastAsia="zh-CN"/>
          </w:rPr>
          <w:t>(六)、防静电、触电防护及防雷措施</w:t>
        </w:r>
        <w:r>
          <w:tab/>
        </w:r>
        <w:r>
          <w:fldChar w:fldCharType="begin"/>
        </w:r>
        <w:r>
          <w:instrText xml:space="preserve"> PAGEREF _Toc20954 \h </w:instrText>
        </w:r>
        <w:r>
          <w:fldChar w:fldCharType="separate"/>
        </w:r>
        <w:r>
          <w:t>43</w:t>
        </w:r>
        <w:r>
          <w:fldChar w:fldCharType="end"/>
        </w:r>
      </w:hyperlink>
    </w:p>
    <w:p>
      <w:pPr>
        <w:pStyle w:val="TOC2"/>
        <w:tabs>
          <w:tab w:val="right" w:leader="dot" w:pos="8306"/>
        </w:tabs>
      </w:pPr>
      <w:hyperlink w:anchor="_Toc2440" w:history="1">
        <w:r>
          <w:rPr>
            <w:rFonts w:ascii="仿宋" w:eastAsia="仿宋" w:hAnsi="仿宋" w:cs="仿宋" w:hint="eastAsia"/>
            <w:lang w:eastAsia="zh-CN"/>
          </w:rPr>
          <w:t>(七)、机械设备安全保障措施</w:t>
        </w:r>
        <w:r>
          <w:tab/>
        </w:r>
        <w:r>
          <w:fldChar w:fldCharType="begin"/>
        </w:r>
        <w:r>
          <w:instrText xml:space="preserve"> PAGEREF _Toc2440 \h </w:instrText>
        </w:r>
        <w:r>
          <w:fldChar w:fldCharType="separate"/>
        </w:r>
        <w:r>
          <w:t>45</w:t>
        </w:r>
        <w:r>
          <w:fldChar w:fldCharType="end"/>
        </w:r>
      </w:hyperlink>
    </w:p>
    <w:p>
      <w:pPr>
        <w:pStyle w:val="TOC1"/>
        <w:tabs>
          <w:tab w:val="right" w:leader="dot" w:pos="8306"/>
        </w:tabs>
      </w:pPr>
      <w:hyperlink w:anchor="_Toc29076" w:history="1">
        <w:r>
          <w:rPr>
            <w:rFonts w:ascii="仿宋" w:eastAsia="仿宋" w:hAnsi="仿宋" w:cs="仿宋" w:hint="eastAsia"/>
            <w:lang w:eastAsia="zh-CN"/>
          </w:rPr>
          <w:t>十、金刚石膜-声表面波器件（SAW）项目计划安排</w:t>
        </w:r>
        <w:r>
          <w:tab/>
        </w:r>
        <w:r>
          <w:fldChar w:fldCharType="begin"/>
        </w:r>
        <w:r>
          <w:instrText xml:space="preserve"> PAGEREF _Toc29076 \h </w:instrText>
        </w:r>
        <w:r>
          <w:fldChar w:fldCharType="separate"/>
        </w:r>
        <w:r>
          <w:t>46</w:t>
        </w:r>
        <w:r>
          <w:fldChar w:fldCharType="end"/>
        </w:r>
      </w:hyperlink>
    </w:p>
    <w:p>
      <w:pPr>
        <w:pStyle w:val="TOC2"/>
        <w:tabs>
          <w:tab w:val="right" w:leader="dot" w:pos="8306"/>
        </w:tabs>
      </w:pPr>
      <w:hyperlink w:anchor="_Toc17628" w:history="1">
        <w:r>
          <w:rPr>
            <w:rFonts w:ascii="仿宋" w:eastAsia="仿宋" w:hAnsi="仿宋" w:cs="仿宋" w:hint="eastAsia"/>
            <w:lang w:eastAsia="zh-CN"/>
          </w:rPr>
          <w:t>(一)、建设周期</w:t>
        </w:r>
        <w:r>
          <w:tab/>
        </w:r>
        <w:r>
          <w:fldChar w:fldCharType="begin"/>
        </w:r>
        <w:r>
          <w:instrText xml:space="preserve"> PAGEREF _Toc17628 \h </w:instrText>
        </w:r>
        <w:r>
          <w:fldChar w:fldCharType="separate"/>
        </w:r>
        <w:r>
          <w:t>46</w:t>
        </w:r>
        <w:r>
          <w:fldChar w:fldCharType="end"/>
        </w:r>
      </w:hyperlink>
    </w:p>
    <w:p>
      <w:pPr>
        <w:pStyle w:val="TOC2"/>
        <w:tabs>
          <w:tab w:val="right" w:leader="dot" w:pos="8306"/>
        </w:tabs>
      </w:pPr>
      <w:hyperlink w:anchor="_Toc16045" w:history="1">
        <w:r>
          <w:rPr>
            <w:rFonts w:ascii="仿宋" w:eastAsia="仿宋" w:hAnsi="仿宋" w:cs="仿宋" w:hint="eastAsia"/>
            <w:lang w:eastAsia="zh-CN"/>
          </w:rPr>
          <w:t>(二)、建设进度</w:t>
        </w:r>
        <w:r>
          <w:tab/>
        </w:r>
        <w:r>
          <w:fldChar w:fldCharType="begin"/>
        </w:r>
        <w:r>
          <w:instrText xml:space="preserve"> PAGEREF _Toc16045 \h </w:instrText>
        </w:r>
        <w:r>
          <w:fldChar w:fldCharType="separate"/>
        </w:r>
        <w:r>
          <w:t>47</w:t>
        </w:r>
        <w:r>
          <w:fldChar w:fldCharType="end"/>
        </w:r>
      </w:hyperlink>
    </w:p>
    <w:p>
      <w:pPr>
        <w:pStyle w:val="TOC2"/>
        <w:tabs>
          <w:tab w:val="right" w:leader="dot" w:pos="8306"/>
        </w:tabs>
      </w:pPr>
      <w:hyperlink w:anchor="_Toc29806" w:history="1">
        <w:r>
          <w:rPr>
            <w:rFonts w:ascii="仿宋" w:eastAsia="仿宋" w:hAnsi="仿宋" w:cs="仿宋" w:hint="eastAsia"/>
            <w:lang w:eastAsia="zh-CN"/>
          </w:rPr>
          <w:t>(三)、进度安排注意事项</w:t>
        </w:r>
        <w:r>
          <w:tab/>
        </w:r>
        <w:r>
          <w:fldChar w:fldCharType="begin"/>
        </w:r>
        <w:r>
          <w:instrText xml:space="preserve"> PAGEREF _Toc29806 \h </w:instrText>
        </w:r>
        <w:r>
          <w:fldChar w:fldCharType="separate"/>
        </w:r>
        <w:r>
          <w:t>48</w:t>
        </w:r>
        <w:r>
          <w:fldChar w:fldCharType="end"/>
        </w:r>
      </w:hyperlink>
    </w:p>
    <w:p>
      <w:pPr>
        <w:pStyle w:val="TOC2"/>
        <w:tabs>
          <w:tab w:val="right" w:leader="dot" w:pos="8306"/>
        </w:tabs>
      </w:pPr>
      <w:hyperlink w:anchor="_Toc12035" w:history="1">
        <w:r>
          <w:rPr>
            <w:rFonts w:ascii="仿宋" w:eastAsia="仿宋" w:hAnsi="仿宋" w:cs="仿宋" w:hint="eastAsia"/>
            <w:lang w:eastAsia="zh-CN"/>
          </w:rPr>
          <w:t>(四)、人力资源配置</w:t>
        </w:r>
        <w:r>
          <w:tab/>
        </w:r>
        <w:r>
          <w:fldChar w:fldCharType="begin"/>
        </w:r>
        <w:r>
          <w:instrText xml:space="preserve"> PAGEREF _Toc12035 \h </w:instrText>
        </w:r>
        <w:r>
          <w:fldChar w:fldCharType="separate"/>
        </w:r>
        <w:r>
          <w:t>50</w:t>
        </w:r>
        <w:r>
          <w:fldChar w:fldCharType="end"/>
        </w:r>
      </w:hyperlink>
    </w:p>
    <w:p>
      <w:pPr>
        <w:pStyle w:val="TOC1"/>
        <w:tabs>
          <w:tab w:val="right" w:leader="dot" w:pos="8306"/>
        </w:tabs>
      </w:pPr>
      <w:hyperlink w:anchor="_Toc23402" w:history="1">
        <w:r>
          <w:rPr>
            <w:rFonts w:ascii="仿宋" w:eastAsia="仿宋" w:hAnsi="仿宋" w:cs="仿宋" w:hint="eastAsia"/>
            <w:lang w:eastAsia="zh-CN"/>
          </w:rPr>
          <w:t>十一、金刚石膜-声表面波器件（SAW）项目社会影响</w:t>
        </w:r>
        <w:r>
          <w:tab/>
        </w:r>
        <w:r>
          <w:fldChar w:fldCharType="begin"/>
        </w:r>
        <w:r>
          <w:instrText xml:space="preserve"> PAGEREF _Toc23402 \h </w:instrText>
        </w:r>
        <w:r>
          <w:fldChar w:fldCharType="separate"/>
        </w:r>
        <w:r>
          <w:t>51</w:t>
        </w:r>
        <w:r>
          <w:fldChar w:fldCharType="end"/>
        </w:r>
      </w:hyperlink>
    </w:p>
    <w:p>
      <w:pPr>
        <w:pStyle w:val="TOC2"/>
        <w:tabs>
          <w:tab w:val="right" w:leader="dot" w:pos="8306"/>
        </w:tabs>
      </w:pPr>
      <w:hyperlink w:anchor="_Toc12975" w:history="1">
        <w:r>
          <w:rPr>
            <w:rFonts w:ascii="仿宋" w:eastAsia="仿宋" w:hAnsi="仿宋" w:cs="仿宋" w:hint="eastAsia"/>
            <w:lang w:eastAsia="zh-CN"/>
          </w:rPr>
          <w:t>(一)、社会责任与义务</w:t>
        </w:r>
        <w:r>
          <w:tab/>
        </w:r>
        <w:r>
          <w:fldChar w:fldCharType="begin"/>
        </w:r>
        <w:r>
          <w:instrText xml:space="preserve"> PAGEREF _Toc12975 \h </w:instrText>
        </w:r>
        <w:r>
          <w:fldChar w:fldCharType="separate"/>
        </w:r>
        <w:r>
          <w:t>51</w:t>
        </w:r>
        <w:r>
          <w:fldChar w:fldCharType="end"/>
        </w:r>
      </w:hyperlink>
    </w:p>
    <w:p>
      <w:pPr>
        <w:pStyle w:val="TOC2"/>
        <w:tabs>
          <w:tab w:val="right" w:leader="dot" w:pos="8306"/>
        </w:tabs>
      </w:pPr>
      <w:hyperlink w:anchor="_Toc1187" w:history="1">
        <w:r>
          <w:rPr>
            <w:rFonts w:ascii="仿宋" w:eastAsia="仿宋" w:hAnsi="仿宋" w:cs="仿宋" w:hint="eastAsia"/>
            <w:lang w:eastAsia="zh-CN"/>
          </w:rPr>
          <w:t>(二)、社会参与与沟通</w:t>
        </w:r>
        <w:r>
          <w:tab/>
        </w:r>
        <w:r>
          <w:fldChar w:fldCharType="begin"/>
        </w:r>
        <w:r>
          <w:instrText xml:space="preserve"> PAGEREF _Toc1187 \h </w:instrText>
        </w:r>
        <w:r>
          <w:fldChar w:fldCharType="separate"/>
        </w:r>
        <w:r>
          <w:t>52</w:t>
        </w:r>
        <w:r>
          <w:fldChar w:fldCharType="end"/>
        </w:r>
      </w:hyperlink>
    </w:p>
    <w:p>
      <w:pPr>
        <w:pStyle w:val="TOC1"/>
        <w:tabs>
          <w:tab w:val="right" w:leader="dot" w:pos="8306"/>
        </w:tabs>
      </w:pPr>
      <w:hyperlink w:anchor="_Toc32748" w:history="1">
        <w:r>
          <w:rPr>
            <w:rFonts w:ascii="仿宋" w:eastAsia="仿宋" w:hAnsi="仿宋" w:cs="仿宋" w:hint="eastAsia"/>
            <w:lang w:eastAsia="zh-CN"/>
          </w:rPr>
          <w:t>十二、金刚石膜-声表面波器件（SAW）项目人力资源管理</w:t>
        </w:r>
        <w:r>
          <w:tab/>
        </w:r>
        <w:r>
          <w:fldChar w:fldCharType="begin"/>
        </w:r>
        <w:r>
          <w:instrText xml:space="preserve"> PAGEREF _Toc32748 \h </w:instrText>
        </w:r>
        <w:r>
          <w:fldChar w:fldCharType="separate"/>
        </w:r>
        <w:r>
          <w:t>53</w:t>
        </w:r>
        <w:r>
          <w:fldChar w:fldCharType="end"/>
        </w:r>
      </w:hyperlink>
    </w:p>
    <w:p>
      <w:pPr>
        <w:pStyle w:val="TOC2"/>
        <w:tabs>
          <w:tab w:val="right" w:leader="dot" w:pos="8306"/>
        </w:tabs>
      </w:pPr>
      <w:hyperlink w:anchor="_Toc4432" w:history="1">
        <w:r>
          <w:rPr>
            <w:rFonts w:ascii="仿宋" w:eastAsia="仿宋" w:hAnsi="仿宋" w:cs="仿宋" w:hint="eastAsia"/>
            <w:lang w:eastAsia="zh-CN"/>
          </w:rPr>
          <w:t>(一)、建立健全的预算管理制度</w:t>
        </w:r>
        <w:r>
          <w:tab/>
        </w:r>
        <w:r>
          <w:fldChar w:fldCharType="begin"/>
        </w:r>
        <w:r>
          <w:instrText xml:space="preserve"> PAGEREF _Toc4432 \h </w:instrText>
        </w:r>
        <w:r>
          <w:fldChar w:fldCharType="separate"/>
        </w:r>
        <w:r>
          <w:t>53</w:t>
        </w:r>
        <w:r>
          <w:fldChar w:fldCharType="end"/>
        </w:r>
      </w:hyperlink>
    </w:p>
    <w:p>
      <w:pPr>
        <w:pStyle w:val="TOC2"/>
        <w:tabs>
          <w:tab w:val="right" w:leader="dot" w:pos="8306"/>
        </w:tabs>
      </w:pPr>
      <w:hyperlink w:anchor="_Toc3930" w:history="1">
        <w:r>
          <w:rPr>
            <w:rFonts w:ascii="仿宋" w:eastAsia="仿宋" w:hAnsi="仿宋" w:cs="仿宋" w:hint="eastAsia"/>
            <w:lang w:eastAsia="zh-CN"/>
          </w:rPr>
          <w:t>(二)、加强资金流动监控</w:t>
        </w:r>
        <w:r>
          <w:tab/>
        </w:r>
        <w:r>
          <w:fldChar w:fldCharType="begin"/>
        </w:r>
        <w:r>
          <w:instrText xml:space="preserve"> PAGEREF _Toc3930 \h </w:instrText>
        </w:r>
        <w:r>
          <w:fldChar w:fldCharType="separate"/>
        </w:r>
        <w:r>
          <w:t>55</w:t>
        </w:r>
        <w:r>
          <w:fldChar w:fldCharType="end"/>
        </w:r>
      </w:hyperlink>
    </w:p>
    <w:p>
      <w:pPr>
        <w:pStyle w:val="TOC2"/>
        <w:tabs>
          <w:tab w:val="right" w:leader="dot" w:pos="8306"/>
        </w:tabs>
      </w:pPr>
      <w:hyperlink w:anchor="_Toc2763" w:history="1">
        <w:r>
          <w:rPr>
            <w:rFonts w:ascii="仿宋" w:eastAsia="仿宋" w:hAnsi="仿宋" w:cs="仿宋" w:hint="eastAsia"/>
            <w:lang w:eastAsia="zh-CN"/>
          </w:rPr>
          <w:t>(三)、制定完善的风险控制机制</w:t>
        </w:r>
        <w:r>
          <w:tab/>
        </w:r>
        <w:r>
          <w:fldChar w:fldCharType="begin"/>
        </w:r>
        <w:r>
          <w:instrText xml:space="preserve"> PAGEREF _Toc2763 \h </w:instrText>
        </w:r>
        <w:r>
          <w:fldChar w:fldCharType="separate"/>
        </w:r>
        <w:r>
          <w:t>56</w:t>
        </w:r>
        <w:r>
          <w:fldChar w:fldCharType="end"/>
        </w:r>
      </w:hyperlink>
    </w:p>
    <w:p>
      <w:pPr>
        <w:pStyle w:val="TOC2"/>
        <w:tabs>
          <w:tab w:val="right" w:leader="dot" w:pos="8306"/>
        </w:tabs>
      </w:pPr>
      <w:hyperlink w:anchor="_Toc21305" w:history="1">
        <w:r>
          <w:rPr>
            <w:rFonts w:ascii="仿宋" w:eastAsia="仿宋" w:hAnsi="仿宋" w:cs="仿宋" w:hint="eastAsia"/>
            <w:lang w:eastAsia="zh-CN"/>
          </w:rPr>
          <w:t>(四)、优化成本管理</w:t>
        </w:r>
        <w:r>
          <w:tab/>
        </w:r>
        <w:r>
          <w:fldChar w:fldCharType="begin"/>
        </w:r>
        <w:r>
          <w:instrText xml:space="preserve"> PAGEREF _Toc21305 \h </w:instrText>
        </w:r>
        <w:r>
          <w:fldChar w:fldCharType="separate"/>
        </w:r>
        <w:r>
          <w:t>58</w:t>
        </w:r>
        <w:r>
          <w:fldChar w:fldCharType="end"/>
        </w:r>
      </w:hyperlink>
    </w:p>
    <w:p>
      <w:pPr>
        <w:pStyle w:val="TOC1"/>
        <w:tabs>
          <w:tab w:val="right" w:leader="dot" w:pos="8306"/>
        </w:tabs>
      </w:pPr>
      <w:hyperlink w:anchor="_Toc14175" w:history="1">
        <w:r>
          <w:rPr>
            <w:rFonts w:ascii="仿宋" w:eastAsia="仿宋" w:hAnsi="仿宋" w:cs="仿宋" w:hint="eastAsia"/>
            <w:lang w:eastAsia="zh-CN"/>
          </w:rPr>
          <w:t>十三、金刚石膜-声表面波器件（SAW）项目实施保障措施</w:t>
        </w:r>
        <w:r>
          <w:tab/>
        </w:r>
        <w:r>
          <w:fldChar w:fldCharType="begin"/>
        </w:r>
        <w:r>
          <w:instrText xml:space="preserve"> PAGEREF _Toc14175 \h </w:instrText>
        </w:r>
        <w:r>
          <w:fldChar w:fldCharType="separate"/>
        </w:r>
        <w:r>
          <w:t>59</w:t>
        </w:r>
        <w:r>
          <w:fldChar w:fldCharType="end"/>
        </w:r>
      </w:hyperlink>
    </w:p>
    <w:p>
      <w:pPr>
        <w:pStyle w:val="TOC2"/>
        <w:tabs>
          <w:tab w:val="right" w:leader="dot" w:pos="8306"/>
        </w:tabs>
      </w:pPr>
      <w:hyperlink w:anchor="_Toc18826" w:history="1">
        <w:r>
          <w:rPr>
            <w:rFonts w:ascii="仿宋" w:eastAsia="仿宋" w:hAnsi="仿宋" w:cs="仿宋" w:hint="eastAsia"/>
            <w:lang w:eastAsia="zh-CN"/>
          </w:rPr>
          <w:t>(一)、金刚石膜-声表面波器件（SAW）项目实施保障机制</w:t>
        </w:r>
        <w:r>
          <w:tab/>
        </w:r>
        <w:r>
          <w:fldChar w:fldCharType="begin"/>
        </w:r>
        <w:r>
          <w:instrText xml:space="preserve"> PAGEREF _Toc18826 \h </w:instrText>
        </w:r>
        <w:r>
          <w:fldChar w:fldCharType="separate"/>
        </w:r>
        <w:r>
          <w:t>59</w:t>
        </w:r>
        <w:r>
          <w:fldChar w:fldCharType="end"/>
        </w:r>
      </w:hyperlink>
    </w:p>
    <w:p>
      <w:pPr>
        <w:pStyle w:val="TOC2"/>
        <w:tabs>
          <w:tab w:val="right" w:leader="dot" w:pos="8306"/>
        </w:tabs>
      </w:pPr>
      <w:hyperlink w:anchor="_Toc12898" w:history="1">
        <w:r>
          <w:rPr>
            <w:rFonts w:ascii="仿宋" w:eastAsia="仿宋" w:hAnsi="仿宋" w:cs="仿宋" w:hint="eastAsia"/>
            <w:lang w:eastAsia="zh-CN"/>
          </w:rPr>
          <w:t>(二)、金刚石膜-声表面波器件（SAW）项目法律合规要求</w:t>
        </w:r>
        <w:r>
          <w:tab/>
        </w:r>
        <w:r>
          <w:fldChar w:fldCharType="begin"/>
        </w:r>
        <w:r>
          <w:instrText xml:space="preserve"> PAGEREF _Toc12898 \h </w:instrText>
        </w:r>
        <w:r>
          <w:fldChar w:fldCharType="separate"/>
        </w:r>
        <w:r>
          <w:t>63</w:t>
        </w:r>
        <w:r>
          <w:fldChar w:fldCharType="end"/>
        </w:r>
      </w:hyperlink>
    </w:p>
    <w:p>
      <w:pPr>
        <w:pStyle w:val="TOC2"/>
        <w:tabs>
          <w:tab w:val="right" w:leader="dot" w:pos="8306"/>
        </w:tabs>
      </w:pPr>
      <w:hyperlink w:anchor="_Toc18495" w:history="1">
        <w:r>
          <w:rPr>
            <w:rFonts w:ascii="仿宋" w:eastAsia="仿宋" w:hAnsi="仿宋" w:cs="仿宋" w:hint="eastAsia"/>
            <w:lang w:eastAsia="zh-CN"/>
          </w:rPr>
          <w:t>(三)、金刚石膜-声表面波器件（SAW）项目合同管理与法律事务</w:t>
        </w:r>
        <w:r>
          <w:tab/>
        </w:r>
        <w:r>
          <w:fldChar w:fldCharType="begin"/>
        </w:r>
        <w:r>
          <w:instrText xml:space="preserve"> PAGEREF _Toc18495 \h </w:instrText>
        </w:r>
        <w:r>
          <w:fldChar w:fldCharType="separate"/>
        </w:r>
        <w:r>
          <w:t>68</w:t>
        </w:r>
        <w:r>
          <w:fldChar w:fldCharType="end"/>
        </w:r>
      </w:hyperlink>
    </w:p>
    <w:p>
      <w:pPr>
        <w:pStyle w:val="TOC2"/>
        <w:tabs>
          <w:tab w:val="right" w:leader="dot" w:pos="8306"/>
        </w:tabs>
      </w:pPr>
      <w:hyperlink w:anchor="_Toc18984" w:history="1">
        <w:r>
          <w:rPr>
            <w:rFonts w:ascii="仿宋" w:eastAsia="仿宋" w:hAnsi="仿宋" w:cs="仿宋" w:hint="eastAsia"/>
            <w:lang w:eastAsia="zh-CN"/>
          </w:rPr>
          <w:t>(四)、金刚石膜-声表面波器件（SAW）项目知识产权保护策略</w:t>
        </w:r>
        <w:r>
          <w:tab/>
        </w:r>
        <w:r>
          <w:fldChar w:fldCharType="begin"/>
        </w:r>
        <w:r>
          <w:instrText xml:space="preserve"> PAGEREF _Toc18984 \h </w:instrText>
        </w:r>
        <w:r>
          <w:fldChar w:fldCharType="separate"/>
        </w:r>
        <w:r>
          <w:t>75</w:t>
        </w:r>
        <w:r>
          <w:fldChar w:fldCharType="end"/>
        </w:r>
      </w:hyperlink>
    </w:p>
    <w:p>
      <w:pPr>
        <w:pStyle w:val="TOC1"/>
        <w:tabs>
          <w:tab w:val="right" w:leader="dot" w:pos="8306"/>
        </w:tabs>
      </w:pPr>
      <w:hyperlink w:anchor="_Toc7135" w:history="1">
        <w:r>
          <w:rPr>
            <w:rFonts w:ascii="仿宋" w:eastAsia="仿宋" w:hAnsi="仿宋" w:cs="仿宋" w:hint="eastAsia"/>
            <w:lang w:eastAsia="zh-CN"/>
          </w:rPr>
          <w:t>十四、金刚石膜-声表面波器件（SAW）项目实施时间节点</w:t>
        </w:r>
        <w:r>
          <w:tab/>
        </w:r>
        <w:r>
          <w:fldChar w:fldCharType="begin"/>
        </w:r>
        <w:r>
          <w:instrText xml:space="preserve"> PAGEREF _Toc7135 \h </w:instrText>
        </w:r>
        <w:r>
          <w:fldChar w:fldCharType="separate"/>
        </w:r>
        <w:r>
          <w:t>78</w:t>
        </w:r>
        <w:r>
          <w:fldChar w:fldCharType="end"/>
        </w:r>
      </w:hyperlink>
    </w:p>
    <w:p>
      <w:pPr>
        <w:pStyle w:val="TOC2"/>
        <w:tabs>
          <w:tab w:val="right" w:leader="dot" w:pos="8306"/>
        </w:tabs>
      </w:pPr>
      <w:hyperlink w:anchor="_Toc31384" w:history="1">
        <w:r>
          <w:rPr>
            <w:rFonts w:ascii="仿宋" w:eastAsia="仿宋" w:hAnsi="仿宋" w:cs="仿宋" w:hint="eastAsia"/>
            <w:lang w:eastAsia="zh-CN"/>
          </w:rPr>
          <w:t>(一)、金刚石膜-声表面波器件（SAW）项目启动阶段时间节点</w:t>
        </w:r>
        <w:r>
          <w:tab/>
        </w:r>
        <w:r>
          <w:fldChar w:fldCharType="begin"/>
        </w:r>
        <w:r>
          <w:instrText xml:space="preserve"> PAGEREF _Toc31384 \h </w:instrText>
        </w:r>
        <w:r>
          <w:fldChar w:fldCharType="separate"/>
        </w:r>
        <w:r>
          <w:t>78</w:t>
        </w:r>
        <w:r>
          <w:fldChar w:fldCharType="end"/>
        </w:r>
      </w:hyperlink>
    </w:p>
    <w:p>
      <w:pPr>
        <w:pStyle w:val="TOC2"/>
        <w:tabs>
          <w:tab w:val="right" w:leader="dot" w:pos="8306"/>
        </w:tabs>
      </w:pPr>
      <w:hyperlink w:anchor="_Toc5187" w:history="1">
        <w:r>
          <w:rPr>
            <w:rFonts w:ascii="仿宋" w:eastAsia="仿宋" w:hAnsi="仿宋" w:cs="仿宋" w:hint="eastAsia"/>
            <w:lang w:eastAsia="zh-CN"/>
          </w:rPr>
          <w:t>(二)、金刚石膜-声表面波器件（SAW）项目执行阶段时间节点</w:t>
        </w:r>
        <w:r>
          <w:tab/>
        </w:r>
        <w:r>
          <w:fldChar w:fldCharType="begin"/>
        </w:r>
        <w:r>
          <w:instrText xml:space="preserve"> PAGEREF _Toc5187 \h </w:instrText>
        </w:r>
        <w:r>
          <w:fldChar w:fldCharType="separate"/>
        </w:r>
        <w:r>
          <w:t>79</w:t>
        </w:r>
        <w:r>
          <w:fldChar w:fldCharType="end"/>
        </w:r>
      </w:hyperlink>
    </w:p>
    <w:p>
      <w:pPr>
        <w:pStyle w:val="TOC2"/>
        <w:tabs>
          <w:tab w:val="right" w:leader="dot" w:pos="8306"/>
        </w:tabs>
      </w:pPr>
      <w:hyperlink w:anchor="_Toc20844" w:history="1">
        <w:r>
          <w:rPr>
            <w:rFonts w:ascii="仿宋" w:eastAsia="仿宋" w:hAnsi="仿宋" w:cs="仿宋" w:hint="eastAsia"/>
            <w:lang w:eastAsia="zh-CN"/>
          </w:rPr>
          <w:t>(三)、金刚石膜-声表面波器件（SAW）项目完成阶段时间节点</w:t>
        </w:r>
        <w:r>
          <w:tab/>
        </w:r>
        <w:r>
          <w:fldChar w:fldCharType="begin"/>
        </w:r>
        <w:r>
          <w:instrText xml:space="preserve"> PAGEREF _Toc20844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9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的技术管理特点体现在其创新导向。通过引入最先进的技术趋势和解决方案，金刚石膜-声表面波器件（SAW）项目致力于提升科技含量、提高质量和效率水平。这意味着我们将采用最新的工具和方法，确保金刚石膜-声表面波器件（SAW）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刚石膜-声表面波器件（SAW）项目技术管理的显著特征。通过整合不同领域的技术资源，我们实现了跨学科的协同工作。这有助于优化技术架构，提高整体效能。此外，整合性策略还促进了不同技术团队之间的紧密沟通和高效合作，确保金刚石膜-声表面波器件（SAW）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刚石膜-声表面波器件（SAW）项目所采用的技术。通过不断优化技术方案，金刚石膜-声表面波器件（SAW）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刚石膜-声表面波器件（SAW）项目团队将在金刚石膜-声表面波器件（SAW）项目初期识别可能的技术风险，并采取相应的预防和应对措施。通过建立健全的风险评估机制，金刚石膜-声表面波器件（SAW）项目能够在实施过程中及时发现并解决潜在的技术问题，保障金刚石膜-声表面波器件（SAW）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刚石膜-声表面波器件（SAW）项目中，技术将成为金刚石膜-声表面波器件（SAW）项目成功的有力支持。这一深度剖析揭示了技术管理在金刚石膜-声表面波器件（SAW）项目实施中的关键作用，为金刚石膜-声表面波器件（SAW）项目的技术基础奠定了坚实的基础。</w:t>
      </w:r>
    </w:p>
    <w:p>
      <w:pPr>
        <w:pStyle w:val="Heading2"/>
        <w:ind w:firstLine="560" w:firstLineChars="200"/>
        <w:rPr>
          <w:rFonts w:ascii="仿宋" w:eastAsia="仿宋" w:hAnsi="仿宋" w:cs="仿宋" w:hint="eastAsia"/>
          <w:sz w:val="28"/>
          <w:lang w:eastAsia="zh-CN"/>
        </w:rPr>
      </w:pPr>
      <w:bookmarkStart w:id="4" w:name="_Toc11777"/>
      <w:r>
        <w:rPr>
          <w:rFonts w:ascii="仿宋" w:eastAsia="仿宋" w:hAnsi="仿宋" w:cs="仿宋" w:hint="eastAsia"/>
          <w:sz w:val="28"/>
          <w:lang w:eastAsia="zh-CN"/>
        </w:rPr>
        <w:t>(二)、金刚石膜-声表面波器件（SAW）项目工艺技术设计方案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金刚石膜-声表面波器件（SAW）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刚石膜-声表面波器件（SAW）项目将严格按照相关行业规范要求进行组织。通过有效控制产品质量，金刚石膜-声表面波器件（SAW）项目将致力于为顾客提供优质的金刚石膜-声表面波器件（SAW）项目产品和良好的服务。这体现了金刚石膜-声表面波器件（SAW）项目对于生产活动合规性和质量标准的高度重视，为金刚石膜-声表面波器件（SAW）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刚石膜-声表面波器件（SAW）项目注重生态效益和清洁生产原则。金刚石膜-声表面波器件（SAW）项目建设将紧密结合地方特色经济发展，与社会经济发展规划和区域环境保护规划方案相协调一致。通过与当地区域自然生态系统的结合，金刚石膜-声表面波器件（SAW）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刚石膜-声表面波器件（SAW）项目产品具有多样化的客户需求和个性化的特点。因此，金刚石膜-声表面波器件（SAW）项目产品规格品种多样，且单批生产数量较小。为满足这一特点，金刚石膜-声表面波器件（SAW）项目承办单位将建设先进的柔性制造生产线。通过广泛应用柔性制造技术，金刚石膜-声表面波器件（SAW）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刚石膜-声表面波器件（SAW）项目采用的技术具有较高的技术含量和自动化水平，处于国内先进水平。这一技术选用不仅体现了对生产效率、质量和环境友好性的高标准要求，同时为金刚石膜-声表面波器件（SAW）项目的可持续发展奠定了坚实的基础。</w:t>
      </w:r>
    </w:p>
    <w:p>
      <w:pPr>
        <w:pStyle w:val="Heading2"/>
        <w:ind w:firstLine="560" w:firstLineChars="200"/>
        <w:rPr>
          <w:rFonts w:ascii="仿宋" w:eastAsia="仿宋" w:hAnsi="仿宋" w:cs="仿宋" w:hint="eastAsia"/>
          <w:sz w:val="28"/>
          <w:lang w:eastAsia="zh-CN"/>
        </w:rPr>
      </w:pPr>
      <w:bookmarkStart w:id="5" w:name="_Toc27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为确保金刚石膜-声表面波器件（SAW）项目的高效生产和技术实施，我们制定了一套精心设计的设备选型方案，以满足金刚石膜-声表面波器件（SAW）项目生产、质量和环保的要求。该方案的主要特点如下：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刚石膜-声表面波器件（SAW）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刚石膜-声表面波器件（SAW）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26"/>
      <w:r>
        <w:rPr>
          <w:rFonts w:ascii="仿宋" w:eastAsia="仿宋" w:hAnsi="仿宋" w:cs="仿宋" w:hint="eastAsia"/>
          <w:sz w:val="28"/>
          <w:lang w:eastAsia="zh-CN"/>
        </w:rPr>
        <w:t>二、金刚石膜-声表面波器件（SAW）项目建设单位说明</w:t>
      </w:r>
      <w:bookmarkEnd w:id="6"/>
    </w:p>
    <w:p>
      <w:pPr>
        <w:pStyle w:val="Heading2"/>
        <w:rPr>
          <w:rFonts w:ascii="仿宋" w:eastAsia="仿宋" w:hAnsi="仿宋" w:cs="仿宋" w:hint="eastAsia"/>
          <w:lang w:eastAsia="zh-CN"/>
        </w:rPr>
      </w:pPr>
      <w:bookmarkStart w:id="7" w:name="_Toc31261"/>
      <w:r>
        <w:rPr>
          <w:rFonts w:ascii="仿宋" w:eastAsia="仿宋" w:hAnsi="仿宋" w:cs="仿宋" w:hint="eastAsia"/>
          <w:lang w:eastAsia="zh-CN"/>
        </w:rPr>
        <w:t>(一)、金刚石膜-声表面波器件（SAW）项目承办单位基本情况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83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刚石膜-声表面波器件（SAW）项目承办单位的XXXX，我们着眼于实现可持续的经济效益。通过技术创新和解决方案的提供，公司预计在金刚石膜-声表面波器件（SAW）项目执行期间将获得可观的收入增长。这一收入来源主要包括金刚石膜-声表面波器件（SAW）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同时，我们注重成本控制和效率提升，以确保金刚石膜-声表面波器件（SAW）项目的可持续盈利。透过精细的管理和资源优化，公司期望实现金刚石膜-声表面波器件（SAW）项目利润最大化。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金刚石膜-声表面波器件（SAW）项目实施进行全面的投资评估，包括金刚石膜-声表面波器件（SAW）项目启动阶段的资金投入和后续运营成本。通过对金刚石膜-声表面波器件（SAW）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刚石膜-声表面波器件（SAW）项目实施过程中具备足够的资金流动性，公司将进行详尽的现金流分析。这包括资金需求的合理预测、金刚石膜-声表面波器件（SAW）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872"/>
      <w:r>
        <w:rPr>
          <w:rFonts w:ascii="仿宋" w:eastAsia="仿宋" w:hAnsi="仿宋" w:cs="仿宋" w:hint="eastAsia"/>
          <w:sz w:val="28"/>
          <w:lang w:eastAsia="zh-CN"/>
        </w:rPr>
        <w:t>三、金刚石膜-声表面波器件（SAW）项目绩效评估</w:t>
      </w:r>
      <w:bookmarkEnd w:id="9"/>
    </w:p>
    <w:p>
      <w:pPr>
        <w:pStyle w:val="Heading2"/>
        <w:rPr>
          <w:rFonts w:ascii="仿宋" w:eastAsia="仿宋" w:hAnsi="仿宋" w:cs="仿宋" w:hint="eastAsia"/>
          <w:lang w:eastAsia="zh-CN"/>
        </w:rPr>
      </w:pPr>
      <w:bookmarkStart w:id="10" w:name="_Toc1042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声表面波器件（SAW）项目中，我们设计了一套全面的绩效评估指标，以确保金刚石膜-声表面波器件（SAW）项目的可控和成功交付。这些指标跨足金刚石膜-声表面波器件（SAW）项目目标、成本、进度和质量等多个维度，为我们提供了全面洞察金刚石膜-声表面波器件（SAW）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目标达成率是我们关注的首要指标。我们设定了明确的目标，并通过定期监测和评估，迅速发现并应对潜在的目标偏差。这为金刚石膜-声表面波器件（SAW）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成本绩效是另一个核心关注点。通过实际成本与预算成本的对比分析，我们深入了解成本差异的原因，及时调整资源分配，保持金刚石膜-声表面波器件（SAW）项目在经济效益方面的合理水平。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进度作为关键的绩效指标之一，得到了精心的关注。我们制定了详细的金刚石膜-声表面波器件（SAW）项目进度计划，并设立了进度符合度指标，确保实际进度与计划进度保持一致。这使我们能够快速发现和解决潜在的进度问题，保持金刚石膜-声表面波器件（SAW）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刚石膜-声表面波器件（SAW）项目绩效的不可或缺的一环。我们引入了一系列的质量标准和客户满意度指标，以确保金刚石膜-声表面波器件（SAW）项目交付的成果在质量上达到或超越预期水平。通过持续监测这些指标，我们努力提升金刚石膜-声表面波器件（SAW）项目整体质量水平，为金刚石膜-声表面波器件（SAW）项目的成功交付提供有力保障。通过这些科学且全面的绩效评估，我们能够更好地引导金刚石膜-声表面波器件（SAW）项目的持续改进，确保金刚石膜-声表面波器件（SAW）项目目标的顺利达成。</w:t>
      </w:r>
    </w:p>
    <w:p>
      <w:pPr>
        <w:pStyle w:val="Heading2"/>
        <w:ind w:firstLine="560" w:firstLineChars="200"/>
        <w:rPr>
          <w:rFonts w:ascii="仿宋" w:eastAsia="仿宋" w:hAnsi="仿宋" w:cs="仿宋" w:hint="eastAsia"/>
          <w:sz w:val="28"/>
          <w:lang w:eastAsia="zh-CN"/>
        </w:rPr>
      </w:pPr>
      <w:bookmarkStart w:id="11" w:name="_Toc2756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绩效评估是金刚石膜-声表面波器件（SAW）项目中的关键环节，为确保金刚石膜-声表面波器件（SAW）项目达到预期目标，我们采用了多层次、多维度的绩效评估方法。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刚石膜-声表面波器件（SAW）项目的战略目标对齐，确保每个决策和行动都与金刚石膜-声表面波器件（SAW）项目整体目标保持一致。团队会定期召开战略对齐会议，审视当前工作与金刚石膜-声表面波器件（SAW）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刚石膜-声表面波器件（SAW）项目进度、质量、成本和风险等方面。这些指标通过数据收集和分析，为金刚石膜-声表面波器件（SAW）项目管理团队提供了客观的评估依据。例如，我们通过金刚石膜-声表面波器件（SAW）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刚石膜-声表面波器件（SAW）项目内部，还考虑了金刚石膜-声表面波器件（SAW）项目对外部环境的影响。我们定期进行干系人满意度调查，以了解各利益相关方对金刚石膜-声表面波器件（SAW）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这种多层次、多角度的绩效评估方法，使得我们能够全面了解金刚石膜-声表面波器件（SAW）项目的运行状态，及时做出调整，确保金刚石膜-声表面波器件（SAW）项目在不断变化的环境中保持稳健前行。</w:t>
      </w:r>
    </w:p>
    <w:p>
      <w:pPr>
        <w:pStyle w:val="Heading2"/>
        <w:ind w:firstLine="560" w:firstLineChars="200"/>
        <w:rPr>
          <w:rFonts w:ascii="仿宋" w:eastAsia="仿宋" w:hAnsi="仿宋" w:cs="仿宋" w:hint="eastAsia"/>
          <w:sz w:val="28"/>
          <w:lang w:eastAsia="zh-CN"/>
        </w:rPr>
      </w:pPr>
      <w:bookmarkStart w:id="12" w:name="_Toc1092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刚石膜-声表面波器件（SAW）项目的有效管理和不断优化，我们采用了精心设计的绩效评估周期。这个周期旨在实现灵活、实时和全面的评估，以适应金刚石膜-声表面波器件（SAW）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刚石膜-声表面波器件（SAW）项目的不同需求，分为短期、中期和长期。短期评估关注每个迭代或工作周期，以及时发现和解决当前任务中的问题。中期评估涵盖几个迭代，深入了解整体金刚石膜-声表面波器件（SAW）项目的趋势和性能。长期评估则着眼于整个金刚石膜-声表面波器件（SAW）项目阶段，确保金刚石膜-声表面波器件（SAW）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刚石膜-声表面波器件（SAW）项目管理工具和协作平台，团队成员能够随时更新和分享金刚石膜-声表面波器件（SAW）项目数据。这种实时性的反馈机制使我们能够及时察觉潜在问题，快速调整，保持金刚石膜-声表面波器件（SAW）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金刚石膜-声表面波器件（SAW）项目的决策制定密不可分。每个周期的金刚石膜-声表面波器件（SAW）项目回顾会议成为集体总结经验、识别问题深层次原因并找到创新解决方案的平台。这种定期的反思与调整机制使金刚石膜-声表面波器件（SAW）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4"/>
      <w:r>
        <w:rPr>
          <w:rFonts w:ascii="仿宋" w:eastAsia="仿宋" w:hAnsi="仿宋" w:cs="仿宋" w:hint="eastAsia"/>
          <w:sz w:val="28"/>
          <w:lang w:eastAsia="zh-CN"/>
        </w:rPr>
        <w:t>四、金刚石膜-声表面波器件（SAW）项目建设背景及必要性分析</w:t>
      </w:r>
      <w:bookmarkEnd w:id="13"/>
    </w:p>
    <w:p>
      <w:pPr>
        <w:pStyle w:val="Heading2"/>
        <w:rPr>
          <w:rFonts w:ascii="仿宋" w:eastAsia="仿宋" w:hAnsi="仿宋" w:cs="仿宋" w:hint="eastAsia"/>
          <w:lang w:eastAsia="zh-CN"/>
        </w:rPr>
      </w:pPr>
      <w:bookmarkStart w:id="14" w:name="_Toc2029"/>
      <w:r>
        <w:rPr>
          <w:rFonts w:ascii="仿宋" w:eastAsia="仿宋" w:hAnsi="仿宋" w:cs="仿宋" w:hint="eastAsia"/>
          <w:lang w:eastAsia="zh-CN"/>
        </w:rPr>
        <w:t>(一)、金刚石膜-声表面波器件（SAW）项目背景分析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刚石膜-声表面波器件（SAW）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刚石膜-声表面波器件（SAW）项目在这个潮流中的定位。同时，我们将关注行业内涌现的新兴机遇，以便金刚石膜-声表面波器件（SAW）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刚石膜-声表面波器件（SAW）项目提供了强大的发展动力。我们将聚焦于行业内最新的技术发展趋势，包括但不限于人工智能、大数据分析、物联网等领域。通过深度的技术研究，我们将确保金刚石膜-声表面波器件（SAW）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刚石膜-声表面波器件（SAW）项目发展的源泉。我们将投入更多的精力对市场需求进行深入剖析，超越表面的需求，深入挖掘潜在的市场痛点和机遇。通过对市场需求的细致了解，金刚石膜-声表面波器件（SAW）项目将更有针对性地设计解决方案，满足市场的多样化需求，从而更好地促进金刚石膜-声表面波器件（SAW）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刚石膜-声表面波器件（SAW）项目战略至关重要。我们将对竞争态势进行更为深入的分析，包括但不限于市场份额、产品特点、客户满意度等多个维度。通过深度的竞争分析，金刚石膜-声表面波器件（SAW）项目将能够更准确地把握市场脉搏，制定具有竞争力的金刚石膜-声表面波器件（SAW）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金刚石膜-声表面波器件（SAW）项目的发展具有直接的影响。我们将进行更为全面的法规和政策分析，了解行业发展中的潜在法律风险和合规挑战。通过充分了解和遵守相关法规，金刚石膜-声表面波器件（SAW）项目将确保在法律框架内合法合规运营，为金刚石膜-声表面波器件（SAW）项目的稳健发展提供有力支持。</w:t>
      </w:r>
    </w:p>
    <w:p>
      <w:pPr>
        <w:pStyle w:val="Heading2"/>
        <w:ind w:firstLine="560" w:firstLineChars="200"/>
        <w:rPr>
          <w:rFonts w:ascii="仿宋" w:eastAsia="仿宋" w:hAnsi="仿宋" w:cs="仿宋" w:hint="eastAsia"/>
          <w:sz w:val="28"/>
          <w:lang w:eastAsia="zh-CN"/>
        </w:rPr>
      </w:pPr>
      <w:bookmarkStart w:id="15" w:name="_Toc21886"/>
      <w:r>
        <w:rPr>
          <w:rFonts w:ascii="仿宋" w:eastAsia="仿宋" w:hAnsi="仿宋" w:cs="仿宋" w:hint="eastAsia"/>
          <w:sz w:val="28"/>
          <w:lang w:eastAsia="zh-CN"/>
        </w:rPr>
        <w:t>(二)、金刚石膜-声表面波器件（SAW）项目建设必要性分析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建设的迫切性源于对行业发展趋势的深刻洞察。我们正处于一个行业变革的时代，科技创新、数字化转型成为企业发展的关键动力。金刚石膜-声表面波器件（SAW）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建设不仅仅是为了跟上潮流，更是为了通过技术创新推动企业的持续发展。通过引入先进的技术和解决方案，金刚石膜-声表面波器件（SAW）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刚石膜-声表面波器件（SAW）项目的建设成为必然选择，通过提高产品质量、拓展服务领域，从而在竞争中获得更多的机会。金刚石膜-声表面波器件（SAW）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刚石膜-声表面波器件（SAW）项目建设的必要性体现在对客户需求更精准的满足。通过金刚石膜-声表面波器件（SAW）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建设的背后是对企业持续创新的追求。只有通过不断创新，企业才能在竞争中立于不败之地。金刚石膜-声表面波器件（SAW）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51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583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金刚石膜-声表面波器件（SAW）项目的主要产品是XXXX，预计年产值为XXX万元。这一产品在市场中占据着重要的地位，其广泛的应用范围使得该金刚石膜-声表面波器件（SAW）项目的市场前景非常广阔。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https://d.book118.com/568124061062006026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A1565"/>
    <w:rsid w:val="18DA15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24061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2024-01-14T01:48:00Z</dcterms:created>
  <dcterms:modified xsi:type="dcterms:W3CDTF">2024-01-14T01:48:21Z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6996A69001E246C1BE972E2571C6E82A_11</vt:lpwstr>
  </property>
  <property fmtid="{D5CDD505-2E9C-101B-9397-08002B2CF9AE}" pid="3" name="KSOProductBuildVer">
    <vt:lpwstr>2052-12.1.0.16120</vt:lpwstr>
  </property>
</Properties>
</file>