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热压硫化锌(ZNS)晶体项目规划设计蓝图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90" w:history="1">
        <w:r>
          <w:rPr>
            <w:rFonts w:ascii="仿宋" w:eastAsia="仿宋" w:hAnsi="仿宋" w:cs="仿宋" w:hint="eastAsia"/>
            <w:lang w:eastAsia="zh-CN"/>
          </w:rPr>
          <w:t>前言</w:t>
        </w:r>
        <w:r>
          <w:tab/>
        </w:r>
        <w:r>
          <w:fldChar w:fldCharType="begin"/>
        </w:r>
        <w:r>
          <w:instrText xml:space="preserve"> PAGEREF _Toc9390 \h </w:instrText>
        </w:r>
        <w:r>
          <w:fldChar w:fldCharType="separate"/>
        </w:r>
        <w:r>
          <w:t>3</w:t>
        </w:r>
        <w:r>
          <w:fldChar w:fldCharType="end"/>
        </w:r>
      </w:hyperlink>
    </w:p>
    <w:p>
      <w:pPr>
        <w:pStyle w:val="TOC1"/>
        <w:tabs>
          <w:tab w:val="right" w:leader="dot" w:pos="8306"/>
        </w:tabs>
      </w:pPr>
      <w:hyperlink w:anchor="_Toc26680" w:history="1">
        <w:r>
          <w:rPr>
            <w:rFonts w:ascii="仿宋" w:eastAsia="仿宋" w:hAnsi="仿宋" w:cs="仿宋" w:hint="eastAsia"/>
            <w:lang w:eastAsia="zh-CN"/>
          </w:rPr>
          <w:t>一、热压硫化锌(ZNS)晶体项目建设背景及必要性分析</w:t>
        </w:r>
        <w:r>
          <w:tab/>
        </w:r>
        <w:r>
          <w:fldChar w:fldCharType="begin"/>
        </w:r>
        <w:r>
          <w:instrText xml:space="preserve"> PAGEREF _Toc26680 \h </w:instrText>
        </w:r>
        <w:r>
          <w:fldChar w:fldCharType="separate"/>
        </w:r>
        <w:r>
          <w:t>3</w:t>
        </w:r>
        <w:r>
          <w:fldChar w:fldCharType="end"/>
        </w:r>
      </w:hyperlink>
    </w:p>
    <w:p>
      <w:pPr>
        <w:pStyle w:val="TOC2"/>
        <w:tabs>
          <w:tab w:val="right" w:leader="dot" w:pos="8306"/>
        </w:tabs>
      </w:pPr>
      <w:hyperlink w:anchor="_Toc8044" w:history="1">
        <w:r>
          <w:rPr>
            <w:rFonts w:ascii="仿宋" w:eastAsia="仿宋" w:hAnsi="仿宋" w:cs="仿宋" w:hint="eastAsia"/>
            <w:lang w:eastAsia="zh-CN"/>
          </w:rPr>
          <w:t>(一)、热压硫化锌(ZNS)晶体项目背景分析</w:t>
        </w:r>
        <w:r>
          <w:tab/>
        </w:r>
        <w:r>
          <w:fldChar w:fldCharType="begin"/>
        </w:r>
        <w:r>
          <w:instrText xml:space="preserve"> PAGEREF _Toc8044 \h </w:instrText>
        </w:r>
        <w:r>
          <w:fldChar w:fldCharType="separate"/>
        </w:r>
        <w:r>
          <w:t>3</w:t>
        </w:r>
        <w:r>
          <w:fldChar w:fldCharType="end"/>
        </w:r>
      </w:hyperlink>
    </w:p>
    <w:p>
      <w:pPr>
        <w:pStyle w:val="TOC2"/>
        <w:tabs>
          <w:tab w:val="right" w:leader="dot" w:pos="8306"/>
        </w:tabs>
      </w:pPr>
      <w:hyperlink w:anchor="_Toc12106" w:history="1">
        <w:r>
          <w:rPr>
            <w:rFonts w:ascii="仿宋" w:eastAsia="仿宋" w:hAnsi="仿宋" w:cs="仿宋" w:hint="eastAsia"/>
            <w:lang w:eastAsia="zh-CN"/>
          </w:rPr>
          <w:t>(二)、热压硫化锌(ZNS)晶体项目建设必要性分析</w:t>
        </w:r>
        <w:r>
          <w:tab/>
        </w:r>
        <w:r>
          <w:fldChar w:fldCharType="begin"/>
        </w:r>
        <w:r>
          <w:instrText xml:space="preserve"> PAGEREF _Toc12106 \h </w:instrText>
        </w:r>
        <w:r>
          <w:fldChar w:fldCharType="separate"/>
        </w:r>
        <w:r>
          <w:t>5</w:t>
        </w:r>
        <w:r>
          <w:fldChar w:fldCharType="end"/>
        </w:r>
      </w:hyperlink>
    </w:p>
    <w:p>
      <w:pPr>
        <w:pStyle w:val="TOC1"/>
        <w:tabs>
          <w:tab w:val="right" w:leader="dot" w:pos="8306"/>
        </w:tabs>
      </w:pPr>
      <w:hyperlink w:anchor="_Toc28274" w:history="1">
        <w:r>
          <w:rPr>
            <w:rFonts w:ascii="仿宋" w:eastAsia="仿宋" w:hAnsi="仿宋" w:cs="仿宋" w:hint="eastAsia"/>
            <w:lang w:eastAsia="zh-CN"/>
          </w:rPr>
          <w:t>二、热压硫化锌(ZNS)晶体项目概论</w:t>
        </w:r>
        <w:r>
          <w:tab/>
        </w:r>
        <w:r>
          <w:fldChar w:fldCharType="begin"/>
        </w:r>
        <w:r>
          <w:instrText xml:space="preserve"> PAGEREF _Toc28274 \h </w:instrText>
        </w:r>
        <w:r>
          <w:fldChar w:fldCharType="separate"/>
        </w:r>
        <w:r>
          <w:t>6</w:t>
        </w:r>
        <w:r>
          <w:fldChar w:fldCharType="end"/>
        </w:r>
      </w:hyperlink>
    </w:p>
    <w:p>
      <w:pPr>
        <w:pStyle w:val="TOC2"/>
        <w:tabs>
          <w:tab w:val="right" w:leader="dot" w:pos="8306"/>
        </w:tabs>
      </w:pPr>
      <w:hyperlink w:anchor="_Toc30498" w:history="1">
        <w:r>
          <w:rPr>
            <w:rFonts w:ascii="仿宋" w:eastAsia="仿宋" w:hAnsi="仿宋" w:cs="仿宋" w:hint="eastAsia"/>
            <w:lang w:eastAsia="zh-CN"/>
          </w:rPr>
          <w:t>(一)、热压硫化锌(ZNS)晶体项目概况</w:t>
        </w:r>
        <w:r>
          <w:tab/>
        </w:r>
        <w:r>
          <w:fldChar w:fldCharType="begin"/>
        </w:r>
        <w:r>
          <w:instrText xml:space="preserve"> PAGEREF _Toc30498 \h </w:instrText>
        </w:r>
        <w:r>
          <w:fldChar w:fldCharType="separate"/>
        </w:r>
        <w:r>
          <w:t>6</w:t>
        </w:r>
        <w:r>
          <w:fldChar w:fldCharType="end"/>
        </w:r>
      </w:hyperlink>
    </w:p>
    <w:p>
      <w:pPr>
        <w:pStyle w:val="TOC2"/>
        <w:tabs>
          <w:tab w:val="right" w:leader="dot" w:pos="8306"/>
        </w:tabs>
      </w:pPr>
      <w:hyperlink w:anchor="_Toc4931" w:history="1">
        <w:r>
          <w:rPr>
            <w:rFonts w:ascii="仿宋" w:eastAsia="仿宋" w:hAnsi="仿宋" w:cs="仿宋" w:hint="eastAsia"/>
            <w:lang w:eastAsia="zh-CN"/>
          </w:rPr>
          <w:t>(二)、热压硫化锌(ZNS)晶体项目目标</w:t>
        </w:r>
        <w:r>
          <w:tab/>
        </w:r>
        <w:r>
          <w:fldChar w:fldCharType="begin"/>
        </w:r>
        <w:r>
          <w:instrText xml:space="preserve"> PAGEREF _Toc4931 \h </w:instrText>
        </w:r>
        <w:r>
          <w:fldChar w:fldCharType="separate"/>
        </w:r>
        <w:r>
          <w:t>9</w:t>
        </w:r>
        <w:r>
          <w:fldChar w:fldCharType="end"/>
        </w:r>
      </w:hyperlink>
    </w:p>
    <w:p>
      <w:pPr>
        <w:pStyle w:val="TOC2"/>
        <w:tabs>
          <w:tab w:val="right" w:leader="dot" w:pos="8306"/>
        </w:tabs>
      </w:pPr>
      <w:hyperlink w:anchor="_Toc16959" w:history="1">
        <w:r>
          <w:rPr>
            <w:rFonts w:ascii="仿宋" w:eastAsia="仿宋" w:hAnsi="仿宋" w:cs="仿宋" w:hint="eastAsia"/>
            <w:lang w:eastAsia="zh-CN"/>
          </w:rPr>
          <w:t>(三)、热压硫化锌(ZNS)晶体项目提出的理由</w:t>
        </w:r>
        <w:r>
          <w:tab/>
        </w:r>
        <w:r>
          <w:fldChar w:fldCharType="begin"/>
        </w:r>
        <w:r>
          <w:instrText xml:space="preserve"> PAGEREF _Toc16959 \h </w:instrText>
        </w:r>
        <w:r>
          <w:fldChar w:fldCharType="separate"/>
        </w:r>
        <w:r>
          <w:t>10</w:t>
        </w:r>
        <w:r>
          <w:fldChar w:fldCharType="end"/>
        </w:r>
      </w:hyperlink>
    </w:p>
    <w:p>
      <w:pPr>
        <w:pStyle w:val="TOC2"/>
        <w:tabs>
          <w:tab w:val="right" w:leader="dot" w:pos="8306"/>
        </w:tabs>
      </w:pPr>
      <w:hyperlink w:anchor="_Toc31075" w:history="1">
        <w:r>
          <w:rPr>
            <w:rFonts w:ascii="仿宋" w:eastAsia="仿宋" w:hAnsi="仿宋" w:cs="仿宋" w:hint="eastAsia"/>
            <w:lang w:eastAsia="zh-CN"/>
          </w:rPr>
          <w:t>(四)、热压硫化锌(ZNS)晶体项目意义</w:t>
        </w:r>
        <w:r>
          <w:tab/>
        </w:r>
        <w:r>
          <w:fldChar w:fldCharType="begin"/>
        </w:r>
        <w:r>
          <w:instrText xml:space="preserve"> PAGEREF _Toc31075 \h </w:instrText>
        </w:r>
        <w:r>
          <w:fldChar w:fldCharType="separate"/>
        </w:r>
        <w:r>
          <w:t>11</w:t>
        </w:r>
        <w:r>
          <w:fldChar w:fldCharType="end"/>
        </w:r>
      </w:hyperlink>
    </w:p>
    <w:p>
      <w:pPr>
        <w:pStyle w:val="TOC2"/>
        <w:tabs>
          <w:tab w:val="right" w:leader="dot" w:pos="8306"/>
        </w:tabs>
      </w:pPr>
      <w:hyperlink w:anchor="_Toc23843" w:history="1">
        <w:r>
          <w:rPr>
            <w:rFonts w:ascii="仿宋" w:eastAsia="仿宋" w:hAnsi="仿宋" w:cs="仿宋" w:hint="eastAsia"/>
            <w:lang w:eastAsia="zh-CN"/>
          </w:rPr>
          <w:t>(五)、热压硫化锌(ZNS)晶体项目背景</w:t>
        </w:r>
        <w:r>
          <w:tab/>
        </w:r>
        <w:r>
          <w:fldChar w:fldCharType="begin"/>
        </w:r>
        <w:r>
          <w:instrText xml:space="preserve"> PAGEREF _Toc23843 \h </w:instrText>
        </w:r>
        <w:r>
          <w:fldChar w:fldCharType="separate"/>
        </w:r>
        <w:r>
          <w:t>12</w:t>
        </w:r>
        <w:r>
          <w:fldChar w:fldCharType="end"/>
        </w:r>
      </w:hyperlink>
    </w:p>
    <w:p>
      <w:pPr>
        <w:pStyle w:val="TOC1"/>
        <w:tabs>
          <w:tab w:val="right" w:leader="dot" w:pos="8306"/>
        </w:tabs>
      </w:pPr>
      <w:hyperlink w:anchor="_Toc22031" w:history="1">
        <w:r>
          <w:rPr>
            <w:rFonts w:ascii="仿宋" w:eastAsia="仿宋" w:hAnsi="仿宋" w:cs="仿宋" w:hint="eastAsia"/>
            <w:lang w:eastAsia="zh-CN"/>
          </w:rPr>
          <w:t>三、热压硫化锌(ZNS)晶体项目危机管理</w:t>
        </w:r>
        <w:r>
          <w:tab/>
        </w:r>
        <w:r>
          <w:fldChar w:fldCharType="begin"/>
        </w:r>
        <w:r>
          <w:instrText xml:space="preserve"> PAGEREF _Toc22031 \h </w:instrText>
        </w:r>
        <w:r>
          <w:fldChar w:fldCharType="separate"/>
        </w:r>
        <w:r>
          <w:t>13</w:t>
        </w:r>
        <w:r>
          <w:fldChar w:fldCharType="end"/>
        </w:r>
      </w:hyperlink>
    </w:p>
    <w:p>
      <w:pPr>
        <w:pStyle w:val="TOC2"/>
        <w:tabs>
          <w:tab w:val="right" w:leader="dot" w:pos="8306"/>
        </w:tabs>
      </w:pPr>
      <w:hyperlink w:anchor="_Toc32696" w:history="1">
        <w:r>
          <w:rPr>
            <w:rFonts w:ascii="仿宋" w:eastAsia="仿宋" w:hAnsi="仿宋" w:cs="仿宋" w:hint="eastAsia"/>
            <w:lang w:eastAsia="zh-CN"/>
          </w:rPr>
          <w:t>(一)、危机预警与识别</w:t>
        </w:r>
        <w:r>
          <w:tab/>
        </w:r>
        <w:r>
          <w:fldChar w:fldCharType="begin"/>
        </w:r>
        <w:r>
          <w:instrText xml:space="preserve"> PAGEREF _Toc32696 \h </w:instrText>
        </w:r>
        <w:r>
          <w:fldChar w:fldCharType="separate"/>
        </w:r>
        <w:r>
          <w:t>13</w:t>
        </w:r>
        <w:r>
          <w:fldChar w:fldCharType="end"/>
        </w:r>
      </w:hyperlink>
    </w:p>
    <w:p>
      <w:pPr>
        <w:pStyle w:val="TOC2"/>
        <w:tabs>
          <w:tab w:val="right" w:leader="dot" w:pos="8306"/>
        </w:tabs>
      </w:pPr>
      <w:hyperlink w:anchor="_Toc677" w:history="1">
        <w:r>
          <w:rPr>
            <w:rFonts w:ascii="仿宋" w:eastAsia="仿宋" w:hAnsi="仿宋" w:cs="仿宋" w:hint="eastAsia"/>
            <w:lang w:eastAsia="zh-CN"/>
          </w:rPr>
          <w:t>(二)、危机应对与恢复</w:t>
        </w:r>
        <w:r>
          <w:tab/>
        </w:r>
        <w:r>
          <w:fldChar w:fldCharType="begin"/>
        </w:r>
        <w:r>
          <w:instrText xml:space="preserve"> PAGEREF _Toc677 \h </w:instrText>
        </w:r>
        <w:r>
          <w:fldChar w:fldCharType="separate"/>
        </w:r>
        <w:r>
          <w:t>14</w:t>
        </w:r>
        <w:r>
          <w:fldChar w:fldCharType="end"/>
        </w:r>
      </w:hyperlink>
    </w:p>
    <w:p>
      <w:pPr>
        <w:pStyle w:val="TOC1"/>
        <w:tabs>
          <w:tab w:val="right" w:leader="dot" w:pos="8306"/>
        </w:tabs>
      </w:pPr>
      <w:hyperlink w:anchor="_Toc663" w:history="1">
        <w:r>
          <w:rPr>
            <w:rFonts w:ascii="仿宋" w:eastAsia="仿宋" w:hAnsi="仿宋" w:cs="仿宋" w:hint="eastAsia"/>
            <w:lang w:eastAsia="zh-CN"/>
          </w:rPr>
          <w:t>四、产品规划分析</w:t>
        </w:r>
        <w:r>
          <w:tab/>
        </w:r>
        <w:r>
          <w:fldChar w:fldCharType="begin"/>
        </w:r>
        <w:r>
          <w:instrText xml:space="preserve"> PAGEREF _Toc663 \h </w:instrText>
        </w:r>
        <w:r>
          <w:fldChar w:fldCharType="separate"/>
        </w:r>
        <w:r>
          <w:t>16</w:t>
        </w:r>
        <w:r>
          <w:fldChar w:fldCharType="end"/>
        </w:r>
      </w:hyperlink>
    </w:p>
    <w:p>
      <w:pPr>
        <w:pStyle w:val="TOC2"/>
        <w:tabs>
          <w:tab w:val="right" w:leader="dot" w:pos="8306"/>
        </w:tabs>
      </w:pPr>
      <w:hyperlink w:anchor="_Toc3906" w:history="1">
        <w:r>
          <w:rPr>
            <w:rFonts w:ascii="仿宋" w:eastAsia="仿宋" w:hAnsi="仿宋" w:cs="仿宋" w:hint="eastAsia"/>
            <w:lang w:eastAsia="zh-CN"/>
          </w:rPr>
          <w:t>(一)、产品规划</w:t>
        </w:r>
        <w:r>
          <w:tab/>
        </w:r>
        <w:r>
          <w:fldChar w:fldCharType="begin"/>
        </w:r>
        <w:r>
          <w:instrText xml:space="preserve"> PAGEREF _Toc3906 \h </w:instrText>
        </w:r>
        <w:r>
          <w:fldChar w:fldCharType="separate"/>
        </w:r>
        <w:r>
          <w:t>16</w:t>
        </w:r>
        <w:r>
          <w:fldChar w:fldCharType="end"/>
        </w:r>
      </w:hyperlink>
    </w:p>
    <w:p>
      <w:pPr>
        <w:pStyle w:val="TOC2"/>
        <w:tabs>
          <w:tab w:val="right" w:leader="dot" w:pos="8306"/>
        </w:tabs>
      </w:pPr>
      <w:hyperlink w:anchor="_Toc4010" w:history="1">
        <w:r>
          <w:rPr>
            <w:rFonts w:ascii="仿宋" w:eastAsia="仿宋" w:hAnsi="仿宋" w:cs="仿宋" w:hint="eastAsia"/>
            <w:lang w:eastAsia="zh-CN"/>
          </w:rPr>
          <w:t>(二)、建设规模</w:t>
        </w:r>
        <w:r>
          <w:tab/>
        </w:r>
        <w:r>
          <w:fldChar w:fldCharType="begin"/>
        </w:r>
        <w:r>
          <w:instrText xml:space="preserve"> PAGEREF _Toc4010 \h </w:instrText>
        </w:r>
        <w:r>
          <w:fldChar w:fldCharType="separate"/>
        </w:r>
        <w:r>
          <w:t>17</w:t>
        </w:r>
        <w:r>
          <w:fldChar w:fldCharType="end"/>
        </w:r>
      </w:hyperlink>
    </w:p>
    <w:p>
      <w:pPr>
        <w:pStyle w:val="TOC1"/>
        <w:tabs>
          <w:tab w:val="right" w:leader="dot" w:pos="8306"/>
        </w:tabs>
      </w:pPr>
      <w:hyperlink w:anchor="_Toc30566" w:history="1">
        <w:r>
          <w:rPr>
            <w:rFonts w:ascii="仿宋" w:eastAsia="仿宋" w:hAnsi="仿宋" w:cs="仿宋" w:hint="eastAsia"/>
            <w:lang w:eastAsia="zh-CN"/>
          </w:rPr>
          <w:t>五、热压硫化锌(ZNS)晶体项目建设单位说明</w:t>
        </w:r>
        <w:r>
          <w:tab/>
        </w:r>
        <w:r>
          <w:fldChar w:fldCharType="begin"/>
        </w:r>
        <w:r>
          <w:instrText xml:space="preserve"> PAGEREF _Toc30566 \h </w:instrText>
        </w:r>
        <w:r>
          <w:fldChar w:fldCharType="separate"/>
        </w:r>
        <w:r>
          <w:t>18</w:t>
        </w:r>
        <w:r>
          <w:fldChar w:fldCharType="end"/>
        </w:r>
      </w:hyperlink>
    </w:p>
    <w:p>
      <w:pPr>
        <w:pStyle w:val="TOC2"/>
        <w:tabs>
          <w:tab w:val="right" w:leader="dot" w:pos="8306"/>
        </w:tabs>
      </w:pPr>
      <w:hyperlink w:anchor="_Toc12486" w:history="1">
        <w:r>
          <w:rPr>
            <w:rFonts w:ascii="仿宋" w:eastAsia="仿宋" w:hAnsi="仿宋" w:cs="仿宋" w:hint="eastAsia"/>
            <w:lang w:eastAsia="zh-CN"/>
          </w:rPr>
          <w:t>(一)、热压硫化锌(ZNS)晶体项目承办单位基本情况</w:t>
        </w:r>
        <w:r>
          <w:tab/>
        </w:r>
        <w:r>
          <w:fldChar w:fldCharType="begin"/>
        </w:r>
        <w:r>
          <w:instrText xml:space="preserve"> PAGEREF _Toc12486 \h </w:instrText>
        </w:r>
        <w:r>
          <w:fldChar w:fldCharType="separate"/>
        </w:r>
        <w:r>
          <w:t>18</w:t>
        </w:r>
        <w:r>
          <w:fldChar w:fldCharType="end"/>
        </w:r>
      </w:hyperlink>
    </w:p>
    <w:p>
      <w:pPr>
        <w:pStyle w:val="TOC2"/>
        <w:tabs>
          <w:tab w:val="right" w:leader="dot" w:pos="8306"/>
        </w:tabs>
      </w:pPr>
      <w:hyperlink w:anchor="_Toc28827" w:history="1">
        <w:r>
          <w:rPr>
            <w:rFonts w:ascii="仿宋" w:eastAsia="仿宋" w:hAnsi="仿宋" w:cs="仿宋" w:hint="eastAsia"/>
            <w:lang w:eastAsia="zh-CN"/>
          </w:rPr>
          <w:t>(二)、公司经济效益分析</w:t>
        </w:r>
        <w:r>
          <w:tab/>
        </w:r>
        <w:r>
          <w:fldChar w:fldCharType="begin"/>
        </w:r>
        <w:r>
          <w:instrText xml:space="preserve"> PAGEREF _Toc28827 \h </w:instrText>
        </w:r>
        <w:r>
          <w:fldChar w:fldCharType="separate"/>
        </w:r>
        <w:r>
          <w:t>19</w:t>
        </w:r>
        <w:r>
          <w:fldChar w:fldCharType="end"/>
        </w:r>
      </w:hyperlink>
    </w:p>
    <w:p>
      <w:pPr>
        <w:pStyle w:val="TOC1"/>
        <w:tabs>
          <w:tab w:val="right" w:leader="dot" w:pos="8306"/>
        </w:tabs>
      </w:pPr>
      <w:hyperlink w:anchor="_Toc29742" w:history="1">
        <w:r>
          <w:rPr>
            <w:rFonts w:ascii="仿宋" w:eastAsia="仿宋" w:hAnsi="仿宋" w:cs="仿宋" w:hint="eastAsia"/>
            <w:lang w:eastAsia="zh-CN"/>
          </w:rPr>
          <w:t>六、热压硫化锌(ZNS)晶体项目选址可行性分析</w:t>
        </w:r>
        <w:r>
          <w:tab/>
        </w:r>
        <w:r>
          <w:fldChar w:fldCharType="begin"/>
        </w:r>
        <w:r>
          <w:instrText xml:space="preserve"> PAGEREF _Toc29742 \h </w:instrText>
        </w:r>
        <w:r>
          <w:fldChar w:fldCharType="separate"/>
        </w:r>
        <w:r>
          <w:t>20</w:t>
        </w:r>
        <w:r>
          <w:fldChar w:fldCharType="end"/>
        </w:r>
      </w:hyperlink>
    </w:p>
    <w:p>
      <w:pPr>
        <w:pStyle w:val="TOC2"/>
        <w:tabs>
          <w:tab w:val="right" w:leader="dot" w:pos="8306"/>
        </w:tabs>
      </w:pPr>
      <w:hyperlink w:anchor="_Toc19313" w:history="1">
        <w:r>
          <w:rPr>
            <w:rFonts w:ascii="仿宋" w:eastAsia="仿宋" w:hAnsi="仿宋" w:cs="仿宋" w:hint="eastAsia"/>
            <w:lang w:eastAsia="zh-CN"/>
          </w:rPr>
          <w:t>(一)、热压硫化锌(ZNS)晶体项目选址</w:t>
        </w:r>
        <w:r>
          <w:tab/>
        </w:r>
        <w:r>
          <w:fldChar w:fldCharType="begin"/>
        </w:r>
        <w:r>
          <w:instrText xml:space="preserve"> PAGEREF _Toc19313 \h </w:instrText>
        </w:r>
        <w:r>
          <w:fldChar w:fldCharType="separate"/>
        </w:r>
        <w:r>
          <w:t>20</w:t>
        </w:r>
        <w:r>
          <w:fldChar w:fldCharType="end"/>
        </w:r>
      </w:hyperlink>
    </w:p>
    <w:p>
      <w:pPr>
        <w:pStyle w:val="TOC2"/>
        <w:tabs>
          <w:tab w:val="right" w:leader="dot" w:pos="8306"/>
        </w:tabs>
      </w:pPr>
      <w:hyperlink w:anchor="_Toc24097" w:history="1">
        <w:r>
          <w:rPr>
            <w:rFonts w:ascii="仿宋" w:eastAsia="仿宋" w:hAnsi="仿宋" w:cs="仿宋" w:hint="eastAsia"/>
            <w:lang w:eastAsia="zh-CN"/>
          </w:rPr>
          <w:t>(二)、用地控制指标</w:t>
        </w:r>
        <w:r>
          <w:tab/>
        </w:r>
        <w:r>
          <w:fldChar w:fldCharType="begin"/>
        </w:r>
        <w:r>
          <w:instrText xml:space="preserve"> PAGEREF _Toc24097 \h </w:instrText>
        </w:r>
        <w:r>
          <w:fldChar w:fldCharType="separate"/>
        </w:r>
        <w:r>
          <w:t>20</w:t>
        </w:r>
        <w:r>
          <w:fldChar w:fldCharType="end"/>
        </w:r>
      </w:hyperlink>
    </w:p>
    <w:p>
      <w:pPr>
        <w:pStyle w:val="TOC2"/>
        <w:tabs>
          <w:tab w:val="right" w:leader="dot" w:pos="8306"/>
        </w:tabs>
      </w:pPr>
      <w:hyperlink w:anchor="_Toc24917" w:history="1">
        <w:r>
          <w:rPr>
            <w:rFonts w:ascii="仿宋" w:eastAsia="仿宋" w:hAnsi="仿宋" w:cs="仿宋" w:hint="eastAsia"/>
            <w:lang w:eastAsia="zh-CN"/>
          </w:rPr>
          <w:t>(三)、节约用地措施</w:t>
        </w:r>
        <w:r>
          <w:tab/>
        </w:r>
        <w:r>
          <w:fldChar w:fldCharType="begin"/>
        </w:r>
        <w:r>
          <w:instrText xml:space="preserve"> PAGEREF _Toc24917 \h </w:instrText>
        </w:r>
        <w:r>
          <w:fldChar w:fldCharType="separate"/>
        </w:r>
        <w:r>
          <w:t>22</w:t>
        </w:r>
        <w:r>
          <w:fldChar w:fldCharType="end"/>
        </w:r>
      </w:hyperlink>
    </w:p>
    <w:p>
      <w:pPr>
        <w:pStyle w:val="TOC2"/>
        <w:tabs>
          <w:tab w:val="right" w:leader="dot" w:pos="8306"/>
        </w:tabs>
      </w:pPr>
      <w:hyperlink w:anchor="_Toc22496" w:history="1">
        <w:r>
          <w:rPr>
            <w:rFonts w:ascii="仿宋" w:eastAsia="仿宋" w:hAnsi="仿宋" w:cs="仿宋" w:hint="eastAsia"/>
            <w:lang w:eastAsia="zh-CN"/>
          </w:rPr>
          <w:t>(四)、总图布置方案</w:t>
        </w:r>
        <w:r>
          <w:tab/>
        </w:r>
        <w:r>
          <w:fldChar w:fldCharType="begin"/>
        </w:r>
        <w:r>
          <w:instrText xml:space="preserve"> PAGEREF _Toc22496 \h </w:instrText>
        </w:r>
        <w:r>
          <w:fldChar w:fldCharType="separate"/>
        </w:r>
        <w:r>
          <w:t>23</w:t>
        </w:r>
        <w:r>
          <w:fldChar w:fldCharType="end"/>
        </w:r>
      </w:hyperlink>
    </w:p>
    <w:p>
      <w:pPr>
        <w:pStyle w:val="TOC2"/>
        <w:tabs>
          <w:tab w:val="right" w:leader="dot" w:pos="8306"/>
        </w:tabs>
      </w:pPr>
      <w:hyperlink w:anchor="_Toc7680" w:history="1">
        <w:r>
          <w:rPr>
            <w:rFonts w:ascii="仿宋" w:eastAsia="仿宋" w:hAnsi="仿宋" w:cs="仿宋" w:hint="eastAsia"/>
            <w:lang w:eastAsia="zh-CN"/>
          </w:rPr>
          <w:t>(五)、选址综合评价</w:t>
        </w:r>
        <w:r>
          <w:tab/>
        </w:r>
        <w:r>
          <w:fldChar w:fldCharType="begin"/>
        </w:r>
        <w:r>
          <w:instrText xml:space="preserve"> PAGEREF _Toc7680 \h </w:instrText>
        </w:r>
        <w:r>
          <w:fldChar w:fldCharType="separate"/>
        </w:r>
        <w:r>
          <w:t>24</w:t>
        </w:r>
        <w:r>
          <w:fldChar w:fldCharType="end"/>
        </w:r>
      </w:hyperlink>
    </w:p>
    <w:p>
      <w:pPr>
        <w:pStyle w:val="TOC1"/>
        <w:tabs>
          <w:tab w:val="right" w:leader="dot" w:pos="8306"/>
        </w:tabs>
      </w:pPr>
      <w:hyperlink w:anchor="_Toc4041" w:history="1">
        <w:r>
          <w:rPr>
            <w:rFonts w:ascii="仿宋" w:eastAsia="仿宋" w:hAnsi="仿宋" w:cs="仿宋" w:hint="eastAsia"/>
            <w:lang w:eastAsia="zh-CN"/>
          </w:rPr>
          <w:t>七、热压硫化锌(ZNS)晶体项目人力资源管理</w:t>
        </w:r>
        <w:r>
          <w:tab/>
        </w:r>
        <w:r>
          <w:fldChar w:fldCharType="begin"/>
        </w:r>
        <w:r>
          <w:instrText xml:space="preserve"> PAGEREF _Toc4041 \h </w:instrText>
        </w:r>
        <w:r>
          <w:fldChar w:fldCharType="separate"/>
        </w:r>
        <w:r>
          <w:t>25</w:t>
        </w:r>
        <w:r>
          <w:fldChar w:fldCharType="end"/>
        </w:r>
      </w:hyperlink>
    </w:p>
    <w:p>
      <w:pPr>
        <w:pStyle w:val="TOC2"/>
        <w:tabs>
          <w:tab w:val="right" w:leader="dot" w:pos="8306"/>
        </w:tabs>
      </w:pPr>
      <w:hyperlink w:anchor="_Toc27038" w:history="1">
        <w:r>
          <w:rPr>
            <w:rFonts w:ascii="仿宋" w:eastAsia="仿宋" w:hAnsi="仿宋" w:cs="仿宋" w:hint="eastAsia"/>
            <w:lang w:eastAsia="zh-CN"/>
          </w:rPr>
          <w:t>(一)、建立健全的预算管理制度</w:t>
        </w:r>
        <w:r>
          <w:tab/>
        </w:r>
        <w:r>
          <w:fldChar w:fldCharType="begin"/>
        </w:r>
        <w:r>
          <w:instrText xml:space="preserve"> PAGEREF _Toc27038 \h </w:instrText>
        </w:r>
        <w:r>
          <w:fldChar w:fldCharType="separate"/>
        </w:r>
        <w:r>
          <w:t>25</w:t>
        </w:r>
        <w:r>
          <w:fldChar w:fldCharType="end"/>
        </w:r>
      </w:hyperlink>
    </w:p>
    <w:p>
      <w:pPr>
        <w:pStyle w:val="TOC2"/>
        <w:tabs>
          <w:tab w:val="right" w:leader="dot" w:pos="8306"/>
        </w:tabs>
      </w:pPr>
      <w:hyperlink w:anchor="_Toc7044" w:history="1">
        <w:r>
          <w:rPr>
            <w:rFonts w:ascii="仿宋" w:eastAsia="仿宋" w:hAnsi="仿宋" w:cs="仿宋" w:hint="eastAsia"/>
            <w:lang w:eastAsia="zh-CN"/>
          </w:rPr>
          <w:t>(二)、加强资金流动监控</w:t>
        </w:r>
        <w:r>
          <w:tab/>
        </w:r>
        <w:r>
          <w:fldChar w:fldCharType="begin"/>
        </w:r>
        <w:r>
          <w:instrText xml:space="preserve"> PAGEREF _Toc7044 \h </w:instrText>
        </w:r>
        <w:r>
          <w:fldChar w:fldCharType="separate"/>
        </w:r>
        <w:r>
          <w:t>27</w:t>
        </w:r>
        <w:r>
          <w:fldChar w:fldCharType="end"/>
        </w:r>
      </w:hyperlink>
    </w:p>
    <w:p>
      <w:pPr>
        <w:pStyle w:val="TOC2"/>
        <w:tabs>
          <w:tab w:val="right" w:leader="dot" w:pos="8306"/>
        </w:tabs>
      </w:pPr>
      <w:hyperlink w:anchor="_Toc8402" w:history="1">
        <w:r>
          <w:rPr>
            <w:rFonts w:ascii="仿宋" w:eastAsia="仿宋" w:hAnsi="仿宋" w:cs="仿宋" w:hint="eastAsia"/>
            <w:lang w:eastAsia="zh-CN"/>
          </w:rPr>
          <w:t>(三)、制定完善的风险控制机制</w:t>
        </w:r>
        <w:r>
          <w:tab/>
        </w:r>
        <w:r>
          <w:fldChar w:fldCharType="begin"/>
        </w:r>
        <w:r>
          <w:instrText xml:space="preserve"> PAGEREF _Toc8402 \h </w:instrText>
        </w:r>
        <w:r>
          <w:fldChar w:fldCharType="separate"/>
        </w:r>
        <w:r>
          <w:t>28</w:t>
        </w:r>
        <w:r>
          <w:fldChar w:fldCharType="end"/>
        </w:r>
      </w:hyperlink>
    </w:p>
    <w:p>
      <w:pPr>
        <w:pStyle w:val="TOC2"/>
        <w:tabs>
          <w:tab w:val="right" w:leader="dot" w:pos="8306"/>
        </w:tabs>
      </w:pPr>
      <w:hyperlink w:anchor="_Toc29777" w:history="1">
        <w:r>
          <w:rPr>
            <w:rFonts w:ascii="仿宋" w:eastAsia="仿宋" w:hAnsi="仿宋" w:cs="仿宋" w:hint="eastAsia"/>
            <w:lang w:eastAsia="zh-CN"/>
          </w:rPr>
          <w:t>(四)、优化成本管理</w:t>
        </w:r>
        <w:r>
          <w:tab/>
        </w:r>
        <w:r>
          <w:fldChar w:fldCharType="begin"/>
        </w:r>
        <w:r>
          <w:instrText xml:space="preserve"> PAGEREF _Toc29777 \h </w:instrText>
        </w:r>
        <w:r>
          <w:fldChar w:fldCharType="separate"/>
        </w:r>
        <w:r>
          <w:t>30</w:t>
        </w:r>
        <w:r>
          <w:fldChar w:fldCharType="end"/>
        </w:r>
      </w:hyperlink>
    </w:p>
    <w:p>
      <w:pPr>
        <w:pStyle w:val="TOC1"/>
        <w:tabs>
          <w:tab w:val="right" w:leader="dot" w:pos="8306"/>
        </w:tabs>
      </w:pPr>
      <w:hyperlink w:anchor="_Toc29258" w:history="1">
        <w:r>
          <w:rPr>
            <w:rFonts w:ascii="仿宋" w:eastAsia="仿宋" w:hAnsi="仿宋" w:cs="仿宋" w:hint="eastAsia"/>
            <w:lang w:eastAsia="zh-CN"/>
          </w:rPr>
          <w:t>八、热压硫化锌(ZNS)晶体项目环境影响分析</w:t>
        </w:r>
        <w:r>
          <w:tab/>
        </w:r>
        <w:r>
          <w:fldChar w:fldCharType="begin"/>
        </w:r>
        <w:r>
          <w:instrText xml:space="preserve"> PAGEREF _Toc29258 \h </w:instrText>
        </w:r>
        <w:r>
          <w:fldChar w:fldCharType="separate"/>
        </w:r>
        <w:r>
          <w:t>31</w:t>
        </w:r>
        <w:r>
          <w:fldChar w:fldCharType="end"/>
        </w:r>
      </w:hyperlink>
    </w:p>
    <w:p>
      <w:pPr>
        <w:pStyle w:val="TOC2"/>
        <w:tabs>
          <w:tab w:val="right" w:leader="dot" w:pos="8306"/>
        </w:tabs>
      </w:pPr>
      <w:hyperlink w:anchor="_Toc26352" w:history="1">
        <w:r>
          <w:rPr>
            <w:rFonts w:ascii="仿宋" w:eastAsia="仿宋" w:hAnsi="仿宋" w:cs="仿宋" w:hint="eastAsia"/>
            <w:lang w:eastAsia="zh-CN"/>
          </w:rPr>
          <w:t>(一)、建设区域环境质量现状</w:t>
        </w:r>
        <w:r>
          <w:tab/>
        </w:r>
        <w:r>
          <w:fldChar w:fldCharType="begin"/>
        </w:r>
        <w:r>
          <w:instrText xml:space="preserve"> PAGEREF _Toc26352 \h </w:instrText>
        </w:r>
        <w:r>
          <w:fldChar w:fldCharType="separate"/>
        </w:r>
        <w:r>
          <w:t>31</w:t>
        </w:r>
        <w:r>
          <w:fldChar w:fldCharType="end"/>
        </w:r>
      </w:hyperlink>
    </w:p>
    <w:p>
      <w:pPr>
        <w:pStyle w:val="TOC2"/>
        <w:tabs>
          <w:tab w:val="right" w:leader="dot" w:pos="8306"/>
        </w:tabs>
      </w:pPr>
      <w:hyperlink w:anchor="_Toc30078" w:history="1">
        <w:r>
          <w:rPr>
            <w:rFonts w:ascii="仿宋" w:eastAsia="仿宋" w:hAnsi="仿宋" w:cs="仿宋" w:hint="eastAsia"/>
            <w:lang w:eastAsia="zh-CN"/>
          </w:rPr>
          <w:t>(二)、建设期环境保护</w:t>
        </w:r>
        <w:r>
          <w:tab/>
        </w:r>
        <w:r>
          <w:fldChar w:fldCharType="begin"/>
        </w:r>
        <w:r>
          <w:instrText xml:space="preserve"> PAGEREF _Toc30078 \h </w:instrText>
        </w:r>
        <w:r>
          <w:fldChar w:fldCharType="separate"/>
        </w:r>
        <w:r>
          <w:t>33</w:t>
        </w:r>
        <w:r>
          <w:fldChar w:fldCharType="end"/>
        </w:r>
      </w:hyperlink>
    </w:p>
    <w:p>
      <w:pPr>
        <w:pStyle w:val="TOC2"/>
        <w:tabs>
          <w:tab w:val="right" w:leader="dot" w:pos="8306"/>
        </w:tabs>
      </w:pPr>
      <w:hyperlink w:anchor="_Toc7109" w:history="1">
        <w:r>
          <w:rPr>
            <w:rFonts w:ascii="仿宋" w:eastAsia="仿宋" w:hAnsi="仿宋" w:cs="仿宋" w:hint="eastAsia"/>
            <w:lang w:eastAsia="zh-CN"/>
          </w:rPr>
          <w:t>(三)、运营期环境保护</w:t>
        </w:r>
        <w:r>
          <w:tab/>
        </w:r>
        <w:r>
          <w:fldChar w:fldCharType="begin"/>
        </w:r>
        <w:r>
          <w:instrText xml:space="preserve"> PAGEREF _Toc7109 \h </w:instrText>
        </w:r>
        <w:r>
          <w:fldChar w:fldCharType="separate"/>
        </w:r>
        <w:r>
          <w:t>34</w:t>
        </w:r>
        <w:r>
          <w:fldChar w:fldCharType="end"/>
        </w:r>
      </w:hyperlink>
    </w:p>
    <w:p>
      <w:pPr>
        <w:pStyle w:val="TOC2"/>
        <w:tabs>
          <w:tab w:val="right" w:leader="dot" w:pos="8306"/>
        </w:tabs>
      </w:pPr>
      <w:hyperlink w:anchor="_Toc11465" w:history="1">
        <w:r>
          <w:rPr>
            <w:rFonts w:ascii="仿宋" w:eastAsia="仿宋" w:hAnsi="仿宋" w:cs="仿宋" w:hint="eastAsia"/>
            <w:lang w:eastAsia="zh-CN"/>
          </w:rPr>
          <w:t>(四)、热压硫化锌(ZNS)晶体项目建设对区域经济的影响</w:t>
        </w:r>
        <w:r>
          <w:tab/>
        </w:r>
        <w:r>
          <w:fldChar w:fldCharType="begin"/>
        </w:r>
        <w:r>
          <w:instrText xml:space="preserve"> PAGEREF _Toc11465 \h </w:instrText>
        </w:r>
        <w:r>
          <w:fldChar w:fldCharType="separate"/>
        </w:r>
        <w:r>
          <w:t>36</w:t>
        </w:r>
        <w:r>
          <w:fldChar w:fldCharType="end"/>
        </w:r>
      </w:hyperlink>
    </w:p>
    <w:p>
      <w:pPr>
        <w:pStyle w:val="TOC2"/>
        <w:tabs>
          <w:tab w:val="right" w:leader="dot" w:pos="8306"/>
        </w:tabs>
      </w:pPr>
      <w:hyperlink w:anchor="_Toc16678" w:history="1">
        <w:r>
          <w:rPr>
            <w:rFonts w:ascii="仿宋" w:eastAsia="仿宋" w:hAnsi="仿宋" w:cs="仿宋" w:hint="eastAsia"/>
            <w:lang w:eastAsia="zh-CN"/>
          </w:rPr>
          <w:t>(五)、废弃物处理</w:t>
        </w:r>
        <w:r>
          <w:tab/>
        </w:r>
        <w:r>
          <w:fldChar w:fldCharType="begin"/>
        </w:r>
        <w:r>
          <w:instrText xml:space="preserve"> PAGEREF _Toc16678 \h </w:instrText>
        </w:r>
        <w:r>
          <w:fldChar w:fldCharType="separate"/>
        </w:r>
        <w:r>
          <w:t>38</w:t>
        </w:r>
        <w:r>
          <w:fldChar w:fldCharType="end"/>
        </w:r>
      </w:hyperlink>
    </w:p>
    <w:p>
      <w:pPr>
        <w:pStyle w:val="TOC2"/>
        <w:tabs>
          <w:tab w:val="right" w:leader="dot" w:pos="8306"/>
        </w:tabs>
      </w:pPr>
      <w:hyperlink w:anchor="_Toc29959" w:history="1">
        <w:r>
          <w:rPr>
            <w:rFonts w:ascii="仿宋" w:eastAsia="仿宋" w:hAnsi="仿宋" w:cs="仿宋" w:hint="eastAsia"/>
            <w:lang w:eastAsia="zh-CN"/>
          </w:rPr>
          <w:t>(六)、特殊环境影响分析</w:t>
        </w:r>
        <w:r>
          <w:tab/>
        </w:r>
        <w:r>
          <w:fldChar w:fldCharType="begin"/>
        </w:r>
        <w:r>
          <w:instrText xml:space="preserve"> PAGEREF _Toc29959 \h </w:instrText>
        </w:r>
        <w:r>
          <w:fldChar w:fldCharType="separate"/>
        </w:r>
        <w:r>
          <w:t>39</w:t>
        </w:r>
        <w:r>
          <w:fldChar w:fldCharType="end"/>
        </w:r>
      </w:hyperlink>
    </w:p>
    <w:p>
      <w:pPr>
        <w:pStyle w:val="TOC2"/>
        <w:tabs>
          <w:tab w:val="right" w:leader="dot" w:pos="8306"/>
        </w:tabs>
      </w:pPr>
      <w:hyperlink w:anchor="_Toc28907" w:history="1">
        <w:r>
          <w:rPr>
            <w:rFonts w:ascii="仿宋" w:eastAsia="仿宋" w:hAnsi="仿宋" w:cs="仿宋" w:hint="eastAsia"/>
            <w:lang w:eastAsia="zh-CN"/>
          </w:rPr>
          <w:t>(七)、清洁生产</w:t>
        </w:r>
        <w:r>
          <w:tab/>
        </w:r>
        <w:r>
          <w:fldChar w:fldCharType="begin"/>
        </w:r>
        <w:r>
          <w:instrText xml:space="preserve"> PAGEREF _Toc28907 \h </w:instrText>
        </w:r>
        <w:r>
          <w:fldChar w:fldCharType="separate"/>
        </w:r>
        <w:r>
          <w:t>40</w:t>
        </w:r>
        <w:r>
          <w:fldChar w:fldCharType="end"/>
        </w:r>
      </w:hyperlink>
    </w:p>
    <w:p>
      <w:pPr>
        <w:pStyle w:val="TOC2"/>
        <w:tabs>
          <w:tab w:val="right" w:leader="dot" w:pos="8306"/>
        </w:tabs>
      </w:pPr>
      <w:hyperlink w:anchor="_Toc14166" w:history="1">
        <w:r>
          <w:rPr>
            <w:rFonts w:ascii="仿宋" w:eastAsia="仿宋" w:hAnsi="仿宋" w:cs="仿宋" w:hint="eastAsia"/>
            <w:lang w:eastAsia="zh-CN"/>
          </w:rPr>
          <w:t>(八)、环境保护综合评价</w:t>
        </w:r>
        <w:r>
          <w:tab/>
        </w:r>
        <w:r>
          <w:fldChar w:fldCharType="begin"/>
        </w:r>
        <w:r>
          <w:instrText xml:space="preserve"> PAGEREF _Toc14166 \h </w:instrText>
        </w:r>
        <w:r>
          <w:fldChar w:fldCharType="separate"/>
        </w:r>
        <w:r>
          <w:t>41</w:t>
        </w:r>
        <w:r>
          <w:fldChar w:fldCharType="end"/>
        </w:r>
      </w:hyperlink>
    </w:p>
    <w:p>
      <w:pPr>
        <w:pStyle w:val="TOC1"/>
        <w:tabs>
          <w:tab w:val="right" w:leader="dot" w:pos="8306"/>
        </w:tabs>
      </w:pPr>
      <w:hyperlink w:anchor="_Toc29632" w:history="1">
        <w:r>
          <w:rPr>
            <w:rFonts w:ascii="仿宋" w:eastAsia="仿宋" w:hAnsi="仿宋" w:cs="仿宋" w:hint="eastAsia"/>
            <w:lang w:eastAsia="zh-CN"/>
          </w:rPr>
          <w:t>九、热压硫化锌(ZNS)晶体项目风险管理</w:t>
        </w:r>
        <w:r>
          <w:tab/>
        </w:r>
        <w:r>
          <w:fldChar w:fldCharType="begin"/>
        </w:r>
        <w:r>
          <w:instrText xml:space="preserve"> PAGEREF _Toc29632 \h </w:instrText>
        </w:r>
        <w:r>
          <w:fldChar w:fldCharType="separate"/>
        </w:r>
        <w:r>
          <w:t>43</w:t>
        </w:r>
        <w:r>
          <w:fldChar w:fldCharType="end"/>
        </w:r>
      </w:hyperlink>
    </w:p>
    <w:p>
      <w:pPr>
        <w:pStyle w:val="TOC2"/>
        <w:tabs>
          <w:tab w:val="right" w:leader="dot" w:pos="8306"/>
        </w:tabs>
      </w:pPr>
      <w:hyperlink w:anchor="_Toc5552" w:history="1">
        <w:r>
          <w:rPr>
            <w:rFonts w:ascii="仿宋" w:eastAsia="仿宋" w:hAnsi="仿宋" w:cs="仿宋" w:hint="eastAsia"/>
            <w:lang w:eastAsia="zh-CN"/>
          </w:rPr>
          <w:t>(一)、风险识别与评估</w:t>
        </w:r>
        <w:r>
          <w:tab/>
        </w:r>
        <w:r>
          <w:fldChar w:fldCharType="begin"/>
        </w:r>
        <w:r>
          <w:instrText xml:space="preserve"> PAGEREF _Toc5552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72" w:history="1">
        <w:r>
          <w:rPr>
            <w:rFonts w:ascii="仿宋" w:eastAsia="仿宋" w:hAnsi="仿宋" w:cs="仿宋" w:hint="eastAsia"/>
            <w:lang w:eastAsia="zh-CN"/>
          </w:rPr>
          <w:t>(二)、风险应对策略</w:t>
        </w:r>
        <w:r>
          <w:tab/>
        </w:r>
        <w:r>
          <w:fldChar w:fldCharType="begin"/>
        </w:r>
        <w:r>
          <w:instrText xml:space="preserve"> PAGEREF _Toc22472 \h </w:instrText>
        </w:r>
        <w:r>
          <w:fldChar w:fldCharType="separate"/>
        </w:r>
        <w:r>
          <w:t>44</w:t>
        </w:r>
        <w:r>
          <w:fldChar w:fldCharType="end"/>
        </w:r>
      </w:hyperlink>
    </w:p>
    <w:p>
      <w:pPr>
        <w:pStyle w:val="TOC2"/>
        <w:tabs>
          <w:tab w:val="right" w:leader="dot" w:pos="8306"/>
        </w:tabs>
      </w:pPr>
      <w:hyperlink w:anchor="_Toc20850" w:history="1">
        <w:r>
          <w:rPr>
            <w:rFonts w:ascii="仿宋" w:eastAsia="仿宋" w:hAnsi="仿宋" w:cs="仿宋" w:hint="eastAsia"/>
            <w:lang w:eastAsia="zh-CN"/>
          </w:rPr>
          <w:t>(三)、风险监控与控制</w:t>
        </w:r>
        <w:r>
          <w:tab/>
        </w:r>
        <w:r>
          <w:fldChar w:fldCharType="begin"/>
        </w:r>
        <w:r>
          <w:instrText xml:space="preserve"> PAGEREF _Toc20850 \h </w:instrText>
        </w:r>
        <w:r>
          <w:fldChar w:fldCharType="separate"/>
        </w:r>
        <w:r>
          <w:t>46</w:t>
        </w:r>
        <w:r>
          <w:fldChar w:fldCharType="end"/>
        </w:r>
      </w:hyperlink>
    </w:p>
    <w:p>
      <w:pPr>
        <w:pStyle w:val="TOC1"/>
        <w:tabs>
          <w:tab w:val="right" w:leader="dot" w:pos="8306"/>
        </w:tabs>
      </w:pPr>
      <w:hyperlink w:anchor="_Toc15761" w:history="1">
        <w:r>
          <w:rPr>
            <w:rFonts w:ascii="仿宋" w:eastAsia="仿宋" w:hAnsi="仿宋" w:cs="仿宋" w:hint="eastAsia"/>
            <w:lang w:eastAsia="zh-CN"/>
          </w:rPr>
          <w:t>十、生产安全保护</w:t>
        </w:r>
        <w:r>
          <w:tab/>
        </w:r>
        <w:r>
          <w:fldChar w:fldCharType="begin"/>
        </w:r>
        <w:r>
          <w:instrText xml:space="preserve"> PAGEREF _Toc15761 \h </w:instrText>
        </w:r>
        <w:r>
          <w:fldChar w:fldCharType="separate"/>
        </w:r>
        <w:r>
          <w:t>47</w:t>
        </w:r>
        <w:r>
          <w:fldChar w:fldCharType="end"/>
        </w:r>
      </w:hyperlink>
    </w:p>
    <w:p>
      <w:pPr>
        <w:pStyle w:val="TOC2"/>
        <w:tabs>
          <w:tab w:val="right" w:leader="dot" w:pos="8306"/>
        </w:tabs>
      </w:pPr>
      <w:hyperlink w:anchor="_Toc25362" w:history="1">
        <w:r>
          <w:rPr>
            <w:rFonts w:ascii="仿宋" w:eastAsia="仿宋" w:hAnsi="仿宋" w:cs="仿宋" w:hint="eastAsia"/>
            <w:lang w:eastAsia="zh-CN"/>
          </w:rPr>
          <w:t>(一)、消防安全</w:t>
        </w:r>
        <w:r>
          <w:tab/>
        </w:r>
        <w:r>
          <w:fldChar w:fldCharType="begin"/>
        </w:r>
        <w:r>
          <w:instrText xml:space="preserve"> PAGEREF _Toc25362 \h </w:instrText>
        </w:r>
        <w:r>
          <w:fldChar w:fldCharType="separate"/>
        </w:r>
        <w:r>
          <w:t>47</w:t>
        </w:r>
        <w:r>
          <w:fldChar w:fldCharType="end"/>
        </w:r>
      </w:hyperlink>
    </w:p>
    <w:p>
      <w:pPr>
        <w:pStyle w:val="TOC2"/>
        <w:tabs>
          <w:tab w:val="right" w:leader="dot" w:pos="8306"/>
        </w:tabs>
      </w:pPr>
      <w:hyperlink w:anchor="_Toc5478" w:history="1">
        <w:r>
          <w:rPr>
            <w:rFonts w:ascii="仿宋" w:eastAsia="仿宋" w:hAnsi="仿宋" w:cs="仿宋" w:hint="eastAsia"/>
            <w:lang w:eastAsia="zh-CN"/>
          </w:rPr>
          <w:t>(二)、防火防爆总图布置措施</w:t>
        </w:r>
        <w:r>
          <w:tab/>
        </w:r>
        <w:r>
          <w:fldChar w:fldCharType="begin"/>
        </w:r>
        <w:r>
          <w:instrText xml:space="preserve"> PAGEREF _Toc5478 \h </w:instrText>
        </w:r>
        <w:r>
          <w:fldChar w:fldCharType="separate"/>
        </w:r>
        <w:r>
          <w:t>49</w:t>
        </w:r>
        <w:r>
          <w:fldChar w:fldCharType="end"/>
        </w:r>
      </w:hyperlink>
    </w:p>
    <w:p>
      <w:pPr>
        <w:pStyle w:val="TOC2"/>
        <w:tabs>
          <w:tab w:val="right" w:leader="dot" w:pos="8306"/>
        </w:tabs>
      </w:pPr>
      <w:hyperlink w:anchor="_Toc13457" w:history="1">
        <w:r>
          <w:rPr>
            <w:rFonts w:ascii="仿宋" w:eastAsia="仿宋" w:hAnsi="仿宋" w:cs="仿宋" w:hint="eastAsia"/>
            <w:lang w:eastAsia="zh-CN"/>
          </w:rPr>
          <w:t>(三)、自然灾害防范措施</w:t>
        </w:r>
        <w:r>
          <w:tab/>
        </w:r>
        <w:r>
          <w:fldChar w:fldCharType="begin"/>
        </w:r>
        <w:r>
          <w:instrText xml:space="preserve"> PAGEREF _Toc13457 \h </w:instrText>
        </w:r>
        <w:r>
          <w:fldChar w:fldCharType="separate"/>
        </w:r>
        <w:r>
          <w:t>49</w:t>
        </w:r>
        <w:r>
          <w:fldChar w:fldCharType="end"/>
        </w:r>
      </w:hyperlink>
    </w:p>
    <w:p>
      <w:pPr>
        <w:pStyle w:val="TOC2"/>
        <w:tabs>
          <w:tab w:val="right" w:leader="dot" w:pos="8306"/>
        </w:tabs>
      </w:pPr>
      <w:hyperlink w:anchor="_Toc6281" w:history="1">
        <w:r>
          <w:rPr>
            <w:rFonts w:ascii="仿宋" w:eastAsia="仿宋" w:hAnsi="仿宋" w:cs="仿宋" w:hint="eastAsia"/>
            <w:lang w:eastAsia="zh-CN"/>
          </w:rPr>
          <w:t>(四)、安全色及安全标志使用要求</w:t>
        </w:r>
        <w:r>
          <w:tab/>
        </w:r>
        <w:r>
          <w:fldChar w:fldCharType="begin"/>
        </w:r>
        <w:r>
          <w:instrText xml:space="preserve"> PAGEREF _Toc6281 \h </w:instrText>
        </w:r>
        <w:r>
          <w:fldChar w:fldCharType="separate"/>
        </w:r>
        <w:r>
          <w:t>51</w:t>
        </w:r>
        <w:r>
          <w:fldChar w:fldCharType="end"/>
        </w:r>
      </w:hyperlink>
    </w:p>
    <w:p>
      <w:pPr>
        <w:pStyle w:val="TOC2"/>
        <w:tabs>
          <w:tab w:val="right" w:leader="dot" w:pos="8306"/>
        </w:tabs>
      </w:pPr>
      <w:hyperlink w:anchor="_Toc15467" w:history="1">
        <w:r>
          <w:rPr>
            <w:rFonts w:ascii="仿宋" w:eastAsia="仿宋" w:hAnsi="仿宋" w:cs="仿宋" w:hint="eastAsia"/>
            <w:lang w:eastAsia="zh-CN"/>
          </w:rPr>
          <w:t>(五)、防尘防毒措施</w:t>
        </w:r>
        <w:r>
          <w:tab/>
        </w:r>
        <w:r>
          <w:fldChar w:fldCharType="begin"/>
        </w:r>
        <w:r>
          <w:instrText xml:space="preserve"> PAGEREF _Toc15467 \h </w:instrText>
        </w:r>
        <w:r>
          <w:fldChar w:fldCharType="separate"/>
        </w:r>
        <w:r>
          <w:t>52</w:t>
        </w:r>
        <w:r>
          <w:fldChar w:fldCharType="end"/>
        </w:r>
      </w:hyperlink>
    </w:p>
    <w:p>
      <w:pPr>
        <w:pStyle w:val="TOC2"/>
        <w:tabs>
          <w:tab w:val="right" w:leader="dot" w:pos="8306"/>
        </w:tabs>
      </w:pPr>
      <w:hyperlink w:anchor="_Toc25813" w:history="1">
        <w:r>
          <w:rPr>
            <w:rFonts w:ascii="仿宋" w:eastAsia="仿宋" w:hAnsi="仿宋" w:cs="仿宋" w:hint="eastAsia"/>
            <w:lang w:eastAsia="zh-CN"/>
          </w:rPr>
          <w:t>(六)、防静电、触电防护及防雷措施</w:t>
        </w:r>
        <w:r>
          <w:tab/>
        </w:r>
        <w:r>
          <w:fldChar w:fldCharType="begin"/>
        </w:r>
        <w:r>
          <w:instrText xml:space="preserve"> PAGEREF _Toc25813 \h </w:instrText>
        </w:r>
        <w:r>
          <w:fldChar w:fldCharType="separate"/>
        </w:r>
        <w:r>
          <w:t>53</w:t>
        </w:r>
        <w:r>
          <w:fldChar w:fldCharType="end"/>
        </w:r>
      </w:hyperlink>
    </w:p>
    <w:p>
      <w:pPr>
        <w:pStyle w:val="TOC2"/>
        <w:tabs>
          <w:tab w:val="right" w:leader="dot" w:pos="8306"/>
        </w:tabs>
      </w:pPr>
      <w:hyperlink w:anchor="_Toc25875" w:history="1">
        <w:r>
          <w:rPr>
            <w:rFonts w:ascii="仿宋" w:eastAsia="仿宋" w:hAnsi="仿宋" w:cs="仿宋" w:hint="eastAsia"/>
            <w:lang w:eastAsia="zh-CN"/>
          </w:rPr>
          <w:t>(七)、机械设备安全保障措施</w:t>
        </w:r>
        <w:r>
          <w:tab/>
        </w:r>
        <w:r>
          <w:fldChar w:fldCharType="begin"/>
        </w:r>
        <w:r>
          <w:instrText xml:space="preserve"> PAGEREF _Toc25875 \h </w:instrText>
        </w:r>
        <w:r>
          <w:fldChar w:fldCharType="separate"/>
        </w:r>
        <w:r>
          <w:t>54</w:t>
        </w:r>
        <w:r>
          <w:fldChar w:fldCharType="end"/>
        </w:r>
      </w:hyperlink>
    </w:p>
    <w:p>
      <w:pPr>
        <w:pStyle w:val="TOC1"/>
        <w:tabs>
          <w:tab w:val="right" w:leader="dot" w:pos="8306"/>
        </w:tabs>
      </w:pPr>
      <w:hyperlink w:anchor="_Toc5849" w:history="1">
        <w:r>
          <w:rPr>
            <w:rFonts w:ascii="仿宋" w:eastAsia="仿宋" w:hAnsi="仿宋" w:cs="仿宋" w:hint="eastAsia"/>
            <w:lang w:eastAsia="zh-CN"/>
          </w:rPr>
          <w:t>十一、热压硫化锌(ZNS)晶体项目投资规划</w:t>
        </w:r>
        <w:r>
          <w:tab/>
        </w:r>
        <w:r>
          <w:fldChar w:fldCharType="begin"/>
        </w:r>
        <w:r>
          <w:instrText xml:space="preserve"> PAGEREF _Toc5849 \h </w:instrText>
        </w:r>
        <w:r>
          <w:fldChar w:fldCharType="separate"/>
        </w:r>
        <w:r>
          <w:t>56</w:t>
        </w:r>
        <w:r>
          <w:fldChar w:fldCharType="end"/>
        </w:r>
      </w:hyperlink>
    </w:p>
    <w:p>
      <w:pPr>
        <w:pStyle w:val="TOC2"/>
        <w:tabs>
          <w:tab w:val="right" w:leader="dot" w:pos="8306"/>
        </w:tabs>
      </w:pPr>
      <w:hyperlink w:anchor="_Toc19769" w:history="1">
        <w:r>
          <w:rPr>
            <w:rFonts w:ascii="仿宋" w:eastAsia="仿宋" w:hAnsi="仿宋" w:cs="仿宋" w:hint="eastAsia"/>
            <w:lang w:eastAsia="zh-CN"/>
          </w:rPr>
          <w:t>(一)、热压硫化锌(ZNS)晶体项目总投资估算</w:t>
        </w:r>
        <w:r>
          <w:tab/>
        </w:r>
        <w:r>
          <w:fldChar w:fldCharType="begin"/>
        </w:r>
        <w:r>
          <w:instrText xml:space="preserve"> PAGEREF _Toc19769 \h </w:instrText>
        </w:r>
        <w:r>
          <w:fldChar w:fldCharType="separate"/>
        </w:r>
        <w:r>
          <w:t>56</w:t>
        </w:r>
        <w:r>
          <w:fldChar w:fldCharType="end"/>
        </w:r>
      </w:hyperlink>
    </w:p>
    <w:p>
      <w:pPr>
        <w:pStyle w:val="TOC2"/>
        <w:tabs>
          <w:tab w:val="right" w:leader="dot" w:pos="8306"/>
        </w:tabs>
      </w:pPr>
      <w:hyperlink w:anchor="_Toc23920" w:history="1">
        <w:r>
          <w:rPr>
            <w:rFonts w:ascii="仿宋" w:eastAsia="仿宋" w:hAnsi="仿宋" w:cs="仿宋" w:hint="eastAsia"/>
            <w:lang w:eastAsia="zh-CN"/>
          </w:rPr>
          <w:t>(二)、资金筹措</w:t>
        </w:r>
        <w:r>
          <w:tab/>
        </w:r>
        <w:r>
          <w:fldChar w:fldCharType="begin"/>
        </w:r>
        <w:r>
          <w:instrText xml:space="preserve"> PAGEREF _Toc23920 \h </w:instrText>
        </w:r>
        <w:r>
          <w:fldChar w:fldCharType="separate"/>
        </w:r>
        <w:r>
          <w:t>57</w:t>
        </w:r>
        <w:r>
          <w:fldChar w:fldCharType="end"/>
        </w:r>
      </w:hyperlink>
    </w:p>
    <w:p>
      <w:pPr>
        <w:pStyle w:val="TOC1"/>
        <w:tabs>
          <w:tab w:val="right" w:leader="dot" w:pos="8306"/>
        </w:tabs>
      </w:pPr>
      <w:hyperlink w:anchor="_Toc3957" w:history="1">
        <w:r>
          <w:rPr>
            <w:rFonts w:ascii="仿宋" w:eastAsia="仿宋" w:hAnsi="仿宋" w:cs="仿宋" w:hint="eastAsia"/>
            <w:lang w:eastAsia="zh-CN"/>
          </w:rPr>
          <w:t>十二、热压硫化锌(ZNS)晶体项目社会影响</w:t>
        </w:r>
        <w:r>
          <w:tab/>
        </w:r>
        <w:r>
          <w:fldChar w:fldCharType="begin"/>
        </w:r>
        <w:r>
          <w:instrText xml:space="preserve"> PAGEREF _Toc3957 \h </w:instrText>
        </w:r>
        <w:r>
          <w:fldChar w:fldCharType="separate"/>
        </w:r>
        <w:r>
          <w:t>58</w:t>
        </w:r>
        <w:r>
          <w:fldChar w:fldCharType="end"/>
        </w:r>
      </w:hyperlink>
    </w:p>
    <w:p>
      <w:pPr>
        <w:pStyle w:val="TOC2"/>
        <w:tabs>
          <w:tab w:val="right" w:leader="dot" w:pos="8306"/>
        </w:tabs>
      </w:pPr>
      <w:hyperlink w:anchor="_Toc7000" w:history="1">
        <w:r>
          <w:rPr>
            <w:rFonts w:ascii="仿宋" w:eastAsia="仿宋" w:hAnsi="仿宋" w:cs="仿宋" w:hint="eastAsia"/>
            <w:lang w:eastAsia="zh-CN"/>
          </w:rPr>
          <w:t>(一)、社会责任与义务</w:t>
        </w:r>
        <w:r>
          <w:tab/>
        </w:r>
        <w:r>
          <w:fldChar w:fldCharType="begin"/>
        </w:r>
        <w:r>
          <w:instrText xml:space="preserve"> PAGEREF _Toc7000 \h </w:instrText>
        </w:r>
        <w:r>
          <w:fldChar w:fldCharType="separate"/>
        </w:r>
        <w:r>
          <w:t>58</w:t>
        </w:r>
        <w:r>
          <w:fldChar w:fldCharType="end"/>
        </w:r>
      </w:hyperlink>
    </w:p>
    <w:p>
      <w:pPr>
        <w:pStyle w:val="TOC2"/>
        <w:tabs>
          <w:tab w:val="right" w:leader="dot" w:pos="8306"/>
        </w:tabs>
      </w:pPr>
      <w:hyperlink w:anchor="_Toc29704" w:history="1">
        <w:r>
          <w:rPr>
            <w:rFonts w:ascii="仿宋" w:eastAsia="仿宋" w:hAnsi="仿宋" w:cs="仿宋" w:hint="eastAsia"/>
            <w:lang w:eastAsia="zh-CN"/>
          </w:rPr>
          <w:t>(二)、社会参与与沟通</w:t>
        </w:r>
        <w:r>
          <w:tab/>
        </w:r>
        <w:r>
          <w:fldChar w:fldCharType="begin"/>
        </w:r>
        <w:r>
          <w:instrText xml:space="preserve"> PAGEREF _Toc29704 \h </w:instrText>
        </w:r>
        <w:r>
          <w:fldChar w:fldCharType="separate"/>
        </w:r>
        <w:r>
          <w:t>58</w:t>
        </w:r>
        <w:r>
          <w:fldChar w:fldCharType="end"/>
        </w:r>
      </w:hyperlink>
    </w:p>
    <w:p>
      <w:pPr>
        <w:pStyle w:val="TOC1"/>
        <w:tabs>
          <w:tab w:val="right" w:leader="dot" w:pos="8306"/>
        </w:tabs>
      </w:pPr>
      <w:hyperlink w:anchor="_Toc3681" w:history="1">
        <w:r>
          <w:rPr>
            <w:rFonts w:ascii="仿宋" w:eastAsia="仿宋" w:hAnsi="仿宋" w:cs="仿宋" w:hint="eastAsia"/>
            <w:lang w:eastAsia="zh-CN"/>
          </w:rPr>
          <w:t>十三、质量管理体系</w:t>
        </w:r>
        <w:r>
          <w:tab/>
        </w:r>
        <w:r>
          <w:fldChar w:fldCharType="begin"/>
        </w:r>
        <w:r>
          <w:instrText xml:space="preserve"> PAGEREF _Toc3681 \h </w:instrText>
        </w:r>
        <w:r>
          <w:fldChar w:fldCharType="separate"/>
        </w:r>
        <w:r>
          <w:t>59</w:t>
        </w:r>
        <w:r>
          <w:fldChar w:fldCharType="end"/>
        </w:r>
      </w:hyperlink>
    </w:p>
    <w:p>
      <w:pPr>
        <w:pStyle w:val="TOC2"/>
        <w:tabs>
          <w:tab w:val="right" w:leader="dot" w:pos="8306"/>
        </w:tabs>
      </w:pPr>
      <w:hyperlink w:anchor="_Toc17865" w:history="1">
        <w:r>
          <w:rPr>
            <w:rFonts w:ascii="仿宋" w:eastAsia="仿宋" w:hAnsi="仿宋" w:cs="仿宋" w:hint="eastAsia"/>
            <w:lang w:eastAsia="zh-CN"/>
          </w:rPr>
          <w:t>(一)、质量目标与方针</w:t>
        </w:r>
        <w:r>
          <w:tab/>
        </w:r>
        <w:r>
          <w:fldChar w:fldCharType="begin"/>
        </w:r>
        <w:r>
          <w:instrText xml:space="preserve"> PAGEREF _Toc17865 \h </w:instrText>
        </w:r>
        <w:r>
          <w:fldChar w:fldCharType="separate"/>
        </w:r>
        <w:r>
          <w:t>59</w:t>
        </w:r>
        <w:r>
          <w:fldChar w:fldCharType="end"/>
        </w:r>
      </w:hyperlink>
    </w:p>
    <w:p>
      <w:pPr>
        <w:pStyle w:val="TOC2"/>
        <w:tabs>
          <w:tab w:val="right" w:leader="dot" w:pos="8306"/>
        </w:tabs>
      </w:pPr>
      <w:hyperlink w:anchor="_Toc28965" w:history="1">
        <w:r>
          <w:rPr>
            <w:rFonts w:ascii="仿宋" w:eastAsia="仿宋" w:hAnsi="仿宋" w:cs="仿宋" w:hint="eastAsia"/>
            <w:lang w:eastAsia="zh-CN"/>
          </w:rPr>
          <w:t>(二)、质量管理责任</w:t>
        </w:r>
        <w:r>
          <w:tab/>
        </w:r>
        <w:r>
          <w:fldChar w:fldCharType="begin"/>
        </w:r>
        <w:r>
          <w:instrText xml:space="preserve"> PAGEREF _Toc28965 \h </w:instrText>
        </w:r>
        <w:r>
          <w:fldChar w:fldCharType="separate"/>
        </w:r>
        <w:r>
          <w:t>61</w:t>
        </w:r>
        <w:r>
          <w:fldChar w:fldCharType="end"/>
        </w:r>
      </w:hyperlink>
    </w:p>
    <w:p>
      <w:pPr>
        <w:pStyle w:val="TOC2"/>
        <w:tabs>
          <w:tab w:val="right" w:leader="dot" w:pos="8306"/>
        </w:tabs>
      </w:pPr>
      <w:hyperlink w:anchor="_Toc2952" w:history="1">
        <w:r>
          <w:rPr>
            <w:rFonts w:ascii="仿宋" w:eastAsia="仿宋" w:hAnsi="仿宋" w:cs="仿宋" w:hint="eastAsia"/>
            <w:lang w:eastAsia="zh-CN"/>
          </w:rPr>
          <w:t>(三)、质量管理体系文件</w:t>
        </w:r>
        <w:r>
          <w:tab/>
        </w:r>
        <w:r>
          <w:fldChar w:fldCharType="begin"/>
        </w:r>
        <w:r>
          <w:instrText xml:space="preserve"> PAGEREF _Toc2952 \h </w:instrText>
        </w:r>
        <w:r>
          <w:fldChar w:fldCharType="separate"/>
        </w:r>
        <w:r>
          <w:t>62</w:t>
        </w:r>
        <w:r>
          <w:fldChar w:fldCharType="end"/>
        </w:r>
      </w:hyperlink>
    </w:p>
    <w:p>
      <w:pPr>
        <w:pStyle w:val="TOC2"/>
        <w:tabs>
          <w:tab w:val="right" w:leader="dot" w:pos="8306"/>
        </w:tabs>
      </w:pPr>
      <w:hyperlink w:anchor="_Toc29544" w:history="1">
        <w:r>
          <w:rPr>
            <w:rFonts w:ascii="仿宋" w:eastAsia="仿宋" w:hAnsi="仿宋" w:cs="仿宋" w:hint="eastAsia"/>
            <w:lang w:eastAsia="zh-CN"/>
          </w:rPr>
          <w:t>(四)、质量培训与教育</w:t>
        </w:r>
        <w:r>
          <w:tab/>
        </w:r>
        <w:r>
          <w:fldChar w:fldCharType="begin"/>
        </w:r>
        <w:r>
          <w:instrText xml:space="preserve"> PAGEREF _Toc29544 \h </w:instrText>
        </w:r>
        <w:r>
          <w:fldChar w:fldCharType="separate"/>
        </w:r>
        <w:r>
          <w:t>64</w:t>
        </w:r>
        <w:r>
          <w:fldChar w:fldCharType="end"/>
        </w:r>
      </w:hyperlink>
    </w:p>
    <w:p>
      <w:pPr>
        <w:pStyle w:val="TOC2"/>
        <w:tabs>
          <w:tab w:val="right" w:leader="dot" w:pos="8306"/>
        </w:tabs>
      </w:pPr>
      <w:hyperlink w:anchor="_Toc12643" w:history="1">
        <w:r>
          <w:rPr>
            <w:rFonts w:ascii="仿宋" w:eastAsia="仿宋" w:hAnsi="仿宋" w:cs="仿宋" w:hint="eastAsia"/>
            <w:lang w:eastAsia="zh-CN"/>
          </w:rPr>
          <w:t>(五)、质量审核与评价</w:t>
        </w:r>
        <w:r>
          <w:tab/>
        </w:r>
        <w:r>
          <w:fldChar w:fldCharType="begin"/>
        </w:r>
        <w:r>
          <w:instrText xml:space="preserve"> PAGEREF _Toc12643 \h </w:instrText>
        </w:r>
        <w:r>
          <w:fldChar w:fldCharType="separate"/>
        </w:r>
        <w:r>
          <w:t>65</w:t>
        </w:r>
        <w:r>
          <w:fldChar w:fldCharType="end"/>
        </w:r>
      </w:hyperlink>
    </w:p>
    <w:p>
      <w:pPr>
        <w:pStyle w:val="TOC2"/>
        <w:tabs>
          <w:tab w:val="right" w:leader="dot" w:pos="8306"/>
        </w:tabs>
      </w:pPr>
      <w:hyperlink w:anchor="_Toc1678" w:history="1">
        <w:r>
          <w:rPr>
            <w:rFonts w:ascii="仿宋" w:eastAsia="仿宋" w:hAnsi="仿宋" w:cs="仿宋" w:hint="eastAsia"/>
            <w:lang w:eastAsia="zh-CN"/>
          </w:rPr>
          <w:t>(六)、不符合与纠正措施</w:t>
        </w:r>
        <w:r>
          <w:tab/>
        </w:r>
        <w:r>
          <w:fldChar w:fldCharType="begin"/>
        </w:r>
        <w:r>
          <w:instrText xml:space="preserve"> PAGEREF _Toc1678 \h </w:instrText>
        </w:r>
        <w:r>
          <w:fldChar w:fldCharType="separate"/>
        </w:r>
        <w:r>
          <w:t>67</w:t>
        </w:r>
        <w:r>
          <w:fldChar w:fldCharType="end"/>
        </w:r>
      </w:hyperlink>
    </w:p>
    <w:p>
      <w:pPr>
        <w:pStyle w:val="TOC1"/>
        <w:tabs>
          <w:tab w:val="right" w:leader="dot" w:pos="8306"/>
        </w:tabs>
      </w:pPr>
      <w:hyperlink w:anchor="_Toc18914" w:history="1">
        <w:r>
          <w:rPr>
            <w:rFonts w:ascii="仿宋" w:eastAsia="仿宋" w:hAnsi="仿宋" w:cs="仿宋" w:hint="eastAsia"/>
            <w:lang w:eastAsia="zh-CN"/>
          </w:rPr>
          <w:t>十四、热压硫化锌(ZNS)晶体项目工程方案分析</w:t>
        </w:r>
        <w:r>
          <w:tab/>
        </w:r>
        <w:r>
          <w:fldChar w:fldCharType="begin"/>
        </w:r>
        <w:r>
          <w:instrText xml:space="preserve"> PAGEREF _Toc18914 \h </w:instrText>
        </w:r>
        <w:r>
          <w:fldChar w:fldCharType="separate"/>
        </w:r>
        <w:r>
          <w:t>68</w:t>
        </w:r>
        <w:r>
          <w:fldChar w:fldCharType="end"/>
        </w:r>
      </w:hyperlink>
    </w:p>
    <w:p>
      <w:pPr>
        <w:pStyle w:val="TOC2"/>
        <w:tabs>
          <w:tab w:val="right" w:leader="dot" w:pos="8306"/>
        </w:tabs>
      </w:pPr>
      <w:hyperlink w:anchor="_Toc9944" w:history="1">
        <w:r>
          <w:rPr>
            <w:rFonts w:ascii="仿宋" w:eastAsia="仿宋" w:hAnsi="仿宋" w:cs="仿宋" w:hint="eastAsia"/>
            <w:lang w:eastAsia="zh-CN"/>
          </w:rPr>
          <w:t>(一)、建筑工程设计原则</w:t>
        </w:r>
        <w:r>
          <w:tab/>
        </w:r>
        <w:r>
          <w:fldChar w:fldCharType="begin"/>
        </w:r>
        <w:r>
          <w:instrText xml:space="preserve"> PAGEREF _Toc9944 \h </w:instrText>
        </w:r>
        <w:r>
          <w:fldChar w:fldCharType="separate"/>
        </w:r>
        <w:r>
          <w:t>68</w:t>
        </w:r>
        <w:r>
          <w:fldChar w:fldCharType="end"/>
        </w:r>
      </w:hyperlink>
    </w:p>
    <w:p>
      <w:pPr>
        <w:pStyle w:val="TOC2"/>
        <w:tabs>
          <w:tab w:val="right" w:leader="dot" w:pos="8306"/>
        </w:tabs>
      </w:pPr>
      <w:hyperlink w:anchor="_Toc3286" w:history="1">
        <w:r>
          <w:rPr>
            <w:rFonts w:ascii="仿宋" w:eastAsia="仿宋" w:hAnsi="仿宋" w:cs="仿宋" w:hint="eastAsia"/>
            <w:lang w:eastAsia="zh-CN"/>
          </w:rPr>
          <w:t>(二)、土建工程建设指标</w:t>
        </w:r>
        <w:r>
          <w:tab/>
        </w:r>
        <w:r>
          <w:fldChar w:fldCharType="begin"/>
        </w:r>
        <w:r>
          <w:instrText xml:space="preserve"> PAGEREF _Toc3286 \h </w:instrText>
        </w:r>
        <w:r>
          <w:fldChar w:fldCharType="separate"/>
        </w:r>
        <w:r>
          <w:t>71</w:t>
        </w:r>
        <w:r>
          <w:fldChar w:fldCharType="end"/>
        </w:r>
      </w:hyperlink>
    </w:p>
    <w:p>
      <w:pPr>
        <w:pStyle w:val="TOC1"/>
        <w:tabs>
          <w:tab w:val="right" w:leader="dot" w:pos="8306"/>
        </w:tabs>
      </w:pPr>
      <w:hyperlink w:anchor="_Toc20273" w:history="1">
        <w:r>
          <w:rPr>
            <w:rFonts w:ascii="仿宋" w:eastAsia="仿宋" w:hAnsi="仿宋" w:cs="仿宋" w:hint="eastAsia"/>
            <w:lang w:eastAsia="zh-CN"/>
          </w:rPr>
          <w:t>十五、热压硫化锌(ZNS)晶体项目实施时间节点</w:t>
        </w:r>
        <w:r>
          <w:tab/>
        </w:r>
        <w:r>
          <w:fldChar w:fldCharType="begin"/>
        </w:r>
        <w:r>
          <w:instrText xml:space="preserve"> PAGEREF _Toc20273 \h </w:instrText>
        </w:r>
        <w:r>
          <w:fldChar w:fldCharType="separate"/>
        </w:r>
        <w:r>
          <w:t>73</w:t>
        </w:r>
        <w:r>
          <w:fldChar w:fldCharType="end"/>
        </w:r>
      </w:hyperlink>
    </w:p>
    <w:p>
      <w:pPr>
        <w:pStyle w:val="TOC2"/>
        <w:tabs>
          <w:tab w:val="right" w:leader="dot" w:pos="8306"/>
        </w:tabs>
      </w:pPr>
      <w:hyperlink w:anchor="_Toc10828" w:history="1">
        <w:r>
          <w:rPr>
            <w:rFonts w:ascii="仿宋" w:eastAsia="仿宋" w:hAnsi="仿宋" w:cs="仿宋" w:hint="eastAsia"/>
            <w:lang w:eastAsia="zh-CN"/>
          </w:rPr>
          <w:t>(一)、热压硫化锌(ZNS)晶体项目启动阶段时间节点</w:t>
        </w:r>
        <w:r>
          <w:tab/>
        </w:r>
        <w:r>
          <w:fldChar w:fldCharType="begin"/>
        </w:r>
        <w:r>
          <w:instrText xml:space="preserve"> PAGEREF _Toc10828 \h </w:instrText>
        </w:r>
        <w:r>
          <w:fldChar w:fldCharType="separate"/>
        </w:r>
        <w:r>
          <w:t>73</w:t>
        </w:r>
        <w:r>
          <w:fldChar w:fldCharType="end"/>
        </w:r>
      </w:hyperlink>
    </w:p>
    <w:p>
      <w:pPr>
        <w:pStyle w:val="TOC2"/>
        <w:tabs>
          <w:tab w:val="right" w:leader="dot" w:pos="8306"/>
        </w:tabs>
      </w:pPr>
      <w:hyperlink w:anchor="_Toc29922" w:history="1">
        <w:r>
          <w:rPr>
            <w:rFonts w:ascii="仿宋" w:eastAsia="仿宋" w:hAnsi="仿宋" w:cs="仿宋" w:hint="eastAsia"/>
            <w:lang w:eastAsia="zh-CN"/>
          </w:rPr>
          <w:t>(二)、热压硫化锌(ZNS)晶体项目执行阶段时间节点</w:t>
        </w:r>
        <w:r>
          <w:tab/>
        </w:r>
        <w:r>
          <w:fldChar w:fldCharType="begin"/>
        </w:r>
        <w:r>
          <w:instrText xml:space="preserve"> PAGEREF _Toc29922 \h </w:instrText>
        </w:r>
        <w:r>
          <w:fldChar w:fldCharType="separate"/>
        </w:r>
        <w:r>
          <w:t>74</w:t>
        </w:r>
        <w:r>
          <w:fldChar w:fldCharType="end"/>
        </w:r>
      </w:hyperlink>
    </w:p>
    <w:p>
      <w:pPr>
        <w:pStyle w:val="TOC2"/>
        <w:tabs>
          <w:tab w:val="right" w:leader="dot" w:pos="8306"/>
        </w:tabs>
      </w:pPr>
      <w:hyperlink w:anchor="_Toc31263" w:history="1">
        <w:r>
          <w:rPr>
            <w:rFonts w:ascii="仿宋" w:eastAsia="仿宋" w:hAnsi="仿宋" w:cs="仿宋" w:hint="eastAsia"/>
            <w:lang w:eastAsia="zh-CN"/>
          </w:rPr>
          <w:t>(三)、热压硫化锌(ZNS)晶体项目完成阶段时间节点</w:t>
        </w:r>
        <w:r>
          <w:tab/>
        </w:r>
        <w:r>
          <w:fldChar w:fldCharType="begin"/>
        </w:r>
        <w:r>
          <w:instrText xml:space="preserve"> PAGEREF _Toc31263 \h </w:instrText>
        </w:r>
        <w:r>
          <w:fldChar w:fldCharType="separate"/>
        </w:r>
        <w:r>
          <w:t>75</w:t>
        </w:r>
        <w:r>
          <w:fldChar w:fldCharType="end"/>
        </w:r>
      </w:hyperlink>
    </w:p>
    <w:p>
      <w:pPr>
        <w:pStyle w:val="TOC1"/>
        <w:tabs>
          <w:tab w:val="right" w:leader="dot" w:pos="8306"/>
        </w:tabs>
      </w:pPr>
      <w:hyperlink w:anchor="_Toc4449" w:history="1">
        <w:r>
          <w:rPr>
            <w:rFonts w:ascii="仿宋" w:eastAsia="仿宋" w:hAnsi="仿宋" w:cs="仿宋" w:hint="eastAsia"/>
            <w:lang w:eastAsia="zh-CN"/>
          </w:rPr>
          <w:t>十六、供应链管理</w:t>
        </w:r>
        <w:r>
          <w:tab/>
        </w:r>
        <w:r>
          <w:fldChar w:fldCharType="begin"/>
        </w:r>
        <w:r>
          <w:instrText xml:space="preserve"> PAGEREF _Toc4449 \h </w:instrText>
        </w:r>
        <w:r>
          <w:fldChar w:fldCharType="separate"/>
        </w:r>
        <w:r>
          <w:t>77</w:t>
        </w:r>
        <w:r>
          <w:fldChar w:fldCharType="end"/>
        </w:r>
      </w:hyperlink>
    </w:p>
    <w:p>
      <w:pPr>
        <w:pStyle w:val="TOC2"/>
        <w:tabs>
          <w:tab w:val="right" w:leader="dot" w:pos="8306"/>
        </w:tabs>
      </w:pPr>
      <w:hyperlink w:anchor="_Toc5340" w:history="1">
        <w:r>
          <w:rPr>
            <w:rFonts w:ascii="仿宋" w:eastAsia="仿宋" w:hAnsi="仿宋" w:cs="仿宋" w:hint="eastAsia"/>
            <w:lang w:eastAsia="zh-CN"/>
          </w:rPr>
          <w:t>(一)、供应链战略规划</w:t>
        </w:r>
        <w:r>
          <w:tab/>
        </w:r>
        <w:r>
          <w:fldChar w:fldCharType="begin"/>
        </w:r>
        <w:r>
          <w:instrText xml:space="preserve"> PAGEREF _Toc5340 \h </w:instrText>
        </w:r>
        <w:r>
          <w:fldChar w:fldCharType="separate"/>
        </w:r>
        <w:r>
          <w:t>77</w:t>
        </w:r>
        <w:r>
          <w:fldChar w:fldCharType="end"/>
        </w:r>
      </w:hyperlink>
    </w:p>
    <w:p>
      <w:pPr>
        <w:pStyle w:val="TOC2"/>
        <w:tabs>
          <w:tab w:val="right" w:leader="dot" w:pos="8306"/>
        </w:tabs>
      </w:pPr>
      <w:hyperlink w:anchor="_Toc13333" w:history="1">
        <w:r>
          <w:rPr>
            <w:rFonts w:ascii="仿宋" w:eastAsia="仿宋" w:hAnsi="仿宋" w:cs="仿宋" w:hint="eastAsia"/>
            <w:lang w:eastAsia="zh-CN"/>
          </w:rPr>
          <w:t>(二)、供应商选择与合作</w:t>
        </w:r>
        <w:r>
          <w:tab/>
        </w:r>
        <w:r>
          <w:fldChar w:fldCharType="begin"/>
        </w:r>
        <w:r>
          <w:instrText xml:space="preserve"> PAGEREF _Toc13333 \h </w:instrText>
        </w:r>
        <w:r>
          <w:fldChar w:fldCharType="separate"/>
        </w:r>
        <w:r>
          <w:t>78</w:t>
        </w:r>
        <w:r>
          <w:fldChar w:fldCharType="end"/>
        </w:r>
      </w:hyperlink>
    </w:p>
    <w:p>
      <w:pPr>
        <w:pStyle w:val="TOC2"/>
        <w:tabs>
          <w:tab w:val="right" w:leader="dot" w:pos="8306"/>
        </w:tabs>
      </w:pPr>
      <w:hyperlink w:anchor="_Toc2335" w:history="1">
        <w:r>
          <w:rPr>
            <w:rFonts w:ascii="仿宋" w:eastAsia="仿宋" w:hAnsi="仿宋" w:cs="仿宋" w:hint="eastAsia"/>
            <w:lang w:eastAsia="zh-CN"/>
          </w:rPr>
          <w:t>(三)、物流与库存管理</w:t>
        </w:r>
        <w:r>
          <w:tab/>
        </w:r>
        <w:r>
          <w:fldChar w:fldCharType="begin"/>
        </w:r>
        <w:r>
          <w:instrText xml:space="preserve"> PAGEREF _Toc2335 \h </w:instrText>
        </w:r>
        <w:r>
          <w:fldChar w:fldCharType="separate"/>
        </w:r>
        <w:r>
          <w:t>79</w:t>
        </w:r>
        <w:r>
          <w:fldChar w:fldCharType="end"/>
        </w:r>
      </w:hyperlink>
    </w:p>
    <w:p>
      <w:pPr>
        <w:pStyle w:val="TOC1"/>
        <w:tabs>
          <w:tab w:val="right" w:leader="dot" w:pos="8306"/>
        </w:tabs>
      </w:pPr>
      <w:hyperlink w:anchor="_Toc8908" w:history="1">
        <w:r>
          <w:rPr>
            <w:rFonts w:ascii="仿宋" w:eastAsia="仿宋" w:hAnsi="仿宋" w:cs="仿宋" w:hint="eastAsia"/>
            <w:lang w:eastAsia="zh-CN"/>
          </w:rPr>
          <w:t>十七、利益相关者分析与沟通计划</w:t>
        </w:r>
        <w:r>
          <w:tab/>
        </w:r>
        <w:r>
          <w:fldChar w:fldCharType="begin"/>
        </w:r>
        <w:r>
          <w:instrText xml:space="preserve"> PAGEREF _Toc8908 \h </w:instrText>
        </w:r>
        <w:r>
          <w:fldChar w:fldCharType="separate"/>
        </w:r>
        <w:r>
          <w:t>81</w:t>
        </w:r>
        <w:r>
          <w:fldChar w:fldCharType="end"/>
        </w:r>
      </w:hyperlink>
    </w:p>
    <w:p>
      <w:pPr>
        <w:pStyle w:val="TOC2"/>
        <w:tabs>
          <w:tab w:val="right" w:leader="dot" w:pos="8306"/>
        </w:tabs>
      </w:pPr>
      <w:hyperlink w:anchor="_Toc14489" w:history="1">
        <w:r>
          <w:rPr>
            <w:rFonts w:ascii="仿宋" w:eastAsia="仿宋" w:hAnsi="仿宋" w:cs="仿宋" w:hint="eastAsia"/>
            <w:lang w:eastAsia="zh-CN"/>
          </w:rPr>
          <w:t>(一)、利益相关者分析</w:t>
        </w:r>
        <w:r>
          <w:tab/>
        </w:r>
        <w:r>
          <w:fldChar w:fldCharType="begin"/>
        </w:r>
        <w:r>
          <w:instrText xml:space="preserve"> PAGEREF _Toc14489 \h </w:instrText>
        </w:r>
        <w:r>
          <w:fldChar w:fldCharType="separate"/>
        </w:r>
        <w:r>
          <w:t>81</w:t>
        </w:r>
        <w:r>
          <w:fldChar w:fldCharType="end"/>
        </w:r>
      </w:hyperlink>
    </w:p>
    <w:p>
      <w:pPr>
        <w:pStyle w:val="TOC2"/>
        <w:tabs>
          <w:tab w:val="right" w:leader="dot" w:pos="8306"/>
        </w:tabs>
      </w:pPr>
      <w:hyperlink w:anchor="_Toc1830" w:history="1">
        <w:r>
          <w:rPr>
            <w:rFonts w:ascii="仿宋" w:eastAsia="仿宋" w:hAnsi="仿宋" w:cs="仿宋" w:hint="eastAsia"/>
            <w:lang w:eastAsia="zh-CN"/>
          </w:rPr>
          <w:t>(二)、沟通计划</w:t>
        </w:r>
        <w:r>
          <w:tab/>
        </w:r>
        <w:r>
          <w:fldChar w:fldCharType="begin"/>
        </w:r>
        <w:r>
          <w:instrText xml:space="preserve"> PAGEREF _Toc1830 \h </w:instrText>
        </w:r>
        <w:r>
          <w:fldChar w:fldCharType="separate"/>
        </w:r>
        <w:r>
          <w:t>82</w:t>
        </w:r>
        <w:r>
          <w:fldChar w:fldCharType="end"/>
        </w:r>
      </w:hyperlink>
    </w:p>
    <w:p>
      <w:pPr>
        <w:pStyle w:val="TOC1"/>
        <w:tabs>
          <w:tab w:val="right" w:leader="dot" w:pos="8306"/>
        </w:tabs>
      </w:pPr>
      <w:hyperlink w:anchor="_Toc591" w:history="1">
        <w:r>
          <w:rPr>
            <w:rFonts w:ascii="仿宋" w:eastAsia="仿宋" w:hAnsi="仿宋" w:cs="仿宋" w:hint="eastAsia"/>
            <w:lang w:eastAsia="zh-CN"/>
          </w:rPr>
          <w:t>十八、热压硫化锌(ZNS)晶体项目治理与监督</w:t>
        </w:r>
        <w:r>
          <w:tab/>
        </w:r>
        <w:r>
          <w:fldChar w:fldCharType="begin"/>
        </w:r>
        <w:r>
          <w:instrText xml:space="preserve"> PAGEREF _Toc591 \h </w:instrText>
        </w:r>
        <w:r>
          <w:fldChar w:fldCharType="separate"/>
        </w:r>
        <w:r>
          <w:t>83</w:t>
        </w:r>
        <w:r>
          <w:fldChar w:fldCharType="end"/>
        </w:r>
      </w:hyperlink>
    </w:p>
    <w:p>
      <w:pPr>
        <w:pStyle w:val="TOC2"/>
        <w:tabs>
          <w:tab w:val="right" w:leader="dot" w:pos="8306"/>
        </w:tabs>
      </w:pPr>
      <w:hyperlink w:anchor="_Toc22618" w:history="1">
        <w:r>
          <w:rPr>
            <w:rFonts w:ascii="仿宋" w:eastAsia="仿宋" w:hAnsi="仿宋" w:cs="仿宋" w:hint="eastAsia"/>
            <w:lang w:eastAsia="zh-CN"/>
          </w:rPr>
          <w:t>(一)、热压硫化锌(ZNS)晶体项目治理结构</w:t>
        </w:r>
        <w:r>
          <w:tab/>
        </w:r>
        <w:r>
          <w:fldChar w:fldCharType="begin"/>
        </w:r>
        <w:r>
          <w:instrText xml:space="preserve"> PAGEREF _Toc22618 \h </w:instrText>
        </w:r>
        <w:r>
          <w:fldChar w:fldCharType="separate"/>
        </w:r>
        <w:r>
          <w:t>83</w:t>
        </w:r>
        <w:r>
          <w:fldChar w:fldCharType="end"/>
        </w:r>
      </w:hyperlink>
    </w:p>
    <w:p>
      <w:pPr>
        <w:pStyle w:val="TOC2"/>
        <w:tabs>
          <w:tab w:val="right" w:leader="dot" w:pos="8306"/>
        </w:tabs>
      </w:pPr>
      <w:hyperlink w:anchor="_Toc19416" w:history="1">
        <w:r>
          <w:rPr>
            <w:rFonts w:ascii="仿宋" w:eastAsia="仿宋" w:hAnsi="仿宋" w:cs="仿宋" w:hint="eastAsia"/>
            <w:lang w:eastAsia="zh-CN"/>
          </w:rPr>
          <w:t>(二)、监督与审计</w:t>
        </w:r>
        <w:r>
          <w:tab/>
        </w:r>
        <w:r>
          <w:fldChar w:fldCharType="begin"/>
        </w:r>
        <w:r>
          <w:instrText xml:space="preserve"> PAGEREF _Toc19416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680"/>
      <w:r>
        <w:rPr>
          <w:rFonts w:ascii="仿宋" w:eastAsia="仿宋" w:hAnsi="仿宋" w:cs="仿宋" w:hint="eastAsia"/>
          <w:sz w:val="28"/>
          <w:lang w:eastAsia="zh-CN"/>
        </w:rPr>
        <w:t>一、热压硫化锌(ZNS)晶体项目建设背景及必要性分析</w:t>
      </w:r>
      <w:bookmarkEnd w:id="2"/>
    </w:p>
    <w:p>
      <w:pPr>
        <w:pStyle w:val="Heading2"/>
        <w:rPr>
          <w:rFonts w:ascii="仿宋" w:eastAsia="仿宋" w:hAnsi="仿宋" w:cs="仿宋" w:hint="eastAsia"/>
          <w:lang w:eastAsia="zh-CN"/>
        </w:rPr>
      </w:pPr>
      <w:bookmarkStart w:id="3" w:name="_Toc8044"/>
      <w:r>
        <w:rPr>
          <w:rFonts w:ascii="仿宋" w:eastAsia="仿宋" w:hAnsi="仿宋" w:cs="仿宋" w:hint="eastAsia"/>
          <w:lang w:eastAsia="zh-CN"/>
        </w:rPr>
        <w:t>(一)、热压硫化锌(ZNS)晶体项目背景分析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热压硫化锌(ZNS)晶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热压硫化锌(ZNS)晶体项目在这个潮流中的定位。同时，我们将关注行业内涌现的新兴机遇，以便热压硫化锌(ZNS)晶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热压硫化锌(ZNS)晶体项目提供了强大的发展动力。我们将聚焦于行业内最新的技术发展趋势，包括但不限于人工智能、大数据分析、物联网等领域。通过深度的技术研究，我们将确保热压硫化锌(ZNS)晶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热压硫化锌(ZNS)晶体项目发展的源泉。我们将投入更多的精力对市场需求进行深入剖析，超越表面的需求，深入挖掘潜在的市场痛点和机遇。通过对市场需求的细致了解，热压硫化锌(ZNS)晶体项目将更有针对性地设计解决方案，满足市场的多样化需求，从而更好地促进热压硫化锌(ZNS)晶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热压硫化锌(ZNS)晶体项目战略至关重要。我们将对竞争态势进行更为深入的分析，包括但不限于市场份额、产品特点、客户满意度等多个维度。通过深度的竞争分析，热压硫化锌(ZNS)晶体项目将能够更准确地把握市场脉搏，制定具有竞争力的热压硫化锌(ZNS)晶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热压硫化锌(ZNS)晶体项目的发展具有直接的影响。我们将进行更为全面的法规和政策分析，了解行业发展中的潜在法律风险和合规挑战。通过充分了解和遵守相关法规，热压硫化锌(ZNS)晶体项目将确保在法律框架内合法合规运营，为热压硫化锌(ZNS)晶体项目的稳健发展提供有力支持。</w:t>
      </w:r>
    </w:p>
    <w:p>
      <w:pPr>
        <w:pStyle w:val="Heading2"/>
        <w:ind w:firstLine="560" w:firstLineChars="200"/>
        <w:rPr>
          <w:rFonts w:ascii="仿宋" w:eastAsia="仿宋" w:hAnsi="仿宋" w:cs="仿宋" w:hint="eastAsia"/>
          <w:sz w:val="28"/>
          <w:lang w:eastAsia="zh-CN"/>
        </w:rPr>
      </w:pPr>
      <w:bookmarkStart w:id="4" w:name="_Toc12106"/>
      <w:r>
        <w:rPr>
          <w:rFonts w:ascii="仿宋" w:eastAsia="仿宋" w:hAnsi="仿宋" w:cs="仿宋" w:hint="eastAsia"/>
          <w:sz w:val="28"/>
          <w:lang w:eastAsia="zh-CN"/>
        </w:rPr>
        <w:t>(二)、热压硫化锌(ZNS)晶体项目建设必要性分析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建设的迫切性源于对行业发展趋势的深刻洞察。我们正处于一个行业变革的时代，科技创新、数字化转型成为企业发展的关键动力。热压硫化锌(ZNS)晶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建设不仅仅是为了跟上潮流，更是为了通过技术创新推动企业的持续发展。通过引入先进的技术和解决方案，热压硫化锌(ZNS)晶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热压硫化锌(ZNS)晶体项目的建设成为必然选择，通过提高产品质量、拓展服务领域，从而在竞争中获得更多的机会。热压硫化锌(ZNS)晶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热压硫化锌(ZNS)晶体项目建设的必要性体现在对客户需求更精准的满足。通过热压硫化锌(ZNS)晶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建设的背后是对企业持续创新的追求。只有通过不断创新，企业才能在竞争中立于不败之地。热压硫化锌(ZNS)晶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274"/>
      <w:r>
        <w:rPr>
          <w:rFonts w:ascii="仿宋" w:eastAsia="仿宋" w:hAnsi="仿宋" w:cs="仿宋" w:hint="eastAsia"/>
          <w:sz w:val="28"/>
          <w:lang w:eastAsia="zh-CN"/>
        </w:rPr>
        <w:t>二、热压硫化锌(ZNS)晶体项目概论</w:t>
      </w:r>
      <w:bookmarkEnd w:id="5"/>
    </w:p>
    <w:p>
      <w:pPr>
        <w:pStyle w:val="Heading2"/>
        <w:rPr>
          <w:rFonts w:ascii="仿宋" w:eastAsia="仿宋" w:hAnsi="仿宋" w:cs="仿宋" w:hint="eastAsia"/>
          <w:lang w:eastAsia="zh-CN"/>
        </w:rPr>
      </w:pPr>
      <w:bookmarkStart w:id="6" w:name="_Toc30498"/>
      <w:r>
        <w:rPr>
          <w:rFonts w:ascii="仿宋" w:eastAsia="仿宋" w:hAnsi="仿宋" w:cs="仿宋" w:hint="eastAsia"/>
          <w:lang w:eastAsia="zh-CN"/>
        </w:rPr>
        <w:t>(一)、热压硫化锌(ZNS)晶体项目概况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热压硫化锌(ZNS)晶体项目的起源追溯至对市场的深入洞察。市场的不断演变与变革为热压硫化锌(ZNS)晶体项目提供了难得的机遇。当前市场存在的需求缺口和变革的大环境共同构成了热压硫化锌(ZNS)晶体项目的背景。这个热压硫化锌(ZNS)晶体项目旨在充分利用市场机遇，填补行业中尚未满足的需求，为客户提供全新的解决方案。市场的变革和需求的增长使得这个热压硫化锌(ZNS)晶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热压硫化锌(ZNS)晶体项目名称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正式命名为热压硫化锌(ZNS)晶体。这个名称不仅仅是一个标识，更代表了热压硫化锌(ZNS)晶体项目的核心理念和愿景。它蕴含着热压硫化锌(ZNS)晶体项目所要解决问题的关键字，具有强烈的表达和辨识度，为热压硫化锌(ZNS)晶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热压硫化锌(ZNS)晶体项目目标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的核心目标是提供一种全新、高效的解决方案，满足客户日益增长的需求。热压硫化锌(ZNS)晶体项目追求的不仅仅是满足市场需求，更是在市场中获得卓越的竞争优势。通过不断提升产品或服务的质量和创新水平，热压硫化锌(ZNS)晶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热压硫化锌(ZNS)晶体项目范围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全面涵盖了产品研发、制造、市场推广和售后服务，确保从产品设计到最终用户体验的全方位关注。这一全面的热压硫化锌(ZNS)晶体项目范围是为了确保热压硫化锌(ZNS)晶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热压硫化锌(ZNS)晶体项目时间表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计划在未来18个月内完成，包括研发、测试、市场试点和正式推出等不同阶段。这个时间表的合理设计是为了确保热压硫化锌(ZNS)晶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热压硫化锌(ZNS)晶体项目预算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总预算估算为XX百万美元，主要分配在研发、市场推广、人员培训和运营等方面。这一充足的预算为热压硫化锌(ZNS)晶体项目提供了充足的资源，确保热压硫化锌(ZNS)晶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热压硫化锌(ZNS)晶体项目风险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可能面临的风险包括市场接受度低、技术难题、竞争激烈等。热压硫化锌(ZNS)晶体项目团队已经制定了相应的风险应对计划，通过前瞻性的风险管理，确保热压硫化锌(ZNS)晶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热压硫化锌(ZNS)晶体项目团队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热压硫化锌(ZNS)晶体项目汇聚了一支经验丰富、多领域专业素养的核心团队，确保热压硫化锌(ZNS)晶体项目在各个方面都能拥有高水平的执行力。团队的协同作战是热压硫化锌(ZNS)晶体项目成功的关键因素之一。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热压硫化锌(ZNS)晶体项目背景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热压硫化锌(ZNS)晶体项目的背景根植于市场对更高效、创新产品的渴望，同时也受到科技发展对行业格局的深刻改变的影响。这为热压硫化锌(ZNS)晶体项目提供了广阔的发展空间和市场需求。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热压硫化锌(ZNS)晶体项目现状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截至目前，热压硫化锌(ZNS)晶体项目已完成市场调研和技术验证，取得了初步的成功。这为热压硫化锌(ZNS)晶体项目在未来的发展奠定了坚实的基础，为更远大的目标打下了坚实的基石。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4931"/>
      <w:r>
        <w:rPr>
          <w:rFonts w:ascii="仿宋" w:eastAsia="仿宋" w:hAnsi="仿宋" w:cs="仿宋" w:hint="eastAsia"/>
          <w:sz w:val="28"/>
          <w:lang w:eastAsia="zh-CN"/>
        </w:rPr>
        <w:t>(二)、热压硫化锌(ZNS)晶体项目目标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热压硫化锌(ZNS)晶体项目首要业务目标是在市场中占据有利地位，实现产品/服务的成功推广和销售。通过不断提升产品质量、创新性，热压硫化锌(ZNS)晶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在科技迅速发展的时代，热压硫化锌(ZNS)晶体项目着眼于技术创新。通过持续的研发和技术升级，热压硫化锌(ZNS)晶体项目旨在推出更具创新性的产品或服务，以满足市场对新鲜、先进解决方案的需求。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热压硫化锌(ZNS)晶体项目设定了客户满意度目标。通过提供卓越的产品质量和优质的客户服务，热压硫化锌(ZNS)晶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热压硫化锌(ZNS)晶体项目注重社会责任和可持续发展。通过实施环保、社会责任热压硫化锌(ZNS)晶体项目，热压硫化锌(ZNS)晶体项目致力于在经济发展的同时保护环境，促进社会公平，实现可持续经营。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热压硫化锌(ZNS)晶体项目的团队是实现目标的核心驱动力。因此，热压硫化锌(ZNS)晶体项目设定了团队发展目标，包括提升团队成员的专业技能、培养领导力，以及搭建协同高效的团队工作氛围。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6959"/>
      <w:r>
        <w:rPr>
          <w:rFonts w:ascii="仿宋" w:eastAsia="仿宋" w:hAnsi="仿宋" w:cs="仿宋" w:hint="eastAsia"/>
          <w:sz w:val="28"/>
          <w:lang w:eastAsia="zh-CN"/>
        </w:rPr>
        <w:t>(三)、热压硫化锌(ZNS)晶体项目提出的理由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热压硫化锌(ZNS)晶体项目提出的理由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的提出源于对市场机遇的深刻洞察。当前市场中存在的需求缺口和行业发展趋势表明，有巨大的商业机会等待被开发。通过准确捕捉市场机遇，热压硫化锌(ZNS)晶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的理念基于对技术创新的信仰。通过持续的研发和技术投入，热压硫化锌(ZNS)晶体项目有望推出更具创新性的产品或服务。在科技飞速发展的当下，热压硫化锌(ZNS)晶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的提出是为了增强企业的行业竞争力。通过提升产品或服务的质量和独特性，热压硫化锌(ZNS)晶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响应了消费者需求的变化。随着社会和科技的不断发展，消费者对产品和服务的需求也在发生变化。通过深入了解并及时回应消费者的新需求，热压硫化锌(ZNS)晶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的提出是企业战略发展规划的一部分。在面对日益激烈的市场竞争和不断变化的商业环境中，热压硫化锌(ZNS)晶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的提出不仅仅是基于商业考量，还注重社会责任。通过推出环保、社会责任等方面的热压硫化锌(ZNS)晶体项目，热压硫化锌(ZNS)晶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热压硫化锌(ZNS)晶体项目的提出反映了对利益相关者期望的关注。包括客户、员工、投资者等利益相关者在企业发展中都有着各自的期望，热压硫化锌(ZNS)晶体项目力求在满足这些期望的同时，取得更大的共赢。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1075"/>
      <w:r>
        <w:rPr>
          <w:rFonts w:ascii="仿宋" w:eastAsia="仿宋" w:hAnsi="仿宋" w:cs="仿宋" w:hint="eastAsia"/>
          <w:sz w:val="28"/>
          <w:lang w:eastAsia="zh-CN"/>
        </w:rPr>
        <w:t>(四)、热压硫化锌(ZNS)晶体项目意义</w:t>
      </w:r>
      <w:bookmarkEnd w:id="9"/>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在实施热压硫化锌(ZNS)晶体项目的过程中，我们不仅仅是在追逐商业成功，更是为企业和社会的多个层面创造了深远的意义。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的首要意义在于提升企业的市场竞争力。通过持续的创新和对产品质量的高标准要求，热压硫化锌(ZNS)晶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热压硫化锌(ZNS)晶体项目的推进将促使行业技术水平的提升。通过引入先进技术和创新性解决方案，热压硫化锌(ZNS)晶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热压硫化锌(ZNS)晶体项目不仅创造了大量就业机会，提高了就业水平，还注重社会责任和环保。通过参与社会公益事业和推动环保热压硫化锌(ZNS)晶体项目，热压硫化锌(ZNS)晶体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综合而言，热压硫化锌(ZNS)晶体项目意义重大，不仅推动了企业的发展，也为行业和社会的进步贡献了积极力量。这是一个全面而深刻的影响，将在未来产生可持续的正面效应。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843"/>
      <w:r>
        <w:rPr>
          <w:rFonts w:ascii="仿宋" w:eastAsia="仿宋" w:hAnsi="仿宋" w:cs="仿宋" w:hint="eastAsia"/>
          <w:sz w:val="28"/>
          <w:lang w:eastAsia="zh-CN"/>
        </w:rPr>
        <w:t>(五)、热压硫化锌(ZNS)晶体项目背景</w:t>
      </w:r>
      <w:bookmarkEnd w:id="10"/>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在当今迅猛发展的商业环境中，热压硫化锌(ZNS)晶体项目的动因根植于对多方面因素的审慎考量。这个热压硫化锌(ZNS)晶体项目的提出并非孤立的决策，而是对企业所处背景深入思考的产物。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热压硫化锌(ZNS)晶体项目背后的首要原因。科技的迅速发展和全球市场的快速变化使得企业必须灵活应对。热压硫化锌(ZNS)晶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热压硫化锌(ZNS)晶体项目背景中不可忽视的一环。企业需要在激烈竞争中脱颖而出，为此，热压硫化锌(ZNS)晶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技术的迅速发展为企业带来了机遇与挑战。作为热压硫化锌(ZNS)晶体项目启动的背景之一，对新兴技术的应用将有助于提升企业的技术水平，使其在不断演进的商业环境中保持竞争优势。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热压硫化锌(ZNS)晶体项目充分融入了社会责任的理念，通过可持续经营和社会公益热压硫化锌(ZNS)晶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2031"/>
      <w:r>
        <w:rPr>
          <w:rFonts w:ascii="仿宋" w:eastAsia="仿宋" w:hAnsi="仿宋" w:cs="仿宋" w:hint="eastAsia"/>
          <w:sz w:val="28"/>
          <w:lang w:eastAsia="zh-CN"/>
        </w:rPr>
        <w:t>三、热压硫化锌(ZNS)晶体项目危机管理</w:t>
      </w:r>
      <w:bookmarkEnd w:id="11"/>
    </w:p>
    <w:p>
      <w:pPr>
        <w:pStyle w:val="Heading2"/>
        <w:rPr>
          <w:rFonts w:ascii="仿宋" w:eastAsia="仿宋" w:hAnsi="仿宋" w:cs="仿宋" w:hint="eastAsia"/>
          <w:lang w:eastAsia="zh-CN"/>
        </w:rPr>
      </w:pPr>
      <w:bookmarkStart w:id="12" w:name="_Toc3269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热压硫化锌(ZNS)晶体项目危机管理中，危机预警与识别是确保热压硫化锌(ZNS)晶体项目稳健运行的核心步骤。通过建立全面的监测机制，热压硫化锌(ZNS)晶体项目团队旨在及时发现和理解潜在的风险和危机因素，以便采取及时的预防和应对措施，确保热压硫化锌(ZNS)晶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热压硫化锌(ZNS)晶体项目团队全面分析了整个热压硫化锌(ZNS)晶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热压硫化锌(ZNS)晶体项目团队着重于明确定义热压硫化锌(ZNS)晶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热压硫化锌(ZNS)晶体项目进展的持续监控，团队能够及时发现潜在问题并作出迅速反应。热压硫化锌(ZNS)晶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热压硫化锌(ZNS)晶体项目得以更有序、可控地推进。</w:t>
      </w:r>
    </w:p>
    <w:p>
      <w:pPr>
        <w:pStyle w:val="Heading2"/>
        <w:ind w:firstLine="560" w:firstLineChars="200"/>
        <w:rPr>
          <w:rFonts w:ascii="仿宋" w:eastAsia="仿宋" w:hAnsi="仿宋" w:cs="仿宋" w:hint="eastAsia"/>
          <w:sz w:val="28"/>
          <w:lang w:eastAsia="zh-CN"/>
        </w:rPr>
      </w:pPr>
      <w:bookmarkStart w:id="13" w:name="_Toc67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在危机发生时，热压硫化锌(ZNS)晶体项目团队立即行动，成立了应急小组。该小组的任务是迅速制定并实施紧急应对措施，以最小化潜在损失。以下是采取的主要措施：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暂停热压硫化锌(ZNS)晶体项目进度：为遏制危机蔓延，热压硫化锌(ZNS)晶体项目暂时停止进行，以便全面评估当前状况。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资源重新分配：重新评估热压硫化锌(ZNS)晶体项目资源的分配，确保最大限度地减小损失。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实时沟通：与关键利益相关者建立实时沟通机制，向他们传递热压硫化锌(ZNS)晶体项目危机的实际状况，保障热压硫化锌(ZNS)晶体项目核心利益。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在紧急应对的同时，热压硫化锌(ZNS)晶体项目团队强调了团队协作和有效沟通的重要性。以下是团队协作的关键举措：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信息共享机制：建立了信息共享平台，确保团队成员能够及时获取热压硫化锌(ZNS)晶体项目危机的实时信息。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领导者沟通：热压硫化锌(ZNS)晶体项目领导者通过定期会议和即时沟通工具，指导团队应对危机，保持团队稳定运行。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随着危机得到初步控制，热压硫化锌(ZNS)晶体项目团队转向制定恢复计划，以确保热压硫化锌(ZNS)晶体项目能够从中迅速恢复。主要恢复计划包括：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修复受损的进度计划：重新评估热压硫化锌(ZNS)晶体项目进度，制定修复计划，确保热压硫化锌(ZNS)晶体项目尽快回归正常进程。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重新调整资源分配：优化资源分配，确保热压硫化锌(ZNS)晶体项目在有限资源下高效运转。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风险管理机制加强：对热压硫化锌(ZNS)晶体项目风险进行全面评估，制定更强化的风险管理策略，以预防未来可能的危机。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663"/>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90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热压硫化锌(ZNS)晶体项目的主要产品是XXXX，预计年产值为XXX万元。这一产品在市场中占据着重要的地位，其广泛的应用范围使得该热压硫化锌(ZNS)晶体项目的市场前景非常广阔。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https://d.book118.com/568127035107006044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热压硫化锌(ZNS)晶体项目规划设计蓝图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494587"/>
    <w:rsid w:val="3D4945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127035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2024-02-29T05:47:00Z</dcterms:created>
  <dcterms:modified xsi:type="dcterms:W3CDTF">2024-02-29T05:47:32Z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9863C4CD1E7D44EBA0B9F67DBA8D1B0F_11</vt:lpwstr>
  </property>
  <property fmtid="{D5CDD505-2E9C-101B-9397-08002B2CF9AE}" pid="3" name="KSOProductBuildVer">
    <vt:lpwstr>2052-12.1.0.16388</vt:lpwstr>
  </property>
</Properties>
</file>