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商业清洁剂项目规划设计蓝图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45" w:history="1">
        <w:r>
          <w:rPr>
            <w:rFonts w:ascii="仿宋" w:eastAsia="仿宋" w:hAnsi="仿宋" w:cs="仿宋" w:hint="eastAsia"/>
            <w:lang w:eastAsia="zh-CN"/>
          </w:rPr>
          <w:t>概论</w:t>
        </w:r>
        <w:r>
          <w:tab/>
        </w:r>
        <w:r>
          <w:fldChar w:fldCharType="begin"/>
        </w:r>
        <w:r>
          <w:instrText xml:space="preserve"> PAGEREF _Toc32545 \h </w:instrText>
        </w:r>
        <w:r>
          <w:fldChar w:fldCharType="separate"/>
        </w:r>
        <w:r>
          <w:t>3</w:t>
        </w:r>
        <w:r>
          <w:fldChar w:fldCharType="end"/>
        </w:r>
      </w:hyperlink>
    </w:p>
    <w:p>
      <w:pPr>
        <w:pStyle w:val="TOC1"/>
        <w:tabs>
          <w:tab w:val="right" w:leader="dot" w:pos="8306"/>
        </w:tabs>
      </w:pPr>
      <w:hyperlink w:anchor="_Toc6022" w:history="1">
        <w:r>
          <w:rPr>
            <w:rFonts w:ascii="仿宋" w:eastAsia="仿宋" w:hAnsi="仿宋" w:cs="仿宋" w:hint="eastAsia"/>
            <w:lang w:eastAsia="zh-CN"/>
          </w:rPr>
          <w:t>一、市场分析、调研</w:t>
        </w:r>
        <w:r>
          <w:tab/>
        </w:r>
        <w:r>
          <w:fldChar w:fldCharType="begin"/>
        </w:r>
        <w:r>
          <w:instrText xml:space="preserve"> PAGEREF _Toc6022 \h </w:instrText>
        </w:r>
        <w:r>
          <w:fldChar w:fldCharType="separate"/>
        </w:r>
        <w:r>
          <w:t>3</w:t>
        </w:r>
        <w:r>
          <w:fldChar w:fldCharType="end"/>
        </w:r>
      </w:hyperlink>
    </w:p>
    <w:p>
      <w:pPr>
        <w:pStyle w:val="TOC2"/>
        <w:tabs>
          <w:tab w:val="right" w:leader="dot" w:pos="8306"/>
        </w:tabs>
      </w:pPr>
      <w:hyperlink w:anchor="_Toc27430" w:history="1">
        <w:r>
          <w:rPr>
            <w:rFonts w:ascii="仿宋" w:eastAsia="仿宋" w:hAnsi="仿宋" w:cs="仿宋" w:hint="eastAsia"/>
            <w:lang w:eastAsia="zh-CN"/>
          </w:rPr>
          <w:t>(一)、商业清洁剂行业分析</w:t>
        </w:r>
        <w:r>
          <w:tab/>
        </w:r>
        <w:r>
          <w:fldChar w:fldCharType="begin"/>
        </w:r>
        <w:r>
          <w:instrText xml:space="preserve"> PAGEREF _Toc27430 \h </w:instrText>
        </w:r>
        <w:r>
          <w:fldChar w:fldCharType="separate"/>
        </w:r>
        <w:r>
          <w:t>3</w:t>
        </w:r>
        <w:r>
          <w:fldChar w:fldCharType="end"/>
        </w:r>
      </w:hyperlink>
    </w:p>
    <w:p>
      <w:pPr>
        <w:pStyle w:val="TOC2"/>
        <w:tabs>
          <w:tab w:val="right" w:leader="dot" w:pos="8306"/>
        </w:tabs>
      </w:pPr>
      <w:hyperlink w:anchor="_Toc32331" w:history="1">
        <w:r>
          <w:rPr>
            <w:rFonts w:ascii="仿宋" w:eastAsia="仿宋" w:hAnsi="仿宋" w:cs="仿宋" w:hint="eastAsia"/>
            <w:lang w:eastAsia="zh-CN"/>
          </w:rPr>
          <w:t>(二)、商业清洁剂市场分析预测</w:t>
        </w:r>
        <w:r>
          <w:tab/>
        </w:r>
        <w:r>
          <w:fldChar w:fldCharType="begin"/>
        </w:r>
        <w:r>
          <w:instrText xml:space="preserve"> PAGEREF _Toc32331 \h </w:instrText>
        </w:r>
        <w:r>
          <w:fldChar w:fldCharType="separate"/>
        </w:r>
        <w:r>
          <w:t>4</w:t>
        </w:r>
        <w:r>
          <w:fldChar w:fldCharType="end"/>
        </w:r>
      </w:hyperlink>
    </w:p>
    <w:p>
      <w:pPr>
        <w:pStyle w:val="TOC1"/>
        <w:tabs>
          <w:tab w:val="right" w:leader="dot" w:pos="8306"/>
        </w:tabs>
      </w:pPr>
      <w:hyperlink w:anchor="_Toc11646" w:history="1">
        <w:r>
          <w:rPr>
            <w:rFonts w:ascii="仿宋" w:eastAsia="仿宋" w:hAnsi="仿宋" w:cs="仿宋" w:hint="eastAsia"/>
            <w:lang w:eastAsia="zh-CN"/>
          </w:rPr>
          <w:t>二、商业清洁剂项目文档管理</w:t>
        </w:r>
        <w:r>
          <w:tab/>
        </w:r>
        <w:r>
          <w:fldChar w:fldCharType="begin"/>
        </w:r>
        <w:r>
          <w:instrText xml:space="preserve"> PAGEREF _Toc11646 \h </w:instrText>
        </w:r>
        <w:r>
          <w:fldChar w:fldCharType="separate"/>
        </w:r>
        <w:r>
          <w:t>5</w:t>
        </w:r>
        <w:r>
          <w:fldChar w:fldCharType="end"/>
        </w:r>
      </w:hyperlink>
    </w:p>
    <w:p>
      <w:pPr>
        <w:pStyle w:val="TOC2"/>
        <w:tabs>
          <w:tab w:val="right" w:leader="dot" w:pos="8306"/>
        </w:tabs>
      </w:pPr>
      <w:hyperlink w:anchor="_Toc28146" w:history="1">
        <w:r>
          <w:rPr>
            <w:rFonts w:ascii="仿宋" w:eastAsia="仿宋" w:hAnsi="仿宋" w:cs="仿宋" w:hint="eastAsia"/>
            <w:lang w:eastAsia="zh-CN"/>
          </w:rPr>
          <w:t>(一)、文档编制与审查</w:t>
        </w:r>
        <w:r>
          <w:tab/>
        </w:r>
        <w:r>
          <w:fldChar w:fldCharType="begin"/>
        </w:r>
        <w:r>
          <w:instrText xml:space="preserve"> PAGEREF _Toc28146 \h </w:instrText>
        </w:r>
        <w:r>
          <w:fldChar w:fldCharType="separate"/>
        </w:r>
        <w:r>
          <w:t>5</w:t>
        </w:r>
        <w:r>
          <w:fldChar w:fldCharType="end"/>
        </w:r>
      </w:hyperlink>
    </w:p>
    <w:p>
      <w:pPr>
        <w:pStyle w:val="TOC2"/>
        <w:tabs>
          <w:tab w:val="right" w:leader="dot" w:pos="8306"/>
        </w:tabs>
      </w:pPr>
      <w:hyperlink w:anchor="_Toc27296" w:history="1">
        <w:r>
          <w:rPr>
            <w:rFonts w:ascii="仿宋" w:eastAsia="仿宋" w:hAnsi="仿宋" w:cs="仿宋" w:hint="eastAsia"/>
            <w:lang w:eastAsia="zh-CN"/>
          </w:rPr>
          <w:t>(二)、文档发布与分发</w:t>
        </w:r>
        <w:r>
          <w:tab/>
        </w:r>
        <w:r>
          <w:fldChar w:fldCharType="begin"/>
        </w:r>
        <w:r>
          <w:instrText xml:space="preserve"> PAGEREF _Toc27296 \h </w:instrText>
        </w:r>
        <w:r>
          <w:fldChar w:fldCharType="separate"/>
        </w:r>
        <w:r>
          <w:t>6</w:t>
        </w:r>
        <w:r>
          <w:fldChar w:fldCharType="end"/>
        </w:r>
      </w:hyperlink>
    </w:p>
    <w:p>
      <w:pPr>
        <w:pStyle w:val="TOC2"/>
        <w:tabs>
          <w:tab w:val="right" w:leader="dot" w:pos="8306"/>
        </w:tabs>
      </w:pPr>
      <w:hyperlink w:anchor="_Toc485" w:history="1">
        <w:r>
          <w:rPr>
            <w:rFonts w:ascii="仿宋" w:eastAsia="仿宋" w:hAnsi="仿宋" w:cs="仿宋" w:hint="eastAsia"/>
            <w:lang w:eastAsia="zh-CN"/>
          </w:rPr>
          <w:t>(三)、文档存档与归档</w:t>
        </w:r>
        <w:r>
          <w:tab/>
        </w:r>
        <w:r>
          <w:fldChar w:fldCharType="begin"/>
        </w:r>
        <w:r>
          <w:instrText xml:space="preserve"> PAGEREF _Toc485 \h </w:instrText>
        </w:r>
        <w:r>
          <w:fldChar w:fldCharType="separate"/>
        </w:r>
        <w:r>
          <w:t>7</w:t>
        </w:r>
        <w:r>
          <w:fldChar w:fldCharType="end"/>
        </w:r>
      </w:hyperlink>
    </w:p>
    <w:p>
      <w:pPr>
        <w:pStyle w:val="TOC1"/>
        <w:tabs>
          <w:tab w:val="right" w:leader="dot" w:pos="8306"/>
        </w:tabs>
      </w:pPr>
      <w:hyperlink w:anchor="_Toc32217" w:history="1">
        <w:r>
          <w:rPr>
            <w:rFonts w:ascii="仿宋" w:eastAsia="仿宋" w:hAnsi="仿宋" w:cs="仿宋" w:hint="eastAsia"/>
            <w:lang w:eastAsia="zh-CN"/>
          </w:rPr>
          <w:t>三、商业清洁剂项目绩效评估</w:t>
        </w:r>
        <w:r>
          <w:tab/>
        </w:r>
        <w:r>
          <w:fldChar w:fldCharType="begin"/>
        </w:r>
        <w:r>
          <w:instrText xml:space="preserve"> PAGEREF _Toc32217 \h </w:instrText>
        </w:r>
        <w:r>
          <w:fldChar w:fldCharType="separate"/>
        </w:r>
        <w:r>
          <w:t>8</w:t>
        </w:r>
        <w:r>
          <w:fldChar w:fldCharType="end"/>
        </w:r>
      </w:hyperlink>
    </w:p>
    <w:p>
      <w:pPr>
        <w:pStyle w:val="TOC2"/>
        <w:tabs>
          <w:tab w:val="right" w:leader="dot" w:pos="8306"/>
        </w:tabs>
      </w:pPr>
      <w:hyperlink w:anchor="_Toc18337" w:history="1">
        <w:r>
          <w:rPr>
            <w:rFonts w:ascii="仿宋" w:eastAsia="仿宋" w:hAnsi="仿宋" w:cs="仿宋" w:hint="eastAsia"/>
            <w:lang w:eastAsia="zh-CN"/>
          </w:rPr>
          <w:t>(一)、绩效评估指标</w:t>
        </w:r>
        <w:r>
          <w:tab/>
        </w:r>
        <w:r>
          <w:fldChar w:fldCharType="begin"/>
        </w:r>
        <w:r>
          <w:instrText xml:space="preserve"> PAGEREF _Toc18337 \h </w:instrText>
        </w:r>
        <w:r>
          <w:fldChar w:fldCharType="separate"/>
        </w:r>
        <w:r>
          <w:t>8</w:t>
        </w:r>
        <w:r>
          <w:fldChar w:fldCharType="end"/>
        </w:r>
      </w:hyperlink>
    </w:p>
    <w:p>
      <w:pPr>
        <w:pStyle w:val="TOC2"/>
        <w:tabs>
          <w:tab w:val="right" w:leader="dot" w:pos="8306"/>
        </w:tabs>
      </w:pPr>
      <w:hyperlink w:anchor="_Toc26766" w:history="1">
        <w:r>
          <w:rPr>
            <w:rFonts w:ascii="仿宋" w:eastAsia="仿宋" w:hAnsi="仿宋" w:cs="仿宋" w:hint="eastAsia"/>
            <w:lang w:eastAsia="zh-CN"/>
          </w:rPr>
          <w:t>(二)、绩效评估方法</w:t>
        </w:r>
        <w:r>
          <w:tab/>
        </w:r>
        <w:r>
          <w:fldChar w:fldCharType="begin"/>
        </w:r>
        <w:r>
          <w:instrText xml:space="preserve"> PAGEREF _Toc26766 \h </w:instrText>
        </w:r>
        <w:r>
          <w:fldChar w:fldCharType="separate"/>
        </w:r>
        <w:r>
          <w:t>9</w:t>
        </w:r>
        <w:r>
          <w:fldChar w:fldCharType="end"/>
        </w:r>
      </w:hyperlink>
    </w:p>
    <w:p>
      <w:pPr>
        <w:pStyle w:val="TOC2"/>
        <w:tabs>
          <w:tab w:val="right" w:leader="dot" w:pos="8306"/>
        </w:tabs>
      </w:pPr>
      <w:hyperlink w:anchor="_Toc9580" w:history="1">
        <w:r>
          <w:rPr>
            <w:rFonts w:ascii="仿宋" w:eastAsia="仿宋" w:hAnsi="仿宋" w:cs="仿宋" w:hint="eastAsia"/>
            <w:lang w:eastAsia="zh-CN"/>
          </w:rPr>
          <w:t>(三)、绩效评估周期</w:t>
        </w:r>
        <w:r>
          <w:tab/>
        </w:r>
        <w:r>
          <w:fldChar w:fldCharType="begin"/>
        </w:r>
        <w:r>
          <w:instrText xml:space="preserve"> PAGEREF _Toc9580 \h </w:instrText>
        </w:r>
        <w:r>
          <w:fldChar w:fldCharType="separate"/>
        </w:r>
        <w:r>
          <w:t>10</w:t>
        </w:r>
        <w:r>
          <w:fldChar w:fldCharType="end"/>
        </w:r>
      </w:hyperlink>
    </w:p>
    <w:p>
      <w:pPr>
        <w:pStyle w:val="TOC1"/>
        <w:tabs>
          <w:tab w:val="right" w:leader="dot" w:pos="8306"/>
        </w:tabs>
      </w:pPr>
      <w:hyperlink w:anchor="_Toc149" w:history="1">
        <w:r>
          <w:rPr>
            <w:rFonts w:ascii="仿宋" w:eastAsia="仿宋" w:hAnsi="仿宋" w:cs="仿宋" w:hint="eastAsia"/>
            <w:lang w:eastAsia="zh-CN"/>
          </w:rPr>
          <w:t>四、商业清洁剂项目概论</w:t>
        </w:r>
        <w:r>
          <w:tab/>
        </w:r>
        <w:r>
          <w:fldChar w:fldCharType="begin"/>
        </w:r>
        <w:r>
          <w:instrText xml:space="preserve"> PAGEREF _Toc149 \h </w:instrText>
        </w:r>
        <w:r>
          <w:fldChar w:fldCharType="separate"/>
        </w:r>
        <w:r>
          <w:t>11</w:t>
        </w:r>
        <w:r>
          <w:fldChar w:fldCharType="end"/>
        </w:r>
      </w:hyperlink>
    </w:p>
    <w:p>
      <w:pPr>
        <w:pStyle w:val="TOC2"/>
        <w:tabs>
          <w:tab w:val="right" w:leader="dot" w:pos="8306"/>
        </w:tabs>
      </w:pPr>
      <w:hyperlink w:anchor="_Toc10176" w:history="1">
        <w:r>
          <w:rPr>
            <w:rFonts w:ascii="仿宋" w:eastAsia="仿宋" w:hAnsi="仿宋" w:cs="仿宋" w:hint="eastAsia"/>
            <w:lang w:eastAsia="zh-CN"/>
          </w:rPr>
          <w:t>(一)、商业清洁剂项目概况</w:t>
        </w:r>
        <w:r>
          <w:tab/>
        </w:r>
        <w:r>
          <w:fldChar w:fldCharType="begin"/>
        </w:r>
        <w:r>
          <w:instrText xml:space="preserve"> PAGEREF _Toc10176 \h </w:instrText>
        </w:r>
        <w:r>
          <w:fldChar w:fldCharType="separate"/>
        </w:r>
        <w:r>
          <w:t>11</w:t>
        </w:r>
        <w:r>
          <w:fldChar w:fldCharType="end"/>
        </w:r>
      </w:hyperlink>
    </w:p>
    <w:p>
      <w:pPr>
        <w:pStyle w:val="TOC2"/>
        <w:tabs>
          <w:tab w:val="right" w:leader="dot" w:pos="8306"/>
        </w:tabs>
      </w:pPr>
      <w:hyperlink w:anchor="_Toc32376" w:history="1">
        <w:r>
          <w:rPr>
            <w:rFonts w:ascii="仿宋" w:eastAsia="仿宋" w:hAnsi="仿宋" w:cs="仿宋" w:hint="eastAsia"/>
            <w:lang w:eastAsia="zh-CN"/>
          </w:rPr>
          <w:t>(二)、商业清洁剂项目目标</w:t>
        </w:r>
        <w:r>
          <w:tab/>
        </w:r>
        <w:r>
          <w:fldChar w:fldCharType="begin"/>
        </w:r>
        <w:r>
          <w:instrText xml:space="preserve"> PAGEREF _Toc32376 \h </w:instrText>
        </w:r>
        <w:r>
          <w:fldChar w:fldCharType="separate"/>
        </w:r>
        <w:r>
          <w:t>13</w:t>
        </w:r>
        <w:r>
          <w:fldChar w:fldCharType="end"/>
        </w:r>
      </w:hyperlink>
    </w:p>
    <w:p>
      <w:pPr>
        <w:pStyle w:val="TOC2"/>
        <w:tabs>
          <w:tab w:val="right" w:leader="dot" w:pos="8306"/>
        </w:tabs>
      </w:pPr>
      <w:hyperlink w:anchor="_Toc29464" w:history="1">
        <w:r>
          <w:rPr>
            <w:rFonts w:ascii="仿宋" w:eastAsia="仿宋" w:hAnsi="仿宋" w:cs="仿宋" w:hint="eastAsia"/>
            <w:lang w:eastAsia="zh-CN"/>
          </w:rPr>
          <w:t>(三)、商业清洁剂项目提出的理由</w:t>
        </w:r>
        <w:r>
          <w:tab/>
        </w:r>
        <w:r>
          <w:fldChar w:fldCharType="begin"/>
        </w:r>
        <w:r>
          <w:instrText xml:space="preserve"> PAGEREF _Toc29464 \h </w:instrText>
        </w:r>
        <w:r>
          <w:fldChar w:fldCharType="separate"/>
        </w:r>
        <w:r>
          <w:t>14</w:t>
        </w:r>
        <w:r>
          <w:fldChar w:fldCharType="end"/>
        </w:r>
      </w:hyperlink>
    </w:p>
    <w:p>
      <w:pPr>
        <w:pStyle w:val="TOC2"/>
        <w:tabs>
          <w:tab w:val="right" w:leader="dot" w:pos="8306"/>
        </w:tabs>
      </w:pPr>
      <w:hyperlink w:anchor="_Toc21140" w:history="1">
        <w:r>
          <w:rPr>
            <w:rFonts w:ascii="仿宋" w:eastAsia="仿宋" w:hAnsi="仿宋" w:cs="仿宋" w:hint="eastAsia"/>
            <w:lang w:eastAsia="zh-CN"/>
          </w:rPr>
          <w:t>(四)、商业清洁剂项目意义</w:t>
        </w:r>
        <w:r>
          <w:tab/>
        </w:r>
        <w:r>
          <w:fldChar w:fldCharType="begin"/>
        </w:r>
        <w:r>
          <w:instrText xml:space="preserve"> PAGEREF _Toc21140 \h </w:instrText>
        </w:r>
        <w:r>
          <w:fldChar w:fldCharType="separate"/>
        </w:r>
        <w:r>
          <w:t>16</w:t>
        </w:r>
        <w:r>
          <w:fldChar w:fldCharType="end"/>
        </w:r>
      </w:hyperlink>
    </w:p>
    <w:p>
      <w:pPr>
        <w:pStyle w:val="TOC2"/>
        <w:tabs>
          <w:tab w:val="right" w:leader="dot" w:pos="8306"/>
        </w:tabs>
      </w:pPr>
      <w:hyperlink w:anchor="_Toc17655" w:history="1">
        <w:r>
          <w:rPr>
            <w:rFonts w:ascii="仿宋" w:eastAsia="仿宋" w:hAnsi="仿宋" w:cs="仿宋" w:hint="eastAsia"/>
            <w:lang w:eastAsia="zh-CN"/>
          </w:rPr>
          <w:t>(五)、商业清洁剂项目背景</w:t>
        </w:r>
        <w:r>
          <w:tab/>
        </w:r>
        <w:r>
          <w:fldChar w:fldCharType="begin"/>
        </w:r>
        <w:r>
          <w:instrText xml:space="preserve"> PAGEREF _Toc17655 \h </w:instrText>
        </w:r>
        <w:r>
          <w:fldChar w:fldCharType="separate"/>
        </w:r>
        <w:r>
          <w:t>17</w:t>
        </w:r>
        <w:r>
          <w:fldChar w:fldCharType="end"/>
        </w:r>
      </w:hyperlink>
    </w:p>
    <w:p>
      <w:pPr>
        <w:pStyle w:val="TOC1"/>
        <w:tabs>
          <w:tab w:val="right" w:leader="dot" w:pos="8306"/>
        </w:tabs>
      </w:pPr>
      <w:hyperlink w:anchor="_Toc8313" w:history="1">
        <w:r>
          <w:rPr>
            <w:rFonts w:ascii="仿宋" w:eastAsia="仿宋" w:hAnsi="仿宋" w:cs="仿宋" w:hint="eastAsia"/>
            <w:lang w:eastAsia="zh-CN"/>
          </w:rPr>
          <w:t>五、商业清洁剂项目建设背景及必要性分析</w:t>
        </w:r>
        <w:r>
          <w:tab/>
        </w:r>
        <w:r>
          <w:fldChar w:fldCharType="begin"/>
        </w:r>
        <w:r>
          <w:instrText xml:space="preserve"> PAGEREF _Toc8313 \h </w:instrText>
        </w:r>
        <w:r>
          <w:fldChar w:fldCharType="separate"/>
        </w:r>
        <w:r>
          <w:t>18</w:t>
        </w:r>
        <w:r>
          <w:fldChar w:fldCharType="end"/>
        </w:r>
      </w:hyperlink>
    </w:p>
    <w:p>
      <w:pPr>
        <w:pStyle w:val="TOC2"/>
        <w:tabs>
          <w:tab w:val="right" w:leader="dot" w:pos="8306"/>
        </w:tabs>
      </w:pPr>
      <w:hyperlink w:anchor="_Toc1639" w:history="1">
        <w:r>
          <w:rPr>
            <w:rFonts w:ascii="仿宋" w:eastAsia="仿宋" w:hAnsi="仿宋" w:cs="仿宋" w:hint="eastAsia"/>
            <w:lang w:eastAsia="zh-CN"/>
          </w:rPr>
          <w:t>(一)、商业清洁剂项目背景分析</w:t>
        </w:r>
        <w:r>
          <w:tab/>
        </w:r>
        <w:r>
          <w:fldChar w:fldCharType="begin"/>
        </w:r>
        <w:r>
          <w:instrText xml:space="preserve"> PAGEREF _Toc1639 \h </w:instrText>
        </w:r>
        <w:r>
          <w:fldChar w:fldCharType="separate"/>
        </w:r>
        <w:r>
          <w:t>18</w:t>
        </w:r>
        <w:r>
          <w:fldChar w:fldCharType="end"/>
        </w:r>
      </w:hyperlink>
    </w:p>
    <w:p>
      <w:pPr>
        <w:pStyle w:val="TOC2"/>
        <w:tabs>
          <w:tab w:val="right" w:leader="dot" w:pos="8306"/>
        </w:tabs>
      </w:pPr>
      <w:hyperlink w:anchor="_Toc31216" w:history="1">
        <w:r>
          <w:rPr>
            <w:rFonts w:ascii="仿宋" w:eastAsia="仿宋" w:hAnsi="仿宋" w:cs="仿宋" w:hint="eastAsia"/>
            <w:lang w:eastAsia="zh-CN"/>
          </w:rPr>
          <w:t>(二)、商业清洁剂项目建设必要性分析</w:t>
        </w:r>
        <w:r>
          <w:tab/>
        </w:r>
        <w:r>
          <w:fldChar w:fldCharType="begin"/>
        </w:r>
        <w:r>
          <w:instrText xml:space="preserve"> PAGEREF _Toc31216 \h </w:instrText>
        </w:r>
        <w:r>
          <w:fldChar w:fldCharType="separate"/>
        </w:r>
        <w:r>
          <w:t>19</w:t>
        </w:r>
        <w:r>
          <w:fldChar w:fldCharType="end"/>
        </w:r>
      </w:hyperlink>
    </w:p>
    <w:p>
      <w:pPr>
        <w:pStyle w:val="TOC1"/>
        <w:tabs>
          <w:tab w:val="right" w:leader="dot" w:pos="8306"/>
        </w:tabs>
      </w:pPr>
      <w:hyperlink w:anchor="_Toc17224" w:history="1">
        <w:r>
          <w:rPr>
            <w:rFonts w:ascii="仿宋" w:eastAsia="仿宋" w:hAnsi="仿宋" w:cs="仿宋" w:hint="eastAsia"/>
            <w:lang w:eastAsia="zh-CN"/>
          </w:rPr>
          <w:t>六、商业清洁剂项目土建工程</w:t>
        </w:r>
        <w:r>
          <w:tab/>
        </w:r>
        <w:r>
          <w:fldChar w:fldCharType="begin"/>
        </w:r>
        <w:r>
          <w:instrText xml:space="preserve"> PAGEREF _Toc17224 \h </w:instrText>
        </w:r>
        <w:r>
          <w:fldChar w:fldCharType="separate"/>
        </w:r>
        <w:r>
          <w:t>21</w:t>
        </w:r>
        <w:r>
          <w:fldChar w:fldCharType="end"/>
        </w:r>
      </w:hyperlink>
    </w:p>
    <w:p>
      <w:pPr>
        <w:pStyle w:val="TOC2"/>
        <w:tabs>
          <w:tab w:val="right" w:leader="dot" w:pos="8306"/>
        </w:tabs>
      </w:pPr>
      <w:hyperlink w:anchor="_Toc32661" w:history="1">
        <w:r>
          <w:rPr>
            <w:rFonts w:ascii="仿宋" w:eastAsia="仿宋" w:hAnsi="仿宋" w:cs="仿宋" w:hint="eastAsia"/>
            <w:lang w:eastAsia="zh-CN"/>
          </w:rPr>
          <w:t>(一)、建筑工程设计原则</w:t>
        </w:r>
        <w:r>
          <w:tab/>
        </w:r>
        <w:r>
          <w:fldChar w:fldCharType="begin"/>
        </w:r>
        <w:r>
          <w:instrText xml:space="preserve"> PAGEREF _Toc32661 \h </w:instrText>
        </w:r>
        <w:r>
          <w:fldChar w:fldCharType="separate"/>
        </w:r>
        <w:r>
          <w:t>21</w:t>
        </w:r>
        <w:r>
          <w:fldChar w:fldCharType="end"/>
        </w:r>
      </w:hyperlink>
    </w:p>
    <w:p>
      <w:pPr>
        <w:pStyle w:val="TOC2"/>
        <w:tabs>
          <w:tab w:val="right" w:leader="dot" w:pos="8306"/>
        </w:tabs>
      </w:pPr>
      <w:hyperlink w:anchor="_Toc13597" w:history="1">
        <w:r>
          <w:rPr>
            <w:rFonts w:ascii="仿宋" w:eastAsia="仿宋" w:hAnsi="仿宋" w:cs="仿宋" w:hint="eastAsia"/>
            <w:lang w:eastAsia="zh-CN"/>
          </w:rPr>
          <w:t>(二)、土建工程设计年限及安全等级</w:t>
        </w:r>
        <w:r>
          <w:tab/>
        </w:r>
        <w:r>
          <w:fldChar w:fldCharType="begin"/>
        </w:r>
        <w:r>
          <w:instrText xml:space="preserve"> PAGEREF _Toc13597 \h </w:instrText>
        </w:r>
        <w:r>
          <w:fldChar w:fldCharType="separate"/>
        </w:r>
        <w:r>
          <w:t>22</w:t>
        </w:r>
        <w:r>
          <w:fldChar w:fldCharType="end"/>
        </w:r>
      </w:hyperlink>
    </w:p>
    <w:p>
      <w:pPr>
        <w:pStyle w:val="TOC2"/>
        <w:tabs>
          <w:tab w:val="right" w:leader="dot" w:pos="8306"/>
        </w:tabs>
      </w:pPr>
      <w:hyperlink w:anchor="_Toc31468" w:history="1">
        <w:r>
          <w:rPr>
            <w:rFonts w:ascii="仿宋" w:eastAsia="仿宋" w:hAnsi="仿宋" w:cs="仿宋" w:hint="eastAsia"/>
            <w:lang w:eastAsia="zh-CN"/>
          </w:rPr>
          <w:t>(三)、建筑工程设计总体要求</w:t>
        </w:r>
        <w:r>
          <w:tab/>
        </w:r>
        <w:r>
          <w:fldChar w:fldCharType="begin"/>
        </w:r>
        <w:r>
          <w:instrText xml:space="preserve"> PAGEREF _Toc31468 \h </w:instrText>
        </w:r>
        <w:r>
          <w:fldChar w:fldCharType="separate"/>
        </w:r>
        <w:r>
          <w:t>23</w:t>
        </w:r>
        <w:r>
          <w:fldChar w:fldCharType="end"/>
        </w:r>
      </w:hyperlink>
    </w:p>
    <w:p>
      <w:pPr>
        <w:pStyle w:val="TOC2"/>
        <w:tabs>
          <w:tab w:val="right" w:leader="dot" w:pos="8306"/>
        </w:tabs>
      </w:pPr>
      <w:hyperlink w:anchor="_Toc17723" w:history="1">
        <w:r>
          <w:rPr>
            <w:rFonts w:ascii="仿宋" w:eastAsia="仿宋" w:hAnsi="仿宋" w:cs="仿宋" w:hint="eastAsia"/>
            <w:lang w:eastAsia="zh-CN"/>
          </w:rPr>
          <w:t>(四)、土建工程建设指标</w:t>
        </w:r>
        <w:r>
          <w:tab/>
        </w:r>
        <w:r>
          <w:fldChar w:fldCharType="begin"/>
        </w:r>
        <w:r>
          <w:instrText xml:space="preserve"> PAGEREF _Toc17723 \h </w:instrText>
        </w:r>
        <w:r>
          <w:fldChar w:fldCharType="separate"/>
        </w:r>
        <w:r>
          <w:t>24</w:t>
        </w:r>
        <w:r>
          <w:fldChar w:fldCharType="end"/>
        </w:r>
      </w:hyperlink>
    </w:p>
    <w:p>
      <w:pPr>
        <w:pStyle w:val="TOC1"/>
        <w:tabs>
          <w:tab w:val="right" w:leader="dot" w:pos="8306"/>
        </w:tabs>
      </w:pPr>
      <w:hyperlink w:anchor="_Toc26189" w:history="1">
        <w:r>
          <w:rPr>
            <w:rFonts w:ascii="仿宋" w:eastAsia="仿宋" w:hAnsi="仿宋" w:cs="仿宋" w:hint="eastAsia"/>
            <w:lang w:eastAsia="zh-CN"/>
          </w:rPr>
          <w:t>七、商业清洁剂项目社会影响</w:t>
        </w:r>
        <w:r>
          <w:tab/>
        </w:r>
        <w:r>
          <w:fldChar w:fldCharType="begin"/>
        </w:r>
        <w:r>
          <w:instrText xml:space="preserve"> PAGEREF _Toc26189 \h </w:instrText>
        </w:r>
        <w:r>
          <w:fldChar w:fldCharType="separate"/>
        </w:r>
        <w:r>
          <w:t>24</w:t>
        </w:r>
        <w:r>
          <w:fldChar w:fldCharType="end"/>
        </w:r>
      </w:hyperlink>
    </w:p>
    <w:p>
      <w:pPr>
        <w:pStyle w:val="TOC2"/>
        <w:tabs>
          <w:tab w:val="right" w:leader="dot" w:pos="8306"/>
        </w:tabs>
      </w:pPr>
      <w:hyperlink w:anchor="_Toc18825" w:history="1">
        <w:r>
          <w:rPr>
            <w:rFonts w:ascii="仿宋" w:eastAsia="仿宋" w:hAnsi="仿宋" w:cs="仿宋" w:hint="eastAsia"/>
            <w:lang w:eastAsia="zh-CN"/>
          </w:rPr>
          <w:t>(一)、社会责任与义务</w:t>
        </w:r>
        <w:r>
          <w:tab/>
        </w:r>
        <w:r>
          <w:fldChar w:fldCharType="begin"/>
        </w:r>
        <w:r>
          <w:instrText xml:space="preserve"> PAGEREF _Toc18825 \h </w:instrText>
        </w:r>
        <w:r>
          <w:fldChar w:fldCharType="separate"/>
        </w:r>
        <w:r>
          <w:t>24</w:t>
        </w:r>
        <w:r>
          <w:fldChar w:fldCharType="end"/>
        </w:r>
      </w:hyperlink>
    </w:p>
    <w:p>
      <w:pPr>
        <w:pStyle w:val="TOC2"/>
        <w:tabs>
          <w:tab w:val="right" w:leader="dot" w:pos="8306"/>
        </w:tabs>
      </w:pPr>
      <w:hyperlink w:anchor="_Toc14634" w:history="1">
        <w:r>
          <w:rPr>
            <w:rFonts w:ascii="仿宋" w:eastAsia="仿宋" w:hAnsi="仿宋" w:cs="仿宋" w:hint="eastAsia"/>
            <w:lang w:eastAsia="zh-CN"/>
          </w:rPr>
          <w:t>(二)、社会参与与沟通</w:t>
        </w:r>
        <w:r>
          <w:tab/>
        </w:r>
        <w:r>
          <w:fldChar w:fldCharType="begin"/>
        </w:r>
        <w:r>
          <w:instrText xml:space="preserve"> PAGEREF _Toc14634 \h </w:instrText>
        </w:r>
        <w:r>
          <w:fldChar w:fldCharType="separate"/>
        </w:r>
        <w:r>
          <w:t>25</w:t>
        </w:r>
        <w:r>
          <w:fldChar w:fldCharType="end"/>
        </w:r>
      </w:hyperlink>
    </w:p>
    <w:p>
      <w:pPr>
        <w:pStyle w:val="TOC1"/>
        <w:tabs>
          <w:tab w:val="right" w:leader="dot" w:pos="8306"/>
        </w:tabs>
      </w:pPr>
      <w:hyperlink w:anchor="_Toc6200" w:history="1">
        <w:r>
          <w:rPr>
            <w:rFonts w:ascii="仿宋" w:eastAsia="仿宋" w:hAnsi="仿宋" w:cs="仿宋" w:hint="eastAsia"/>
            <w:lang w:eastAsia="zh-CN"/>
          </w:rPr>
          <w:t>八、商业清洁剂项目计划安排</w:t>
        </w:r>
        <w:r>
          <w:tab/>
        </w:r>
        <w:r>
          <w:fldChar w:fldCharType="begin"/>
        </w:r>
        <w:r>
          <w:instrText xml:space="preserve"> PAGEREF _Toc6200 \h </w:instrText>
        </w:r>
        <w:r>
          <w:fldChar w:fldCharType="separate"/>
        </w:r>
        <w:r>
          <w:t>26</w:t>
        </w:r>
        <w:r>
          <w:fldChar w:fldCharType="end"/>
        </w:r>
      </w:hyperlink>
    </w:p>
    <w:p>
      <w:pPr>
        <w:pStyle w:val="TOC2"/>
        <w:tabs>
          <w:tab w:val="right" w:leader="dot" w:pos="8306"/>
        </w:tabs>
      </w:pPr>
      <w:hyperlink w:anchor="_Toc17265" w:history="1">
        <w:r>
          <w:rPr>
            <w:rFonts w:ascii="仿宋" w:eastAsia="仿宋" w:hAnsi="仿宋" w:cs="仿宋" w:hint="eastAsia"/>
            <w:lang w:eastAsia="zh-CN"/>
          </w:rPr>
          <w:t>(一)、建设周期</w:t>
        </w:r>
        <w:r>
          <w:tab/>
        </w:r>
        <w:r>
          <w:fldChar w:fldCharType="begin"/>
        </w:r>
        <w:r>
          <w:instrText xml:space="preserve"> PAGEREF _Toc17265 \h </w:instrText>
        </w:r>
        <w:r>
          <w:fldChar w:fldCharType="separate"/>
        </w:r>
        <w:r>
          <w:t>26</w:t>
        </w:r>
        <w:r>
          <w:fldChar w:fldCharType="end"/>
        </w:r>
      </w:hyperlink>
    </w:p>
    <w:p>
      <w:pPr>
        <w:pStyle w:val="TOC2"/>
        <w:tabs>
          <w:tab w:val="right" w:leader="dot" w:pos="8306"/>
        </w:tabs>
      </w:pPr>
      <w:hyperlink w:anchor="_Toc12811" w:history="1">
        <w:r>
          <w:rPr>
            <w:rFonts w:ascii="仿宋" w:eastAsia="仿宋" w:hAnsi="仿宋" w:cs="仿宋" w:hint="eastAsia"/>
            <w:lang w:eastAsia="zh-CN"/>
          </w:rPr>
          <w:t>(二)、建设进度</w:t>
        </w:r>
        <w:r>
          <w:tab/>
        </w:r>
        <w:r>
          <w:fldChar w:fldCharType="begin"/>
        </w:r>
        <w:r>
          <w:instrText xml:space="preserve"> PAGEREF _Toc12811 \h </w:instrText>
        </w:r>
        <w:r>
          <w:fldChar w:fldCharType="separate"/>
        </w:r>
        <w:r>
          <w:t>27</w:t>
        </w:r>
        <w:r>
          <w:fldChar w:fldCharType="end"/>
        </w:r>
      </w:hyperlink>
    </w:p>
    <w:p>
      <w:pPr>
        <w:pStyle w:val="TOC2"/>
        <w:tabs>
          <w:tab w:val="right" w:leader="dot" w:pos="8306"/>
        </w:tabs>
      </w:pPr>
      <w:hyperlink w:anchor="_Toc31006" w:history="1">
        <w:r>
          <w:rPr>
            <w:rFonts w:ascii="仿宋" w:eastAsia="仿宋" w:hAnsi="仿宋" w:cs="仿宋" w:hint="eastAsia"/>
            <w:lang w:eastAsia="zh-CN"/>
          </w:rPr>
          <w:t>(三)、进度安排注意事项</w:t>
        </w:r>
        <w:r>
          <w:tab/>
        </w:r>
        <w:r>
          <w:fldChar w:fldCharType="begin"/>
        </w:r>
        <w:r>
          <w:instrText xml:space="preserve"> PAGEREF _Toc31006 \h </w:instrText>
        </w:r>
        <w:r>
          <w:fldChar w:fldCharType="separate"/>
        </w:r>
        <w:r>
          <w:t>27</w:t>
        </w:r>
        <w:r>
          <w:fldChar w:fldCharType="end"/>
        </w:r>
      </w:hyperlink>
    </w:p>
    <w:p>
      <w:pPr>
        <w:pStyle w:val="TOC2"/>
        <w:tabs>
          <w:tab w:val="right" w:leader="dot" w:pos="8306"/>
        </w:tabs>
      </w:pPr>
      <w:hyperlink w:anchor="_Toc52" w:history="1">
        <w:r>
          <w:rPr>
            <w:rFonts w:ascii="仿宋" w:eastAsia="仿宋" w:hAnsi="仿宋" w:cs="仿宋" w:hint="eastAsia"/>
            <w:lang w:eastAsia="zh-CN"/>
          </w:rPr>
          <w:t>(四)、人力资源配置</w:t>
        </w:r>
        <w:r>
          <w:tab/>
        </w:r>
        <w:r>
          <w:fldChar w:fldCharType="begin"/>
        </w:r>
        <w:r>
          <w:instrText xml:space="preserve"> PAGEREF _Toc52 \h </w:instrText>
        </w:r>
        <w:r>
          <w:fldChar w:fldCharType="separate"/>
        </w:r>
        <w:r>
          <w:t>29</w:t>
        </w:r>
        <w:r>
          <w:fldChar w:fldCharType="end"/>
        </w:r>
      </w:hyperlink>
    </w:p>
    <w:p>
      <w:pPr>
        <w:pStyle w:val="TOC1"/>
        <w:tabs>
          <w:tab w:val="right" w:leader="dot" w:pos="8306"/>
        </w:tabs>
      </w:pPr>
      <w:hyperlink w:anchor="_Toc22326" w:history="1">
        <w:r>
          <w:rPr>
            <w:rFonts w:ascii="仿宋" w:eastAsia="仿宋" w:hAnsi="仿宋" w:cs="仿宋" w:hint="eastAsia"/>
            <w:lang w:eastAsia="zh-CN"/>
          </w:rPr>
          <w:t>九、商业清洁剂项目投资规划</w:t>
        </w:r>
        <w:r>
          <w:tab/>
        </w:r>
        <w:r>
          <w:fldChar w:fldCharType="begin"/>
        </w:r>
        <w:r>
          <w:instrText xml:space="preserve"> PAGEREF _Toc22326 \h </w:instrText>
        </w:r>
        <w:r>
          <w:fldChar w:fldCharType="separate"/>
        </w:r>
        <w:r>
          <w:t>30</w:t>
        </w:r>
        <w:r>
          <w:fldChar w:fldCharType="end"/>
        </w:r>
      </w:hyperlink>
    </w:p>
    <w:p>
      <w:pPr>
        <w:pStyle w:val="TOC2"/>
        <w:tabs>
          <w:tab w:val="right" w:leader="dot" w:pos="8306"/>
        </w:tabs>
      </w:pPr>
      <w:hyperlink w:anchor="_Toc18899" w:history="1">
        <w:r>
          <w:rPr>
            <w:rFonts w:ascii="仿宋" w:eastAsia="仿宋" w:hAnsi="仿宋" w:cs="仿宋" w:hint="eastAsia"/>
            <w:lang w:eastAsia="zh-CN"/>
          </w:rPr>
          <w:t>(一)、商业清洁剂项目总投资估算</w:t>
        </w:r>
        <w:r>
          <w:tab/>
        </w:r>
        <w:r>
          <w:fldChar w:fldCharType="begin"/>
        </w:r>
        <w:r>
          <w:instrText xml:space="preserve"> PAGEREF _Toc18899 \h </w:instrText>
        </w:r>
        <w:r>
          <w:fldChar w:fldCharType="separate"/>
        </w:r>
        <w:r>
          <w:t>30</w:t>
        </w:r>
        <w:r>
          <w:fldChar w:fldCharType="end"/>
        </w:r>
      </w:hyperlink>
    </w:p>
    <w:p>
      <w:pPr>
        <w:pStyle w:val="TOC2"/>
        <w:tabs>
          <w:tab w:val="right" w:leader="dot" w:pos="8306"/>
        </w:tabs>
      </w:pPr>
      <w:hyperlink w:anchor="_Toc5570" w:history="1">
        <w:r>
          <w:rPr>
            <w:rFonts w:ascii="仿宋" w:eastAsia="仿宋" w:hAnsi="仿宋" w:cs="仿宋" w:hint="eastAsia"/>
            <w:lang w:eastAsia="zh-CN"/>
          </w:rPr>
          <w:t>(二)、资金筹措</w:t>
        </w:r>
        <w:r>
          <w:tab/>
        </w:r>
        <w:r>
          <w:fldChar w:fldCharType="begin"/>
        </w:r>
        <w:r>
          <w:instrText xml:space="preserve"> PAGEREF _Toc5570 \h </w:instrText>
        </w:r>
        <w:r>
          <w:fldChar w:fldCharType="separate"/>
        </w:r>
        <w:r>
          <w:t>31</w:t>
        </w:r>
        <w:r>
          <w:fldChar w:fldCharType="end"/>
        </w:r>
      </w:hyperlink>
    </w:p>
    <w:p>
      <w:pPr>
        <w:pStyle w:val="TOC1"/>
        <w:tabs>
          <w:tab w:val="right" w:leader="dot" w:pos="8306"/>
        </w:tabs>
      </w:pPr>
      <w:hyperlink w:anchor="_Toc26256" w:history="1">
        <w:r>
          <w:rPr>
            <w:rFonts w:ascii="仿宋" w:eastAsia="仿宋" w:hAnsi="仿宋" w:cs="仿宋" w:hint="eastAsia"/>
            <w:lang w:eastAsia="zh-CN"/>
          </w:rPr>
          <w:t>十、商业清洁剂项目人力资源培养与发展</w:t>
        </w:r>
        <w:r>
          <w:tab/>
        </w:r>
        <w:r>
          <w:fldChar w:fldCharType="begin"/>
        </w:r>
        <w:r>
          <w:instrText xml:space="preserve"> PAGEREF _Toc26256 \h </w:instrText>
        </w:r>
        <w:r>
          <w:fldChar w:fldCharType="separate"/>
        </w:r>
        <w:r>
          <w:t>32</w:t>
        </w:r>
        <w:r>
          <w:fldChar w:fldCharType="end"/>
        </w:r>
      </w:hyperlink>
    </w:p>
    <w:p>
      <w:pPr>
        <w:pStyle w:val="TOC2"/>
        <w:tabs>
          <w:tab w:val="right" w:leader="dot" w:pos="8306"/>
        </w:tabs>
      </w:pPr>
      <w:hyperlink w:anchor="_Toc13960" w:history="1">
        <w:r>
          <w:rPr>
            <w:rFonts w:ascii="仿宋" w:eastAsia="仿宋" w:hAnsi="仿宋" w:cs="仿宋" w:hint="eastAsia"/>
            <w:lang w:eastAsia="zh-CN"/>
          </w:rPr>
          <w:t>(一)、人才需求与规划</w:t>
        </w:r>
        <w:r>
          <w:tab/>
        </w:r>
        <w:r>
          <w:fldChar w:fldCharType="begin"/>
        </w:r>
        <w:r>
          <w:instrText xml:space="preserve"> PAGEREF _Toc13960 \h </w:instrText>
        </w:r>
        <w:r>
          <w:fldChar w:fldCharType="separate"/>
        </w:r>
        <w:r>
          <w:t>32</w:t>
        </w:r>
        <w:r>
          <w:fldChar w:fldCharType="end"/>
        </w:r>
      </w:hyperlink>
    </w:p>
    <w:p>
      <w:pPr>
        <w:pStyle w:val="TOC2"/>
        <w:tabs>
          <w:tab w:val="right" w:leader="dot" w:pos="8306"/>
        </w:tabs>
      </w:pPr>
      <w:hyperlink w:anchor="_Toc7915" w:history="1">
        <w:r>
          <w:rPr>
            <w:rFonts w:ascii="仿宋" w:eastAsia="仿宋" w:hAnsi="仿宋" w:cs="仿宋" w:hint="eastAsia"/>
            <w:lang w:eastAsia="zh-CN"/>
          </w:rPr>
          <w:t>(二)、培训与发展计划</w:t>
        </w:r>
        <w:r>
          <w:tab/>
        </w:r>
        <w:r>
          <w:fldChar w:fldCharType="begin"/>
        </w:r>
        <w:r>
          <w:instrText xml:space="preserve"> PAGEREF _Toc7915 \h </w:instrText>
        </w:r>
        <w:r>
          <w:fldChar w:fldCharType="separate"/>
        </w:r>
        <w:r>
          <w:t>32</w:t>
        </w:r>
        <w:r>
          <w:fldChar w:fldCharType="end"/>
        </w:r>
      </w:hyperlink>
    </w:p>
    <w:p>
      <w:pPr>
        <w:pStyle w:val="TOC1"/>
        <w:tabs>
          <w:tab w:val="right" w:leader="dot" w:pos="8306"/>
        </w:tabs>
      </w:pPr>
      <w:hyperlink w:anchor="_Toc16011" w:history="1">
        <w:r>
          <w:rPr>
            <w:rFonts w:ascii="仿宋" w:eastAsia="仿宋" w:hAnsi="仿宋" w:cs="仿宋" w:hint="eastAsia"/>
            <w:lang w:eastAsia="zh-CN"/>
          </w:rPr>
          <w:t>十一、商业清洁剂项目风险管理</w:t>
        </w:r>
        <w:r>
          <w:tab/>
        </w:r>
        <w:r>
          <w:fldChar w:fldCharType="begin"/>
        </w:r>
        <w:r>
          <w:instrText xml:space="preserve"> PAGEREF _Toc16011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733" w:history="1">
        <w:r>
          <w:rPr>
            <w:rFonts w:ascii="仿宋" w:eastAsia="仿宋" w:hAnsi="仿宋" w:cs="仿宋" w:hint="eastAsia"/>
            <w:lang w:eastAsia="zh-CN"/>
          </w:rPr>
          <w:t>(一)、风险识别与评估</w:t>
        </w:r>
        <w:r>
          <w:tab/>
        </w:r>
        <w:r>
          <w:fldChar w:fldCharType="begin"/>
        </w:r>
        <w:r>
          <w:instrText xml:space="preserve"> PAGEREF _Toc28733 \h </w:instrText>
        </w:r>
        <w:r>
          <w:fldChar w:fldCharType="separate"/>
        </w:r>
        <w:r>
          <w:t>33</w:t>
        </w:r>
        <w:r>
          <w:fldChar w:fldCharType="end"/>
        </w:r>
      </w:hyperlink>
    </w:p>
    <w:p>
      <w:pPr>
        <w:pStyle w:val="TOC2"/>
        <w:tabs>
          <w:tab w:val="right" w:leader="dot" w:pos="8306"/>
        </w:tabs>
      </w:pPr>
      <w:hyperlink w:anchor="_Toc6305" w:history="1">
        <w:r>
          <w:rPr>
            <w:rFonts w:ascii="仿宋" w:eastAsia="仿宋" w:hAnsi="仿宋" w:cs="仿宋" w:hint="eastAsia"/>
            <w:lang w:eastAsia="zh-CN"/>
          </w:rPr>
          <w:t>(二)、风险应对策略</w:t>
        </w:r>
        <w:r>
          <w:tab/>
        </w:r>
        <w:r>
          <w:fldChar w:fldCharType="begin"/>
        </w:r>
        <w:r>
          <w:instrText xml:space="preserve"> PAGEREF _Toc6305 \h </w:instrText>
        </w:r>
        <w:r>
          <w:fldChar w:fldCharType="separate"/>
        </w:r>
        <w:r>
          <w:t>34</w:t>
        </w:r>
        <w:r>
          <w:fldChar w:fldCharType="end"/>
        </w:r>
      </w:hyperlink>
    </w:p>
    <w:p>
      <w:pPr>
        <w:pStyle w:val="TOC2"/>
        <w:tabs>
          <w:tab w:val="right" w:leader="dot" w:pos="8306"/>
        </w:tabs>
      </w:pPr>
      <w:hyperlink w:anchor="_Toc22904" w:history="1">
        <w:r>
          <w:rPr>
            <w:rFonts w:ascii="仿宋" w:eastAsia="仿宋" w:hAnsi="仿宋" w:cs="仿宋" w:hint="eastAsia"/>
            <w:lang w:eastAsia="zh-CN"/>
          </w:rPr>
          <w:t>(三)、风险监控与控制</w:t>
        </w:r>
        <w:r>
          <w:tab/>
        </w:r>
        <w:r>
          <w:fldChar w:fldCharType="begin"/>
        </w:r>
        <w:r>
          <w:instrText xml:space="preserve"> PAGEREF _Toc22904 \h </w:instrText>
        </w:r>
        <w:r>
          <w:fldChar w:fldCharType="separate"/>
        </w:r>
        <w:r>
          <w:t>36</w:t>
        </w:r>
        <w:r>
          <w:fldChar w:fldCharType="end"/>
        </w:r>
      </w:hyperlink>
    </w:p>
    <w:p>
      <w:pPr>
        <w:pStyle w:val="TOC1"/>
        <w:tabs>
          <w:tab w:val="right" w:leader="dot" w:pos="8306"/>
        </w:tabs>
      </w:pPr>
      <w:hyperlink w:anchor="_Toc20892" w:history="1">
        <w:r>
          <w:rPr>
            <w:rFonts w:ascii="仿宋" w:eastAsia="仿宋" w:hAnsi="仿宋" w:cs="仿宋" w:hint="eastAsia"/>
            <w:lang w:eastAsia="zh-CN"/>
          </w:rPr>
          <w:t>十二、商业清洁剂项目人力资源管理</w:t>
        </w:r>
        <w:r>
          <w:tab/>
        </w:r>
        <w:r>
          <w:fldChar w:fldCharType="begin"/>
        </w:r>
        <w:r>
          <w:instrText xml:space="preserve"> PAGEREF _Toc20892 \h </w:instrText>
        </w:r>
        <w:r>
          <w:fldChar w:fldCharType="separate"/>
        </w:r>
        <w:r>
          <w:t>37</w:t>
        </w:r>
        <w:r>
          <w:fldChar w:fldCharType="end"/>
        </w:r>
      </w:hyperlink>
    </w:p>
    <w:p>
      <w:pPr>
        <w:pStyle w:val="TOC2"/>
        <w:tabs>
          <w:tab w:val="right" w:leader="dot" w:pos="8306"/>
        </w:tabs>
      </w:pPr>
      <w:hyperlink w:anchor="_Toc16165" w:history="1">
        <w:r>
          <w:rPr>
            <w:rFonts w:ascii="仿宋" w:eastAsia="仿宋" w:hAnsi="仿宋" w:cs="仿宋" w:hint="eastAsia"/>
            <w:lang w:eastAsia="zh-CN"/>
          </w:rPr>
          <w:t>(一)、建立健全的预算管理制度</w:t>
        </w:r>
        <w:r>
          <w:tab/>
        </w:r>
        <w:r>
          <w:fldChar w:fldCharType="begin"/>
        </w:r>
        <w:r>
          <w:instrText xml:space="preserve"> PAGEREF _Toc16165 \h </w:instrText>
        </w:r>
        <w:r>
          <w:fldChar w:fldCharType="separate"/>
        </w:r>
        <w:r>
          <w:t>37</w:t>
        </w:r>
        <w:r>
          <w:fldChar w:fldCharType="end"/>
        </w:r>
      </w:hyperlink>
    </w:p>
    <w:p>
      <w:pPr>
        <w:pStyle w:val="TOC2"/>
        <w:tabs>
          <w:tab w:val="right" w:leader="dot" w:pos="8306"/>
        </w:tabs>
      </w:pPr>
      <w:hyperlink w:anchor="_Toc8923" w:history="1">
        <w:r>
          <w:rPr>
            <w:rFonts w:ascii="仿宋" w:eastAsia="仿宋" w:hAnsi="仿宋" w:cs="仿宋" w:hint="eastAsia"/>
            <w:lang w:eastAsia="zh-CN"/>
          </w:rPr>
          <w:t>(二)、加强资金流动监控</w:t>
        </w:r>
        <w:r>
          <w:tab/>
        </w:r>
        <w:r>
          <w:fldChar w:fldCharType="begin"/>
        </w:r>
        <w:r>
          <w:instrText xml:space="preserve"> PAGEREF _Toc8923 \h </w:instrText>
        </w:r>
        <w:r>
          <w:fldChar w:fldCharType="separate"/>
        </w:r>
        <w:r>
          <w:t>39</w:t>
        </w:r>
        <w:r>
          <w:fldChar w:fldCharType="end"/>
        </w:r>
      </w:hyperlink>
    </w:p>
    <w:p>
      <w:pPr>
        <w:pStyle w:val="TOC2"/>
        <w:tabs>
          <w:tab w:val="right" w:leader="dot" w:pos="8306"/>
        </w:tabs>
      </w:pPr>
      <w:hyperlink w:anchor="_Toc10301" w:history="1">
        <w:r>
          <w:rPr>
            <w:rFonts w:ascii="仿宋" w:eastAsia="仿宋" w:hAnsi="仿宋" w:cs="仿宋" w:hint="eastAsia"/>
            <w:lang w:eastAsia="zh-CN"/>
          </w:rPr>
          <w:t>(三)、制定完善的风险控制机制</w:t>
        </w:r>
        <w:r>
          <w:tab/>
        </w:r>
        <w:r>
          <w:fldChar w:fldCharType="begin"/>
        </w:r>
        <w:r>
          <w:instrText xml:space="preserve"> PAGEREF _Toc10301 \h </w:instrText>
        </w:r>
        <w:r>
          <w:fldChar w:fldCharType="separate"/>
        </w:r>
        <w:r>
          <w:t>40</w:t>
        </w:r>
        <w:r>
          <w:fldChar w:fldCharType="end"/>
        </w:r>
      </w:hyperlink>
    </w:p>
    <w:p>
      <w:pPr>
        <w:pStyle w:val="TOC2"/>
        <w:tabs>
          <w:tab w:val="right" w:leader="dot" w:pos="8306"/>
        </w:tabs>
      </w:pPr>
      <w:hyperlink w:anchor="_Toc9787" w:history="1">
        <w:r>
          <w:rPr>
            <w:rFonts w:ascii="仿宋" w:eastAsia="仿宋" w:hAnsi="仿宋" w:cs="仿宋" w:hint="eastAsia"/>
            <w:lang w:eastAsia="zh-CN"/>
          </w:rPr>
          <w:t>(四)、优化成本管理</w:t>
        </w:r>
        <w:r>
          <w:tab/>
        </w:r>
        <w:r>
          <w:fldChar w:fldCharType="begin"/>
        </w:r>
        <w:r>
          <w:instrText xml:space="preserve"> PAGEREF _Toc9787 \h </w:instrText>
        </w:r>
        <w:r>
          <w:fldChar w:fldCharType="separate"/>
        </w:r>
        <w:r>
          <w:t>41</w:t>
        </w:r>
        <w:r>
          <w:fldChar w:fldCharType="end"/>
        </w:r>
      </w:hyperlink>
    </w:p>
    <w:p>
      <w:pPr>
        <w:pStyle w:val="TOC1"/>
        <w:tabs>
          <w:tab w:val="right" w:leader="dot" w:pos="8306"/>
        </w:tabs>
      </w:pPr>
      <w:hyperlink w:anchor="_Toc25286" w:history="1">
        <w:r>
          <w:rPr>
            <w:rFonts w:ascii="仿宋" w:eastAsia="仿宋" w:hAnsi="仿宋" w:cs="仿宋" w:hint="eastAsia"/>
            <w:lang w:eastAsia="zh-CN"/>
          </w:rPr>
          <w:t>十三、供应链管理</w:t>
        </w:r>
        <w:r>
          <w:tab/>
        </w:r>
        <w:r>
          <w:fldChar w:fldCharType="begin"/>
        </w:r>
        <w:r>
          <w:instrText xml:space="preserve"> PAGEREF _Toc25286 \h </w:instrText>
        </w:r>
        <w:r>
          <w:fldChar w:fldCharType="separate"/>
        </w:r>
        <w:r>
          <w:t>42</w:t>
        </w:r>
        <w:r>
          <w:fldChar w:fldCharType="end"/>
        </w:r>
      </w:hyperlink>
    </w:p>
    <w:p>
      <w:pPr>
        <w:pStyle w:val="TOC2"/>
        <w:tabs>
          <w:tab w:val="right" w:leader="dot" w:pos="8306"/>
        </w:tabs>
      </w:pPr>
      <w:hyperlink w:anchor="_Toc9922" w:history="1">
        <w:r>
          <w:rPr>
            <w:rFonts w:ascii="仿宋" w:eastAsia="仿宋" w:hAnsi="仿宋" w:cs="仿宋" w:hint="eastAsia"/>
            <w:lang w:eastAsia="zh-CN"/>
          </w:rPr>
          <w:t>(一)、供应链战略规划</w:t>
        </w:r>
        <w:r>
          <w:tab/>
        </w:r>
        <w:r>
          <w:fldChar w:fldCharType="begin"/>
        </w:r>
        <w:r>
          <w:instrText xml:space="preserve"> PAGEREF _Toc9922 \h </w:instrText>
        </w:r>
        <w:r>
          <w:fldChar w:fldCharType="separate"/>
        </w:r>
        <w:r>
          <w:t>42</w:t>
        </w:r>
        <w:r>
          <w:fldChar w:fldCharType="end"/>
        </w:r>
      </w:hyperlink>
    </w:p>
    <w:p>
      <w:pPr>
        <w:pStyle w:val="TOC2"/>
        <w:tabs>
          <w:tab w:val="right" w:leader="dot" w:pos="8306"/>
        </w:tabs>
      </w:pPr>
      <w:hyperlink w:anchor="_Toc22112" w:history="1">
        <w:r>
          <w:rPr>
            <w:rFonts w:ascii="仿宋" w:eastAsia="仿宋" w:hAnsi="仿宋" w:cs="仿宋" w:hint="eastAsia"/>
            <w:lang w:eastAsia="zh-CN"/>
          </w:rPr>
          <w:t>(二)、供应商选择与合作</w:t>
        </w:r>
        <w:r>
          <w:tab/>
        </w:r>
        <w:r>
          <w:fldChar w:fldCharType="begin"/>
        </w:r>
        <w:r>
          <w:instrText xml:space="preserve"> PAGEREF _Toc22112 \h </w:instrText>
        </w:r>
        <w:r>
          <w:fldChar w:fldCharType="separate"/>
        </w:r>
        <w:r>
          <w:t>44</w:t>
        </w:r>
        <w:r>
          <w:fldChar w:fldCharType="end"/>
        </w:r>
      </w:hyperlink>
    </w:p>
    <w:p>
      <w:pPr>
        <w:pStyle w:val="TOC2"/>
        <w:tabs>
          <w:tab w:val="right" w:leader="dot" w:pos="8306"/>
        </w:tabs>
      </w:pPr>
      <w:hyperlink w:anchor="_Toc23425" w:history="1">
        <w:r>
          <w:rPr>
            <w:rFonts w:ascii="仿宋" w:eastAsia="仿宋" w:hAnsi="仿宋" w:cs="仿宋" w:hint="eastAsia"/>
            <w:lang w:eastAsia="zh-CN"/>
          </w:rPr>
          <w:t>(三)、物流与库存管理</w:t>
        </w:r>
        <w:r>
          <w:tab/>
        </w:r>
        <w:r>
          <w:fldChar w:fldCharType="begin"/>
        </w:r>
        <w:r>
          <w:instrText xml:space="preserve"> PAGEREF _Toc23425 \h </w:instrText>
        </w:r>
        <w:r>
          <w:fldChar w:fldCharType="separate"/>
        </w:r>
        <w:r>
          <w:t>45</w:t>
        </w:r>
        <w:r>
          <w:fldChar w:fldCharType="end"/>
        </w:r>
      </w:hyperlink>
    </w:p>
    <w:p>
      <w:pPr>
        <w:pStyle w:val="TOC1"/>
        <w:tabs>
          <w:tab w:val="right" w:leader="dot" w:pos="8306"/>
        </w:tabs>
      </w:pPr>
      <w:hyperlink w:anchor="_Toc15392" w:history="1">
        <w:r>
          <w:rPr>
            <w:rFonts w:ascii="仿宋" w:eastAsia="仿宋" w:hAnsi="仿宋" w:cs="仿宋" w:hint="eastAsia"/>
            <w:lang w:eastAsia="zh-CN"/>
          </w:rPr>
          <w:t>十四、商业清洁剂项目工程方案分析</w:t>
        </w:r>
        <w:r>
          <w:tab/>
        </w:r>
        <w:r>
          <w:fldChar w:fldCharType="begin"/>
        </w:r>
        <w:r>
          <w:instrText xml:space="preserve"> PAGEREF _Toc15392 \h </w:instrText>
        </w:r>
        <w:r>
          <w:fldChar w:fldCharType="separate"/>
        </w:r>
        <w:r>
          <w:t>46</w:t>
        </w:r>
        <w:r>
          <w:fldChar w:fldCharType="end"/>
        </w:r>
      </w:hyperlink>
    </w:p>
    <w:p>
      <w:pPr>
        <w:pStyle w:val="TOC2"/>
        <w:tabs>
          <w:tab w:val="right" w:leader="dot" w:pos="8306"/>
        </w:tabs>
      </w:pPr>
      <w:hyperlink w:anchor="_Toc1646" w:history="1">
        <w:r>
          <w:rPr>
            <w:rFonts w:ascii="仿宋" w:eastAsia="仿宋" w:hAnsi="仿宋" w:cs="仿宋" w:hint="eastAsia"/>
            <w:lang w:eastAsia="zh-CN"/>
          </w:rPr>
          <w:t>(一)、建筑工程设计原则</w:t>
        </w:r>
        <w:r>
          <w:tab/>
        </w:r>
        <w:r>
          <w:fldChar w:fldCharType="begin"/>
        </w:r>
        <w:r>
          <w:instrText xml:space="preserve"> PAGEREF _Toc1646 \h </w:instrText>
        </w:r>
        <w:r>
          <w:fldChar w:fldCharType="separate"/>
        </w:r>
        <w:r>
          <w:t>46</w:t>
        </w:r>
        <w:r>
          <w:fldChar w:fldCharType="end"/>
        </w:r>
      </w:hyperlink>
    </w:p>
    <w:p>
      <w:pPr>
        <w:pStyle w:val="TOC2"/>
        <w:tabs>
          <w:tab w:val="right" w:leader="dot" w:pos="8306"/>
        </w:tabs>
      </w:pPr>
      <w:hyperlink w:anchor="_Toc28273" w:history="1">
        <w:r>
          <w:rPr>
            <w:rFonts w:ascii="仿宋" w:eastAsia="仿宋" w:hAnsi="仿宋" w:cs="仿宋" w:hint="eastAsia"/>
            <w:lang w:eastAsia="zh-CN"/>
          </w:rPr>
          <w:t>(二)、土建工程建设指标</w:t>
        </w:r>
        <w:r>
          <w:tab/>
        </w:r>
        <w:r>
          <w:fldChar w:fldCharType="begin"/>
        </w:r>
        <w:r>
          <w:instrText xml:space="preserve"> PAGEREF _Toc28273 \h </w:instrText>
        </w:r>
        <w:r>
          <w:fldChar w:fldCharType="separate"/>
        </w:r>
        <w:r>
          <w:t>50</w:t>
        </w:r>
        <w:r>
          <w:fldChar w:fldCharType="end"/>
        </w:r>
      </w:hyperlink>
    </w:p>
    <w:p>
      <w:pPr>
        <w:pStyle w:val="TOC1"/>
        <w:tabs>
          <w:tab w:val="right" w:leader="dot" w:pos="8306"/>
        </w:tabs>
      </w:pPr>
      <w:hyperlink w:anchor="_Toc32597" w:history="1">
        <w:r>
          <w:rPr>
            <w:rFonts w:ascii="仿宋" w:eastAsia="仿宋" w:hAnsi="仿宋" w:cs="仿宋" w:hint="eastAsia"/>
            <w:lang w:eastAsia="zh-CN"/>
          </w:rPr>
          <w:t>十五、风险识别与分类</w:t>
        </w:r>
        <w:r>
          <w:tab/>
        </w:r>
        <w:r>
          <w:fldChar w:fldCharType="begin"/>
        </w:r>
        <w:r>
          <w:instrText xml:space="preserve"> PAGEREF _Toc32597 \h </w:instrText>
        </w:r>
        <w:r>
          <w:fldChar w:fldCharType="separate"/>
        </w:r>
        <w:r>
          <w:t>51</w:t>
        </w:r>
        <w:r>
          <w:fldChar w:fldCharType="end"/>
        </w:r>
      </w:hyperlink>
    </w:p>
    <w:p>
      <w:pPr>
        <w:pStyle w:val="TOC2"/>
        <w:tabs>
          <w:tab w:val="right" w:leader="dot" w:pos="8306"/>
        </w:tabs>
      </w:pPr>
      <w:hyperlink w:anchor="_Toc22738" w:history="1">
        <w:r>
          <w:rPr>
            <w:rFonts w:ascii="仿宋" w:eastAsia="仿宋" w:hAnsi="仿宋" w:cs="仿宋" w:hint="eastAsia"/>
            <w:lang w:eastAsia="zh-CN"/>
          </w:rPr>
          <w:t>(一)、风险识别</w:t>
        </w:r>
        <w:r>
          <w:tab/>
        </w:r>
        <w:r>
          <w:fldChar w:fldCharType="begin"/>
        </w:r>
        <w:r>
          <w:instrText xml:space="preserve"> PAGEREF _Toc22738 \h </w:instrText>
        </w:r>
        <w:r>
          <w:fldChar w:fldCharType="separate"/>
        </w:r>
        <w:r>
          <w:t>51</w:t>
        </w:r>
        <w:r>
          <w:fldChar w:fldCharType="end"/>
        </w:r>
      </w:hyperlink>
    </w:p>
    <w:p>
      <w:pPr>
        <w:pStyle w:val="TOC2"/>
        <w:tabs>
          <w:tab w:val="right" w:leader="dot" w:pos="8306"/>
        </w:tabs>
      </w:pPr>
      <w:hyperlink w:anchor="_Toc13072" w:history="1">
        <w:r>
          <w:rPr>
            <w:rFonts w:ascii="仿宋" w:eastAsia="仿宋" w:hAnsi="仿宋" w:cs="仿宋" w:hint="eastAsia"/>
            <w:lang w:eastAsia="zh-CN"/>
          </w:rPr>
          <w:t>(二)、风险分类</w:t>
        </w:r>
        <w:r>
          <w:tab/>
        </w:r>
        <w:r>
          <w:fldChar w:fldCharType="begin"/>
        </w:r>
        <w:r>
          <w:instrText xml:space="preserve"> PAGEREF _Toc13072 \h </w:instrText>
        </w:r>
        <w:r>
          <w:fldChar w:fldCharType="separate"/>
        </w:r>
        <w:r>
          <w:t>53</w:t>
        </w:r>
        <w:r>
          <w:fldChar w:fldCharType="end"/>
        </w:r>
      </w:hyperlink>
    </w:p>
    <w:p>
      <w:pPr>
        <w:pStyle w:val="TOC1"/>
        <w:tabs>
          <w:tab w:val="right" w:leader="dot" w:pos="8306"/>
        </w:tabs>
      </w:pPr>
      <w:hyperlink w:anchor="_Toc3752" w:history="1">
        <w:r>
          <w:rPr>
            <w:rFonts w:ascii="仿宋" w:eastAsia="仿宋" w:hAnsi="仿宋" w:cs="仿宋" w:hint="eastAsia"/>
            <w:lang w:eastAsia="zh-CN"/>
          </w:rPr>
          <w:t>十六、商业清洁剂项目变更管理</w:t>
        </w:r>
        <w:r>
          <w:tab/>
        </w:r>
        <w:r>
          <w:fldChar w:fldCharType="begin"/>
        </w:r>
        <w:r>
          <w:instrText xml:space="preserve"> PAGEREF _Toc3752 \h </w:instrText>
        </w:r>
        <w:r>
          <w:fldChar w:fldCharType="separate"/>
        </w:r>
        <w:r>
          <w:t>55</w:t>
        </w:r>
        <w:r>
          <w:fldChar w:fldCharType="end"/>
        </w:r>
      </w:hyperlink>
    </w:p>
    <w:p>
      <w:pPr>
        <w:pStyle w:val="TOC2"/>
        <w:tabs>
          <w:tab w:val="right" w:leader="dot" w:pos="8306"/>
        </w:tabs>
      </w:pPr>
      <w:hyperlink w:anchor="_Toc8603" w:history="1">
        <w:r>
          <w:rPr>
            <w:rFonts w:ascii="仿宋" w:eastAsia="仿宋" w:hAnsi="仿宋" w:cs="仿宋" w:hint="eastAsia"/>
            <w:lang w:eastAsia="zh-CN"/>
          </w:rPr>
          <w:t>(一)、变更申请与评估</w:t>
        </w:r>
        <w:r>
          <w:tab/>
        </w:r>
        <w:r>
          <w:fldChar w:fldCharType="begin"/>
        </w:r>
        <w:r>
          <w:instrText xml:space="preserve"> PAGEREF _Toc8603 \h </w:instrText>
        </w:r>
        <w:r>
          <w:fldChar w:fldCharType="separate"/>
        </w:r>
        <w:r>
          <w:t>55</w:t>
        </w:r>
        <w:r>
          <w:fldChar w:fldCharType="end"/>
        </w:r>
      </w:hyperlink>
    </w:p>
    <w:p>
      <w:pPr>
        <w:pStyle w:val="TOC2"/>
        <w:tabs>
          <w:tab w:val="right" w:leader="dot" w:pos="8306"/>
        </w:tabs>
      </w:pPr>
      <w:hyperlink w:anchor="_Toc2432" w:history="1">
        <w:r>
          <w:rPr>
            <w:rFonts w:ascii="仿宋" w:eastAsia="仿宋" w:hAnsi="仿宋" w:cs="仿宋" w:hint="eastAsia"/>
            <w:lang w:eastAsia="zh-CN"/>
          </w:rPr>
          <w:t>(二)、变更实施与控制</w:t>
        </w:r>
        <w:r>
          <w:tab/>
        </w:r>
        <w:r>
          <w:fldChar w:fldCharType="begin"/>
        </w:r>
        <w:r>
          <w:instrText xml:space="preserve"> PAGEREF _Toc2432 \h </w:instrText>
        </w:r>
        <w:r>
          <w:fldChar w:fldCharType="separate"/>
        </w:r>
        <w:r>
          <w:t>55</w:t>
        </w:r>
        <w:r>
          <w:fldChar w:fldCharType="end"/>
        </w:r>
      </w:hyperlink>
    </w:p>
    <w:p>
      <w:pPr>
        <w:pStyle w:val="TOC1"/>
        <w:tabs>
          <w:tab w:val="right" w:leader="dot" w:pos="8306"/>
        </w:tabs>
      </w:pPr>
      <w:hyperlink w:anchor="_Toc31178" w:history="1">
        <w:r>
          <w:rPr>
            <w:rFonts w:ascii="仿宋" w:eastAsia="仿宋" w:hAnsi="仿宋" w:cs="仿宋" w:hint="eastAsia"/>
            <w:lang w:eastAsia="zh-CN"/>
          </w:rPr>
          <w:t>十七、营销与推广策略</w:t>
        </w:r>
        <w:r>
          <w:tab/>
        </w:r>
        <w:r>
          <w:fldChar w:fldCharType="begin"/>
        </w:r>
        <w:r>
          <w:instrText xml:space="preserve"> PAGEREF _Toc31178 \h </w:instrText>
        </w:r>
        <w:r>
          <w:fldChar w:fldCharType="separate"/>
        </w:r>
        <w:r>
          <w:t>56</w:t>
        </w:r>
        <w:r>
          <w:fldChar w:fldCharType="end"/>
        </w:r>
      </w:hyperlink>
    </w:p>
    <w:p>
      <w:pPr>
        <w:pStyle w:val="TOC2"/>
        <w:tabs>
          <w:tab w:val="right" w:leader="dot" w:pos="8306"/>
        </w:tabs>
      </w:pPr>
      <w:hyperlink w:anchor="_Toc21102" w:history="1">
        <w:r>
          <w:rPr>
            <w:rFonts w:ascii="仿宋" w:eastAsia="仿宋" w:hAnsi="仿宋" w:cs="仿宋" w:hint="eastAsia"/>
            <w:lang w:eastAsia="zh-CN"/>
          </w:rPr>
          <w:t>(一)、产品/服务定位与特点</w:t>
        </w:r>
        <w:r>
          <w:tab/>
        </w:r>
        <w:r>
          <w:fldChar w:fldCharType="begin"/>
        </w:r>
        <w:r>
          <w:instrText xml:space="preserve"> PAGEREF _Toc21102 \h </w:instrText>
        </w:r>
        <w:r>
          <w:fldChar w:fldCharType="separate"/>
        </w:r>
        <w:r>
          <w:t>56</w:t>
        </w:r>
        <w:r>
          <w:fldChar w:fldCharType="end"/>
        </w:r>
      </w:hyperlink>
    </w:p>
    <w:p>
      <w:pPr>
        <w:pStyle w:val="TOC2"/>
        <w:tabs>
          <w:tab w:val="right" w:leader="dot" w:pos="8306"/>
        </w:tabs>
      </w:pPr>
      <w:hyperlink w:anchor="_Toc10152" w:history="1">
        <w:r>
          <w:rPr>
            <w:rFonts w:ascii="仿宋" w:eastAsia="仿宋" w:hAnsi="仿宋" w:cs="仿宋" w:hint="eastAsia"/>
            <w:lang w:eastAsia="zh-CN"/>
          </w:rPr>
          <w:t>(二)、市场定位与竞争分析</w:t>
        </w:r>
        <w:r>
          <w:tab/>
        </w:r>
        <w:r>
          <w:fldChar w:fldCharType="begin"/>
        </w:r>
        <w:r>
          <w:instrText xml:space="preserve"> PAGEREF _Toc10152 \h </w:instrText>
        </w:r>
        <w:r>
          <w:fldChar w:fldCharType="separate"/>
        </w:r>
        <w:r>
          <w:t>57</w:t>
        </w:r>
        <w:r>
          <w:fldChar w:fldCharType="end"/>
        </w:r>
      </w:hyperlink>
    </w:p>
    <w:p>
      <w:pPr>
        <w:pStyle w:val="TOC2"/>
        <w:tabs>
          <w:tab w:val="right" w:leader="dot" w:pos="8306"/>
        </w:tabs>
      </w:pPr>
      <w:hyperlink w:anchor="_Toc14199" w:history="1">
        <w:r>
          <w:rPr>
            <w:rFonts w:ascii="仿宋" w:eastAsia="仿宋" w:hAnsi="仿宋" w:cs="仿宋" w:hint="eastAsia"/>
            <w:lang w:eastAsia="zh-CN"/>
          </w:rPr>
          <w:t>(三)、营销渠道与策略</w:t>
        </w:r>
        <w:r>
          <w:tab/>
        </w:r>
        <w:r>
          <w:fldChar w:fldCharType="begin"/>
        </w:r>
        <w:r>
          <w:instrText xml:space="preserve"> PAGEREF _Toc14199 \h </w:instrText>
        </w:r>
        <w:r>
          <w:fldChar w:fldCharType="separate"/>
        </w:r>
        <w:r>
          <w:t>59</w:t>
        </w:r>
        <w:r>
          <w:fldChar w:fldCharType="end"/>
        </w:r>
      </w:hyperlink>
    </w:p>
    <w:p>
      <w:pPr>
        <w:pStyle w:val="TOC2"/>
        <w:tabs>
          <w:tab w:val="right" w:leader="dot" w:pos="8306"/>
        </w:tabs>
      </w:pPr>
      <w:hyperlink w:anchor="_Toc4804" w:history="1">
        <w:r>
          <w:rPr>
            <w:rFonts w:ascii="仿宋" w:eastAsia="仿宋" w:hAnsi="仿宋" w:cs="仿宋" w:hint="eastAsia"/>
            <w:lang w:eastAsia="zh-CN"/>
          </w:rPr>
          <w:t>(四)、推广与宣传活动</w:t>
        </w:r>
        <w:r>
          <w:tab/>
        </w:r>
        <w:r>
          <w:fldChar w:fldCharType="begin"/>
        </w:r>
        <w:r>
          <w:instrText xml:space="preserve"> PAGEREF _Toc4804 \h </w:instrText>
        </w:r>
        <w:r>
          <w:fldChar w:fldCharType="separate"/>
        </w:r>
        <w:r>
          <w:t>60</w:t>
        </w:r>
        <w:r>
          <w:fldChar w:fldCharType="end"/>
        </w:r>
      </w:hyperlink>
    </w:p>
    <w:p>
      <w:pPr>
        <w:pStyle w:val="TOC1"/>
        <w:tabs>
          <w:tab w:val="right" w:leader="dot" w:pos="8306"/>
        </w:tabs>
      </w:pPr>
      <w:hyperlink w:anchor="_Toc29983" w:history="1">
        <w:r>
          <w:rPr>
            <w:rFonts w:ascii="仿宋" w:eastAsia="仿宋" w:hAnsi="仿宋" w:cs="仿宋" w:hint="eastAsia"/>
            <w:lang w:eastAsia="zh-CN"/>
          </w:rPr>
          <w:t>十八、商业清洁剂项目治理与监督</w:t>
        </w:r>
        <w:r>
          <w:tab/>
        </w:r>
        <w:r>
          <w:fldChar w:fldCharType="begin"/>
        </w:r>
        <w:r>
          <w:instrText xml:space="preserve"> PAGEREF _Toc29983 \h </w:instrText>
        </w:r>
        <w:r>
          <w:fldChar w:fldCharType="separate"/>
        </w:r>
        <w:r>
          <w:t>65</w:t>
        </w:r>
        <w:r>
          <w:fldChar w:fldCharType="end"/>
        </w:r>
      </w:hyperlink>
    </w:p>
    <w:p>
      <w:pPr>
        <w:pStyle w:val="TOC2"/>
        <w:tabs>
          <w:tab w:val="right" w:leader="dot" w:pos="8306"/>
        </w:tabs>
      </w:pPr>
      <w:hyperlink w:anchor="_Toc29689" w:history="1">
        <w:r>
          <w:rPr>
            <w:rFonts w:ascii="仿宋" w:eastAsia="仿宋" w:hAnsi="仿宋" w:cs="仿宋" w:hint="eastAsia"/>
            <w:lang w:eastAsia="zh-CN"/>
          </w:rPr>
          <w:t>(一)、商业清洁剂项目治理结构</w:t>
        </w:r>
        <w:r>
          <w:tab/>
        </w:r>
        <w:r>
          <w:fldChar w:fldCharType="begin"/>
        </w:r>
        <w:r>
          <w:instrText xml:space="preserve"> PAGEREF _Toc29689 \h </w:instrText>
        </w:r>
        <w:r>
          <w:fldChar w:fldCharType="separate"/>
        </w:r>
        <w:r>
          <w:t>65</w:t>
        </w:r>
        <w:r>
          <w:fldChar w:fldCharType="end"/>
        </w:r>
      </w:hyperlink>
    </w:p>
    <w:p>
      <w:pPr>
        <w:pStyle w:val="TOC2"/>
        <w:tabs>
          <w:tab w:val="right" w:leader="dot" w:pos="8306"/>
        </w:tabs>
      </w:pPr>
      <w:hyperlink w:anchor="_Toc15764" w:history="1">
        <w:r>
          <w:rPr>
            <w:rFonts w:ascii="仿宋" w:eastAsia="仿宋" w:hAnsi="仿宋" w:cs="仿宋" w:hint="eastAsia"/>
            <w:lang w:eastAsia="zh-CN"/>
          </w:rPr>
          <w:t>(二)、监督与审计</w:t>
        </w:r>
        <w:r>
          <w:tab/>
        </w:r>
        <w:r>
          <w:fldChar w:fldCharType="begin"/>
        </w:r>
        <w:r>
          <w:instrText xml:space="preserve"> PAGEREF _Toc15764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02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7430"/>
      <w:r>
        <w:rPr>
          <w:rFonts w:ascii="仿宋" w:eastAsia="仿宋" w:hAnsi="仿宋" w:cs="仿宋" w:hint="eastAsia"/>
          <w:lang w:eastAsia="zh-CN"/>
        </w:rPr>
        <w:t>(一)、商业清洁剂行业分析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行业一直以来都是市场的关注焦点。行业内的发展趋势、竞争态势以及潜在机会都对商业清洁剂项目的推进产生深远的影响。通过深入研究行业的整体概貌，我们将更好地理解行业的核心特征，为商业清洁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业清洁剂行业，技术一直是推动创新和发展的关键因素。我们将对当前技术趋势进行详尽分析，包括但不限于人工智能、大数据应用、先进制造技术等。这有助于商业清洁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商业清洁剂项目成功的基础。我们将对主要竞争对手进行深入研究，包括其市场份额、产品特点、市场定位等。通过全面了解竞争对手的优势和劣势，商业清洁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2331"/>
      <w:r>
        <w:rPr>
          <w:rFonts w:ascii="仿宋" w:eastAsia="仿宋" w:hAnsi="仿宋" w:cs="仿宋" w:hint="eastAsia"/>
          <w:sz w:val="28"/>
          <w:lang w:eastAsia="zh-CN"/>
        </w:rPr>
        <w:t>(二)、商业清洁剂市场分析预测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商业清洁剂市场未来的增长趋势。这包括市场的整体规模、各细分领域的发展趋势等。商业清洁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商业清洁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商业清洁剂项目实施过程中需要充分考虑的因素。我们将对市场风险进行全面评估，包括但不限于政策法规风险、市场竞争风险、技术变革风险等。通过对潜在风险的深入分析，商业清洁剂项目可以制定相应的风险缓解策略，降低不确定性对商业清洁剂项目的影响。</w:t>
      </w:r>
    </w:p>
    <w:p>
      <w:pPr>
        <w:pStyle w:val="Heading1"/>
        <w:ind w:firstLine="560" w:firstLineChars="200"/>
        <w:rPr>
          <w:rFonts w:ascii="仿宋" w:eastAsia="仿宋" w:hAnsi="仿宋" w:cs="仿宋" w:hint="eastAsia"/>
          <w:sz w:val="28"/>
          <w:lang w:eastAsia="zh-CN"/>
        </w:rPr>
      </w:pPr>
      <w:bookmarkStart w:id="5" w:name="_Toc11646"/>
      <w:r>
        <w:rPr>
          <w:rFonts w:ascii="仿宋" w:eastAsia="仿宋" w:hAnsi="仿宋" w:cs="仿宋" w:hint="eastAsia"/>
          <w:sz w:val="28"/>
          <w:lang w:eastAsia="zh-CN"/>
        </w:rPr>
        <w:t>二、商业清洁剂项目文档管理</w:t>
      </w:r>
      <w:bookmarkEnd w:id="5"/>
    </w:p>
    <w:p>
      <w:pPr>
        <w:pStyle w:val="Heading2"/>
        <w:rPr>
          <w:rFonts w:ascii="仿宋" w:eastAsia="仿宋" w:hAnsi="仿宋" w:cs="仿宋" w:hint="eastAsia"/>
          <w:lang w:eastAsia="zh-CN"/>
        </w:rPr>
      </w:pPr>
      <w:bookmarkStart w:id="6" w:name="_Toc2814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商业清洁剂项目高度重视文档的质量和准确性，以支持商业清洁剂项目的各项活动和决策。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文档的编制始于商业清洁剂项目计划的初期，我们制定了详细的文档编制计划，明确了每个文档的内容、格式和编写责任人。在商业清洁剂项目启动阶段，我们首先编制了商业清洁剂项目章程，明确定义了商业清洁剂项目的目标、范围、风险等关键要素。随后，商业清洁剂项目团队根据计划陆续编制了需求文档、设计文档、测试文档等各类文档，确保商业清洁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商业清洁剂项目管理中的重要环节，旨在确保商业清洁剂项目文档符合质量标准和商业清洁剂项目需求。在商业清洁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商业清洁剂项目相关利益方和专业领域的专家对文档进行独立审查。这有助于获取更全面、客观的反馈，确保商业清洁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商业清洁剂项目在文档编制与审查方面建立了严格的管理机制，通过规范的流程和多维度的审查，确保商业清洁剂项目文档的质量、准确性和可靠性，为商业清洁剂项目的顺利推进提供了有力支持。</w:t>
      </w:r>
    </w:p>
    <w:p>
      <w:pPr>
        <w:pStyle w:val="Heading2"/>
        <w:ind w:firstLine="560" w:firstLineChars="200"/>
        <w:rPr>
          <w:rFonts w:ascii="仿宋" w:eastAsia="仿宋" w:hAnsi="仿宋" w:cs="仿宋" w:hint="eastAsia"/>
          <w:sz w:val="28"/>
          <w:lang w:eastAsia="zh-CN"/>
        </w:rPr>
      </w:pPr>
      <w:bookmarkStart w:id="7" w:name="_Toc2729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在商业清洁剂项目中，我们致力于优化文档发布与分发过程，以确保信息的高效传递和团队间协作的顺畅进行。以下是我们采取的关键优化策略：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我们通过多渠道发布文档，包括电子邮件、商业清洁剂项目管理平台、内部网站等，以满足不同团队成员的偏好和需求。多渠道发布确保了信息的全面覆盖。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我们采用了精细的权限控制，确保只有授权人员可以访问敏感信息。这种安全措施保护了商业清洁剂项目文档的机密性，防止了未经授权的信息泄露。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485"/>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文档存档与归档是商业清洁剂项目生命周期中一个至关重要的环节，直接关系到商业清洁剂项目信息的长期保存和历史记录的完整性。在商业清洁剂项目中，我们实施了一系列有效的文档存档与归档管理策略：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2217"/>
      <w:r>
        <w:rPr>
          <w:rFonts w:ascii="仿宋" w:eastAsia="仿宋" w:hAnsi="仿宋" w:cs="仿宋" w:hint="eastAsia"/>
          <w:sz w:val="28"/>
          <w:lang w:eastAsia="zh-CN"/>
        </w:rPr>
        <w:t>三、商业清洁剂项目绩效评估</w:t>
      </w:r>
      <w:bookmarkEnd w:id="9"/>
    </w:p>
    <w:p>
      <w:pPr>
        <w:pStyle w:val="Heading2"/>
        <w:rPr>
          <w:rFonts w:ascii="仿宋" w:eastAsia="仿宋" w:hAnsi="仿宋" w:cs="仿宋" w:hint="eastAsia"/>
          <w:lang w:eastAsia="zh-CN"/>
        </w:rPr>
      </w:pPr>
      <w:bookmarkStart w:id="10" w:name="_Toc18337"/>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商业清洁剂项目中，我们设计了一套全面的绩效评估指标，以确保商业清洁剂项目的可控和成功交付。这些指标跨足商业清洁剂项目目标、成本、进度和质量等多个维度，为我们提供了全面洞察商业清洁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目标达成率是我们关注的首要指标。我们设定了明确的目标，并通过定期监测和评估，迅速发现并应对潜在的目标偏差。这为商业清洁剂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成本绩效是另一个核心关注点。通过实际成本与预算成本的对比分析，我们深入了解成本差异的原因，及时调整资源分配，保持商业清洁剂项目在经济效益方面的合理水平。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进度作为关键的绩效指标之一，得到了精心的关注。我们制定了详细的商业清洁剂项目进度计划，并设立了进度符合度指标，确保实际进度与计划进度保持一致。这使我们能够快速发现和解决潜在的进度问题，保持商业清洁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商业清洁剂项目绩效的不可或缺的一环。我们引入了一系列的质量标准和客户满意度指标，以确保商业清洁剂项目交付的成果在质量上达到或超越预期水平。通过持续监测这些指标，我们努力提升商业清洁剂项目整体质量水平，为商业清洁剂项目的成功交付提供有力保障。通过这些科学且全面的绩效评估，我们能够更好地引导商业清洁剂项目的持续改进，确保商业清洁剂项目目标的顺利达成。</w:t>
      </w:r>
    </w:p>
    <w:p>
      <w:pPr>
        <w:pStyle w:val="Heading2"/>
        <w:ind w:firstLine="560" w:firstLineChars="200"/>
        <w:rPr>
          <w:rFonts w:ascii="仿宋" w:eastAsia="仿宋" w:hAnsi="仿宋" w:cs="仿宋" w:hint="eastAsia"/>
          <w:sz w:val="28"/>
          <w:lang w:eastAsia="zh-CN"/>
        </w:rPr>
      </w:pPr>
      <w:bookmarkStart w:id="11" w:name="_Toc26766"/>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绩效评估是商业清洁剂项目中的关键环节，为确保商业清洁剂项目达到预期目标，我们采用了多层次、多维度的绩效评估方法。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商业清洁剂项目的战略目标对齐，确保每个决策和行动都与商业清洁剂项目整体目标保持一致。团队会定期召开战略对齐会议，审视当前工作与商业清洁剂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商业清洁剂项目进度、质量、成本和风险等方面。这些指标通过数据收集和分析，为商业清洁剂项目管理团队提供了客观的评估依据。例如，我们通过商业清洁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绩效评估不仅仅停留在商业清洁剂项目内部，还考虑了商业清洁剂项目对外部环境的影响。我们定期进行干系人满意度调查，以了解各利益相关方对商业清洁剂项目的期望和满意度，并及时做出调整。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这种多层次、多角度的绩效评估方法，使得我们能够全面了解商业清洁剂项目的运行状态，及时做出调整，确保商业清洁剂项目在不断变化的环境中保持稳健前行。</w:t>
      </w:r>
    </w:p>
    <w:p>
      <w:pPr>
        <w:pStyle w:val="Heading2"/>
        <w:ind w:firstLine="560" w:firstLineChars="200"/>
        <w:rPr>
          <w:rFonts w:ascii="仿宋" w:eastAsia="仿宋" w:hAnsi="仿宋" w:cs="仿宋" w:hint="eastAsia"/>
          <w:sz w:val="28"/>
          <w:lang w:eastAsia="zh-CN"/>
        </w:rPr>
      </w:pPr>
      <w:bookmarkStart w:id="12" w:name="_Toc9580"/>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为了确保商业清洁剂项目的有效管理和不断优化，我们采用了精心设计的绩效评估周期。这个周期旨在实现灵活、实时和全面的评估，以适应商业清洁剂项目执行中的各种挑战。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商业清洁剂项目的不同需求，分为短期、中期和长期。短期评估关注每个迭代或工作周期，以及时发现和解决当前任务中的问题。中期评估涵盖几个迭代，深入了解整体商业清洁剂项目的趋势和性能。长期评估则着眼于整个商业清洁剂项目阶段，确保商业清洁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商业清洁剂项目管理工具和协作平台，团队成员能够随时更新和分享商业清洁剂项目数据。这种实时性的反馈机制使我们能够及时察觉潜在问题，快速调整，保持商业清洁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商业清洁剂项目的决策制定密不可分。每个周期的商业清洁剂项目回顾会议成为集体总结经验、识别问题深层次原因并找到创新解决方案的平台。这种定期的反思与调整机制使商业清洁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49"/>
      <w:r>
        <w:rPr>
          <w:rFonts w:ascii="仿宋" w:eastAsia="仿宋" w:hAnsi="仿宋" w:cs="仿宋" w:hint="eastAsia"/>
          <w:sz w:val="28"/>
          <w:lang w:eastAsia="zh-CN"/>
        </w:rPr>
        <w:t>四、商业清洁剂项目概论</w:t>
      </w:r>
      <w:bookmarkEnd w:id="13"/>
    </w:p>
    <w:p>
      <w:pPr>
        <w:pStyle w:val="Heading2"/>
        <w:rPr>
          <w:rFonts w:ascii="仿宋" w:eastAsia="仿宋" w:hAnsi="仿宋" w:cs="仿宋" w:hint="eastAsia"/>
          <w:lang w:eastAsia="zh-CN"/>
        </w:rPr>
      </w:pPr>
      <w:bookmarkStart w:id="14" w:name="_Toc10176"/>
      <w:r>
        <w:rPr>
          <w:rFonts w:ascii="仿宋" w:eastAsia="仿宋" w:hAnsi="仿宋" w:cs="仿宋" w:hint="eastAsia"/>
          <w:lang w:eastAsia="zh-CN"/>
        </w:rPr>
        <w:t>(一)、商业清洁剂项目概况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商业清洁剂项目的起源追溯至对市场的深入洞察。市场的不断演变与变革为商业清洁剂项目提供了难得的机遇。当前市场存在的需求缺口和变革的大环境共同构成了商业清洁剂项目的背景。这个商业清洁剂项目旨在充分利用市场机遇，填补行业中尚未满足的需求，为客户提供全新的解决方案。市场的变革和需求的增长使得这个商业清洁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商业清洁剂项目名称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正式命名为商业清洁剂。这个名称不仅仅是一个标识，更代表了商业清洁剂项目的核心理念和愿景。它蕴含着商业清洁剂项目所要解决问题的关键字，具有强烈的表达和辨识度，为商业清洁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商业清洁剂项目目标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核心目标是提供一种全新、高效的解决方案，满足客户日益增长的需求。商业清洁剂项目追求的不仅仅是满足市场需求，更是在市场中获得卓越的竞争优势。通过不断提升产品或服务的质量和创新水平，商业清洁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商业清洁剂项目范围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全面涵盖了产品研发、制造、市场推广和售后服务，确保从产品设计到最终用户体验的全方位关注。这一全面的商业清洁剂项目范围是为了确保商业清洁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商业清洁剂项目时间表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商业清洁剂项目计划在未来18个月内完成，包括研发、测试、市场试点和正式推出等不同阶段。这个时间表的合理设计是为了确保商业清洁剂项目各个阶段的顺利推进，以便按时交付高质量的成果。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商业清洁剂项目预算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商业清洁剂项目总预算估算为XX百万美元，主要分配在研发、市场推广、人员培训和运营等方面。这一充足的预算为商业清洁剂项目提供了充足的资源，确保商业清洁剂项目在各个方面都能取得优异的表现。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商业清洁剂项目风险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可能面临的风险包括市场接受度低、技术难题、竞争激烈等。商业清洁剂项目团队已经制定了相应的风险应对计划，通过前瞻性的风险管理，确保商业清洁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商业清洁剂项目团队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商业清洁剂项目汇聚了一支经验丰富、多领域专业素养的核心团队，确保商业清洁剂项目在各个方面都能拥有高水平的执行力。团队的协同作战是商业清洁剂项目成功的关键因素之一。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商业清洁剂项目背景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商业清洁剂项目的背景根植于市场对更高效、创新产品的渴望，同时也受到科技发展对行业格局的深刻改变的影响。这为商业清洁剂项目提供了广阔的发展空间和市场需求。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商业清洁剂项目现状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截至目前，商业清洁剂项目已完成市场调研和技术验证，取得了初步的成功。这为商业清洁剂项目在未来的发展奠定了坚实的基础，为更远大的目标打下了坚实的基石。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32376"/>
      <w:r>
        <w:rPr>
          <w:rFonts w:ascii="仿宋" w:eastAsia="仿宋" w:hAnsi="仿宋" w:cs="仿宋" w:hint="eastAsia"/>
          <w:sz w:val="28"/>
          <w:lang w:eastAsia="zh-CN"/>
        </w:rPr>
        <w:t>(二)、商业清洁剂项目目标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keyword》商业清洁剂项目首要业务目标是在市场中占据有利地位，实现产品/服务的成功推广和销售。通过不断提升产品质量、创新性，商业清洁剂项目追求成为行业中的领导者，赢得更多客户的青睐。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在科技迅速发展的时代，商业清洁剂项目着眼于技术创新。通过持续的研发和技术升级，商业清洁剂项目旨在推出更具创新性的产品或服务，以满足市场对新鲜、先进解决方案的需求。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为了建立可持续的客户关系，商业清洁剂项目设定了客户满意度目标。通过提供卓越的产品质量和优质的客户服务，商业清洁剂项目追求赢得客户的信任和忠诚度，确保他们的满意度达到行业领先水平。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商业清洁剂项目注重社会责任和可持续发展。通过实施环保、社会责任商业清洁剂项目，商业清洁剂项目致力于在经济发展的同时保护环境，促进社会公平，实现可持续经营。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商业清洁剂项目的团队是实现目标的核心驱动力。因此，商业清洁剂项目设定了团队发展目标，包括提升团队成员的专业技能、培养领导力，以及搭建协同高效的团队工作氛围。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9464"/>
      <w:r>
        <w:rPr>
          <w:rFonts w:ascii="仿宋" w:eastAsia="仿宋" w:hAnsi="仿宋" w:cs="仿宋" w:hint="eastAsia"/>
          <w:sz w:val="28"/>
          <w:lang w:eastAsia="zh-CN"/>
        </w:rPr>
        <w:t>(三)、商业清洁剂项目提出的理由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商业清洁剂项目提出的理由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源于对市场机遇的深刻洞察。当前市场中存在的需求缺口和行业发展趋势表明，有巨大的商业机会等待被开发。通过准确捕捉市场机遇，商业清洁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理念基于对技术创新的信仰。通过持续的研发和技术投入，商业清洁剂项目有望推出更具创新性的产品或服务。在科技飞速发展的当下，商业清洁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是为了增强企业的行业竞争力。通过提升产品或服务的质量和独特性，商业清洁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响应了消费者需求的变化。随着社会和科技的不断发展，消费者对产品和服务的需求也在发生变化。通过深入了解并及时回应消费者的新需求，商业清洁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商业清洁剂项目的提出是企业战略发展规划的一部分。在面对日益激烈的市场竞争和不断变化的商业环境中，商业清洁剂项目作为企业战略的一环，旨在为企业开辟新的增长领域，巩固企业在行业中的地位。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不仅仅是基于商业考量，还注重社会责任。通过推出环保、社会责任等方面的商业清洁剂项目，商业清洁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商业清洁剂项目的提出反映了对利益相关者期望的关注。包括客户、员工、投资者等利益相关者在企业发展中都有着各自的期望，商业清洁剂项目力求在满足这些期望的同时，取得更大的共赢。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1140"/>
      <w:r>
        <w:rPr>
          <w:rFonts w:ascii="仿宋" w:eastAsia="仿宋" w:hAnsi="仿宋" w:cs="仿宋" w:hint="eastAsia"/>
          <w:sz w:val="28"/>
          <w:lang w:eastAsia="zh-CN"/>
        </w:rPr>
        <w:t>(四)、商业清洁剂项目意义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在实施商业清洁剂项目的过程中，我们不仅仅是在追逐商业成功，更是为企业和社会的多个层面创造了深远的意义。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清洁剂项目的首要意义在于提升企业的市场竞争力。通过持续的创新和对产品质量的高标准要求，商业清洁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商业清洁剂项目的推进将促使行业技术水平的提升。通过引入先进技术和创新性解决方案，商业清洁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https://d.book118.com/568135070110006046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商业清洁剂项目规划设计蓝图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79299A"/>
    <w:rsid w:val="237929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13507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2024-03-02T15:30:00Z</dcterms:created>
  <dcterms:modified xsi:type="dcterms:W3CDTF">2024-03-02T15:30:32Z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387445D1875745EEA5327778CE13EBFA_11</vt:lpwstr>
  </property>
  <property fmtid="{D5CDD505-2E9C-101B-9397-08002B2CF9AE}" pid="3" name="KSOProductBuildVer">
    <vt:lpwstr>2052-12.1.0.16388</vt:lpwstr>
  </property>
</Properties>
</file>