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其他有效载荷项目规划设计蓝图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747" w:history="1">
        <w:r>
          <w:rPr>
            <w:rFonts w:ascii="仿宋" w:eastAsia="仿宋" w:hAnsi="仿宋" w:cs="仿宋" w:hint="eastAsia"/>
            <w:lang w:eastAsia="zh-CN"/>
          </w:rPr>
          <w:t>前言</w:t>
        </w:r>
        <w:r>
          <w:tab/>
        </w:r>
        <w:r>
          <w:fldChar w:fldCharType="begin"/>
        </w:r>
        <w:r>
          <w:instrText xml:space="preserve"> PAGEREF _Toc12747 \h </w:instrText>
        </w:r>
        <w:r>
          <w:fldChar w:fldCharType="separate"/>
        </w:r>
        <w:r>
          <w:t>3</w:t>
        </w:r>
        <w:r>
          <w:fldChar w:fldCharType="end"/>
        </w:r>
      </w:hyperlink>
    </w:p>
    <w:p>
      <w:pPr>
        <w:pStyle w:val="TOC1"/>
        <w:tabs>
          <w:tab w:val="right" w:leader="dot" w:pos="8306"/>
        </w:tabs>
      </w:pPr>
      <w:hyperlink w:anchor="_Toc9448" w:history="1">
        <w:r>
          <w:rPr>
            <w:rFonts w:ascii="仿宋" w:eastAsia="仿宋" w:hAnsi="仿宋" w:cs="仿宋" w:hint="eastAsia"/>
            <w:lang w:eastAsia="zh-CN"/>
          </w:rPr>
          <w:t>一、工艺说明</w:t>
        </w:r>
        <w:r>
          <w:tab/>
        </w:r>
        <w:r>
          <w:fldChar w:fldCharType="begin"/>
        </w:r>
        <w:r>
          <w:instrText xml:space="preserve"> PAGEREF _Toc9448 \h </w:instrText>
        </w:r>
        <w:r>
          <w:fldChar w:fldCharType="separate"/>
        </w:r>
        <w:r>
          <w:t>3</w:t>
        </w:r>
        <w:r>
          <w:fldChar w:fldCharType="end"/>
        </w:r>
      </w:hyperlink>
    </w:p>
    <w:p>
      <w:pPr>
        <w:pStyle w:val="TOC2"/>
        <w:tabs>
          <w:tab w:val="right" w:leader="dot" w:pos="8306"/>
        </w:tabs>
      </w:pPr>
      <w:hyperlink w:anchor="_Toc23191" w:history="1">
        <w:r>
          <w:rPr>
            <w:rFonts w:ascii="仿宋" w:eastAsia="仿宋" w:hAnsi="仿宋" w:cs="仿宋" w:hint="eastAsia"/>
            <w:lang w:eastAsia="zh-CN"/>
          </w:rPr>
          <w:t>(一)、技术管理特点</w:t>
        </w:r>
        <w:r>
          <w:tab/>
        </w:r>
        <w:r>
          <w:fldChar w:fldCharType="begin"/>
        </w:r>
        <w:r>
          <w:instrText xml:space="preserve"> PAGEREF _Toc23191 \h </w:instrText>
        </w:r>
        <w:r>
          <w:fldChar w:fldCharType="separate"/>
        </w:r>
        <w:r>
          <w:t>3</w:t>
        </w:r>
        <w:r>
          <w:fldChar w:fldCharType="end"/>
        </w:r>
      </w:hyperlink>
    </w:p>
    <w:p>
      <w:pPr>
        <w:pStyle w:val="TOC2"/>
        <w:tabs>
          <w:tab w:val="right" w:leader="dot" w:pos="8306"/>
        </w:tabs>
      </w:pPr>
      <w:hyperlink w:anchor="_Toc4648" w:history="1">
        <w:r>
          <w:rPr>
            <w:rFonts w:ascii="仿宋" w:eastAsia="仿宋" w:hAnsi="仿宋" w:cs="仿宋" w:hint="eastAsia"/>
            <w:lang w:eastAsia="zh-CN"/>
          </w:rPr>
          <w:t>(二)、其他有效载荷项目工艺技术设计方案</w:t>
        </w:r>
        <w:r>
          <w:tab/>
        </w:r>
        <w:r>
          <w:fldChar w:fldCharType="begin"/>
        </w:r>
        <w:r>
          <w:instrText xml:space="preserve"> PAGEREF _Toc4648 \h </w:instrText>
        </w:r>
        <w:r>
          <w:fldChar w:fldCharType="separate"/>
        </w:r>
        <w:r>
          <w:t>4</w:t>
        </w:r>
        <w:r>
          <w:fldChar w:fldCharType="end"/>
        </w:r>
      </w:hyperlink>
    </w:p>
    <w:p>
      <w:pPr>
        <w:pStyle w:val="TOC2"/>
        <w:tabs>
          <w:tab w:val="right" w:leader="dot" w:pos="8306"/>
        </w:tabs>
      </w:pPr>
      <w:hyperlink w:anchor="_Toc4232" w:history="1">
        <w:r>
          <w:rPr>
            <w:rFonts w:ascii="仿宋" w:eastAsia="仿宋" w:hAnsi="仿宋" w:cs="仿宋" w:hint="eastAsia"/>
            <w:lang w:eastAsia="zh-CN"/>
          </w:rPr>
          <w:t>(三)、设备选型方案</w:t>
        </w:r>
        <w:r>
          <w:tab/>
        </w:r>
        <w:r>
          <w:fldChar w:fldCharType="begin"/>
        </w:r>
        <w:r>
          <w:instrText xml:space="preserve"> PAGEREF _Toc4232 \h </w:instrText>
        </w:r>
        <w:r>
          <w:fldChar w:fldCharType="separate"/>
        </w:r>
        <w:r>
          <w:t>5</w:t>
        </w:r>
        <w:r>
          <w:fldChar w:fldCharType="end"/>
        </w:r>
      </w:hyperlink>
    </w:p>
    <w:p>
      <w:pPr>
        <w:pStyle w:val="TOC1"/>
        <w:tabs>
          <w:tab w:val="right" w:leader="dot" w:pos="8306"/>
        </w:tabs>
      </w:pPr>
      <w:hyperlink w:anchor="_Toc22880" w:history="1">
        <w:r>
          <w:rPr>
            <w:rFonts w:ascii="仿宋" w:eastAsia="仿宋" w:hAnsi="仿宋" w:cs="仿宋" w:hint="eastAsia"/>
            <w:lang w:eastAsia="zh-CN"/>
          </w:rPr>
          <w:t>二、其他有效载荷项目建设单位说明</w:t>
        </w:r>
        <w:r>
          <w:tab/>
        </w:r>
        <w:r>
          <w:fldChar w:fldCharType="begin"/>
        </w:r>
        <w:r>
          <w:instrText xml:space="preserve"> PAGEREF _Toc22880 \h </w:instrText>
        </w:r>
        <w:r>
          <w:fldChar w:fldCharType="separate"/>
        </w:r>
        <w:r>
          <w:t>7</w:t>
        </w:r>
        <w:r>
          <w:fldChar w:fldCharType="end"/>
        </w:r>
      </w:hyperlink>
    </w:p>
    <w:p>
      <w:pPr>
        <w:pStyle w:val="TOC2"/>
        <w:tabs>
          <w:tab w:val="right" w:leader="dot" w:pos="8306"/>
        </w:tabs>
      </w:pPr>
      <w:hyperlink w:anchor="_Toc22882" w:history="1">
        <w:r>
          <w:rPr>
            <w:rFonts w:ascii="仿宋" w:eastAsia="仿宋" w:hAnsi="仿宋" w:cs="仿宋" w:hint="eastAsia"/>
            <w:lang w:eastAsia="zh-CN"/>
          </w:rPr>
          <w:t>(一)、其他有效载荷项目承办单位基本情况</w:t>
        </w:r>
        <w:r>
          <w:tab/>
        </w:r>
        <w:r>
          <w:fldChar w:fldCharType="begin"/>
        </w:r>
        <w:r>
          <w:instrText xml:space="preserve"> PAGEREF _Toc22882 \h </w:instrText>
        </w:r>
        <w:r>
          <w:fldChar w:fldCharType="separate"/>
        </w:r>
        <w:r>
          <w:t>7</w:t>
        </w:r>
        <w:r>
          <w:fldChar w:fldCharType="end"/>
        </w:r>
      </w:hyperlink>
    </w:p>
    <w:p>
      <w:pPr>
        <w:pStyle w:val="TOC2"/>
        <w:tabs>
          <w:tab w:val="right" w:leader="dot" w:pos="8306"/>
        </w:tabs>
      </w:pPr>
      <w:hyperlink w:anchor="_Toc5738" w:history="1">
        <w:r>
          <w:rPr>
            <w:rFonts w:ascii="仿宋" w:eastAsia="仿宋" w:hAnsi="仿宋" w:cs="仿宋" w:hint="eastAsia"/>
            <w:lang w:eastAsia="zh-CN"/>
          </w:rPr>
          <w:t>(二)、公司经济效益分析</w:t>
        </w:r>
        <w:r>
          <w:tab/>
        </w:r>
        <w:r>
          <w:fldChar w:fldCharType="begin"/>
        </w:r>
        <w:r>
          <w:instrText xml:space="preserve"> PAGEREF _Toc5738 \h </w:instrText>
        </w:r>
        <w:r>
          <w:fldChar w:fldCharType="separate"/>
        </w:r>
        <w:r>
          <w:t>7</w:t>
        </w:r>
        <w:r>
          <w:fldChar w:fldCharType="end"/>
        </w:r>
      </w:hyperlink>
    </w:p>
    <w:p>
      <w:pPr>
        <w:pStyle w:val="TOC1"/>
        <w:tabs>
          <w:tab w:val="right" w:leader="dot" w:pos="8306"/>
        </w:tabs>
      </w:pPr>
      <w:hyperlink w:anchor="_Toc538" w:history="1">
        <w:r>
          <w:rPr>
            <w:rFonts w:ascii="仿宋" w:eastAsia="仿宋" w:hAnsi="仿宋" w:cs="仿宋" w:hint="eastAsia"/>
            <w:lang w:eastAsia="zh-CN"/>
          </w:rPr>
          <w:t>三、其他有效载荷项目选址可行性分析</w:t>
        </w:r>
        <w:r>
          <w:tab/>
        </w:r>
        <w:r>
          <w:fldChar w:fldCharType="begin"/>
        </w:r>
        <w:r>
          <w:instrText xml:space="preserve"> PAGEREF _Toc538 \h </w:instrText>
        </w:r>
        <w:r>
          <w:fldChar w:fldCharType="separate"/>
        </w:r>
        <w:r>
          <w:t>8</w:t>
        </w:r>
        <w:r>
          <w:fldChar w:fldCharType="end"/>
        </w:r>
      </w:hyperlink>
    </w:p>
    <w:p>
      <w:pPr>
        <w:pStyle w:val="TOC2"/>
        <w:tabs>
          <w:tab w:val="right" w:leader="dot" w:pos="8306"/>
        </w:tabs>
      </w:pPr>
      <w:hyperlink w:anchor="_Toc2277" w:history="1">
        <w:r>
          <w:rPr>
            <w:rFonts w:ascii="仿宋" w:eastAsia="仿宋" w:hAnsi="仿宋" w:cs="仿宋" w:hint="eastAsia"/>
            <w:lang w:eastAsia="zh-CN"/>
          </w:rPr>
          <w:t>(一)、其他有效载荷项目选址</w:t>
        </w:r>
        <w:r>
          <w:tab/>
        </w:r>
        <w:r>
          <w:fldChar w:fldCharType="begin"/>
        </w:r>
        <w:r>
          <w:instrText xml:space="preserve"> PAGEREF _Toc2277 \h </w:instrText>
        </w:r>
        <w:r>
          <w:fldChar w:fldCharType="separate"/>
        </w:r>
        <w:r>
          <w:t>8</w:t>
        </w:r>
        <w:r>
          <w:fldChar w:fldCharType="end"/>
        </w:r>
      </w:hyperlink>
    </w:p>
    <w:p>
      <w:pPr>
        <w:pStyle w:val="TOC2"/>
        <w:tabs>
          <w:tab w:val="right" w:leader="dot" w:pos="8306"/>
        </w:tabs>
      </w:pPr>
      <w:hyperlink w:anchor="_Toc16481" w:history="1">
        <w:r>
          <w:rPr>
            <w:rFonts w:ascii="仿宋" w:eastAsia="仿宋" w:hAnsi="仿宋" w:cs="仿宋" w:hint="eastAsia"/>
            <w:lang w:eastAsia="zh-CN"/>
          </w:rPr>
          <w:t>(二)、用地控制指标</w:t>
        </w:r>
        <w:r>
          <w:tab/>
        </w:r>
        <w:r>
          <w:fldChar w:fldCharType="begin"/>
        </w:r>
        <w:r>
          <w:instrText xml:space="preserve"> PAGEREF _Toc16481 \h </w:instrText>
        </w:r>
        <w:r>
          <w:fldChar w:fldCharType="separate"/>
        </w:r>
        <w:r>
          <w:t>8</w:t>
        </w:r>
        <w:r>
          <w:fldChar w:fldCharType="end"/>
        </w:r>
      </w:hyperlink>
    </w:p>
    <w:p>
      <w:pPr>
        <w:pStyle w:val="TOC2"/>
        <w:tabs>
          <w:tab w:val="right" w:leader="dot" w:pos="8306"/>
        </w:tabs>
      </w:pPr>
      <w:hyperlink w:anchor="_Toc31238" w:history="1">
        <w:r>
          <w:rPr>
            <w:rFonts w:ascii="仿宋" w:eastAsia="仿宋" w:hAnsi="仿宋" w:cs="仿宋" w:hint="eastAsia"/>
            <w:lang w:eastAsia="zh-CN"/>
          </w:rPr>
          <w:t>(三)、节约用地措施</w:t>
        </w:r>
        <w:r>
          <w:tab/>
        </w:r>
        <w:r>
          <w:fldChar w:fldCharType="begin"/>
        </w:r>
        <w:r>
          <w:instrText xml:space="preserve"> PAGEREF _Toc31238 \h </w:instrText>
        </w:r>
        <w:r>
          <w:fldChar w:fldCharType="separate"/>
        </w:r>
        <w:r>
          <w:t>10</w:t>
        </w:r>
        <w:r>
          <w:fldChar w:fldCharType="end"/>
        </w:r>
      </w:hyperlink>
    </w:p>
    <w:p>
      <w:pPr>
        <w:pStyle w:val="TOC2"/>
        <w:tabs>
          <w:tab w:val="right" w:leader="dot" w:pos="8306"/>
        </w:tabs>
      </w:pPr>
      <w:hyperlink w:anchor="_Toc8637" w:history="1">
        <w:r>
          <w:rPr>
            <w:rFonts w:ascii="仿宋" w:eastAsia="仿宋" w:hAnsi="仿宋" w:cs="仿宋" w:hint="eastAsia"/>
            <w:lang w:eastAsia="zh-CN"/>
          </w:rPr>
          <w:t>(四)、总图布置方案</w:t>
        </w:r>
        <w:r>
          <w:tab/>
        </w:r>
        <w:r>
          <w:fldChar w:fldCharType="begin"/>
        </w:r>
        <w:r>
          <w:instrText xml:space="preserve"> PAGEREF _Toc8637 \h </w:instrText>
        </w:r>
        <w:r>
          <w:fldChar w:fldCharType="separate"/>
        </w:r>
        <w:r>
          <w:t>11</w:t>
        </w:r>
        <w:r>
          <w:fldChar w:fldCharType="end"/>
        </w:r>
      </w:hyperlink>
    </w:p>
    <w:p>
      <w:pPr>
        <w:pStyle w:val="TOC2"/>
        <w:tabs>
          <w:tab w:val="right" w:leader="dot" w:pos="8306"/>
        </w:tabs>
      </w:pPr>
      <w:hyperlink w:anchor="_Toc3539" w:history="1">
        <w:r>
          <w:rPr>
            <w:rFonts w:ascii="仿宋" w:eastAsia="仿宋" w:hAnsi="仿宋" w:cs="仿宋" w:hint="eastAsia"/>
            <w:lang w:eastAsia="zh-CN"/>
          </w:rPr>
          <w:t>(五)、选址综合评价</w:t>
        </w:r>
        <w:r>
          <w:tab/>
        </w:r>
        <w:r>
          <w:fldChar w:fldCharType="begin"/>
        </w:r>
        <w:r>
          <w:instrText xml:space="preserve"> PAGEREF _Toc3539 \h </w:instrText>
        </w:r>
        <w:r>
          <w:fldChar w:fldCharType="separate"/>
        </w:r>
        <w:r>
          <w:t>13</w:t>
        </w:r>
        <w:r>
          <w:fldChar w:fldCharType="end"/>
        </w:r>
      </w:hyperlink>
    </w:p>
    <w:p>
      <w:pPr>
        <w:pStyle w:val="TOC1"/>
        <w:tabs>
          <w:tab w:val="right" w:leader="dot" w:pos="8306"/>
        </w:tabs>
      </w:pPr>
      <w:hyperlink w:anchor="_Toc15437" w:history="1">
        <w:r>
          <w:rPr>
            <w:rFonts w:ascii="仿宋" w:eastAsia="仿宋" w:hAnsi="仿宋" w:cs="仿宋" w:hint="eastAsia"/>
            <w:lang w:eastAsia="zh-CN"/>
          </w:rPr>
          <w:t>四、其他有效载荷项目文档管理</w:t>
        </w:r>
        <w:r>
          <w:tab/>
        </w:r>
        <w:r>
          <w:fldChar w:fldCharType="begin"/>
        </w:r>
        <w:r>
          <w:instrText xml:space="preserve"> PAGEREF _Toc15437 \h </w:instrText>
        </w:r>
        <w:r>
          <w:fldChar w:fldCharType="separate"/>
        </w:r>
        <w:r>
          <w:t>14</w:t>
        </w:r>
        <w:r>
          <w:fldChar w:fldCharType="end"/>
        </w:r>
      </w:hyperlink>
    </w:p>
    <w:p>
      <w:pPr>
        <w:pStyle w:val="TOC2"/>
        <w:tabs>
          <w:tab w:val="right" w:leader="dot" w:pos="8306"/>
        </w:tabs>
      </w:pPr>
      <w:hyperlink w:anchor="_Toc17247" w:history="1">
        <w:r>
          <w:rPr>
            <w:rFonts w:ascii="仿宋" w:eastAsia="仿宋" w:hAnsi="仿宋" w:cs="仿宋" w:hint="eastAsia"/>
            <w:lang w:eastAsia="zh-CN"/>
          </w:rPr>
          <w:t>(一)、文档编制与审查</w:t>
        </w:r>
        <w:r>
          <w:tab/>
        </w:r>
        <w:r>
          <w:fldChar w:fldCharType="begin"/>
        </w:r>
        <w:r>
          <w:instrText xml:space="preserve"> PAGEREF _Toc17247 \h </w:instrText>
        </w:r>
        <w:r>
          <w:fldChar w:fldCharType="separate"/>
        </w:r>
        <w:r>
          <w:t>14</w:t>
        </w:r>
        <w:r>
          <w:fldChar w:fldCharType="end"/>
        </w:r>
      </w:hyperlink>
    </w:p>
    <w:p>
      <w:pPr>
        <w:pStyle w:val="TOC2"/>
        <w:tabs>
          <w:tab w:val="right" w:leader="dot" w:pos="8306"/>
        </w:tabs>
      </w:pPr>
      <w:hyperlink w:anchor="_Toc30363" w:history="1">
        <w:r>
          <w:rPr>
            <w:rFonts w:ascii="仿宋" w:eastAsia="仿宋" w:hAnsi="仿宋" w:cs="仿宋" w:hint="eastAsia"/>
            <w:lang w:eastAsia="zh-CN"/>
          </w:rPr>
          <w:t>(二)、文档发布与分发</w:t>
        </w:r>
        <w:r>
          <w:tab/>
        </w:r>
        <w:r>
          <w:fldChar w:fldCharType="begin"/>
        </w:r>
        <w:r>
          <w:instrText xml:space="preserve"> PAGEREF _Toc30363 \h </w:instrText>
        </w:r>
        <w:r>
          <w:fldChar w:fldCharType="separate"/>
        </w:r>
        <w:r>
          <w:t>15</w:t>
        </w:r>
        <w:r>
          <w:fldChar w:fldCharType="end"/>
        </w:r>
      </w:hyperlink>
    </w:p>
    <w:p>
      <w:pPr>
        <w:pStyle w:val="TOC2"/>
        <w:tabs>
          <w:tab w:val="right" w:leader="dot" w:pos="8306"/>
        </w:tabs>
      </w:pPr>
      <w:hyperlink w:anchor="_Toc17343" w:history="1">
        <w:r>
          <w:rPr>
            <w:rFonts w:ascii="仿宋" w:eastAsia="仿宋" w:hAnsi="仿宋" w:cs="仿宋" w:hint="eastAsia"/>
            <w:lang w:eastAsia="zh-CN"/>
          </w:rPr>
          <w:t>(三)、文档存档与归档</w:t>
        </w:r>
        <w:r>
          <w:tab/>
        </w:r>
        <w:r>
          <w:fldChar w:fldCharType="begin"/>
        </w:r>
        <w:r>
          <w:instrText xml:space="preserve"> PAGEREF _Toc17343 \h </w:instrText>
        </w:r>
        <w:r>
          <w:fldChar w:fldCharType="separate"/>
        </w:r>
        <w:r>
          <w:t>16</w:t>
        </w:r>
        <w:r>
          <w:fldChar w:fldCharType="end"/>
        </w:r>
      </w:hyperlink>
    </w:p>
    <w:p>
      <w:pPr>
        <w:pStyle w:val="TOC1"/>
        <w:tabs>
          <w:tab w:val="right" w:leader="dot" w:pos="8306"/>
        </w:tabs>
      </w:pPr>
      <w:hyperlink w:anchor="_Toc10039" w:history="1">
        <w:r>
          <w:rPr>
            <w:rFonts w:ascii="仿宋" w:eastAsia="仿宋" w:hAnsi="仿宋" w:cs="仿宋" w:hint="eastAsia"/>
            <w:lang w:eastAsia="zh-CN"/>
          </w:rPr>
          <w:t>五、其他有效载荷项目建设背景及必要性分析</w:t>
        </w:r>
        <w:r>
          <w:tab/>
        </w:r>
        <w:r>
          <w:fldChar w:fldCharType="begin"/>
        </w:r>
        <w:r>
          <w:instrText xml:space="preserve"> PAGEREF _Toc10039 \h </w:instrText>
        </w:r>
        <w:r>
          <w:fldChar w:fldCharType="separate"/>
        </w:r>
        <w:r>
          <w:t>17</w:t>
        </w:r>
        <w:r>
          <w:fldChar w:fldCharType="end"/>
        </w:r>
      </w:hyperlink>
    </w:p>
    <w:p>
      <w:pPr>
        <w:pStyle w:val="TOC2"/>
        <w:tabs>
          <w:tab w:val="right" w:leader="dot" w:pos="8306"/>
        </w:tabs>
      </w:pPr>
      <w:hyperlink w:anchor="_Toc24017" w:history="1">
        <w:r>
          <w:rPr>
            <w:rFonts w:ascii="仿宋" w:eastAsia="仿宋" w:hAnsi="仿宋" w:cs="仿宋" w:hint="eastAsia"/>
            <w:lang w:eastAsia="zh-CN"/>
          </w:rPr>
          <w:t>(一)、其他有效载荷项目背景分析</w:t>
        </w:r>
        <w:r>
          <w:tab/>
        </w:r>
        <w:r>
          <w:fldChar w:fldCharType="begin"/>
        </w:r>
        <w:r>
          <w:instrText xml:space="preserve"> PAGEREF _Toc24017 \h </w:instrText>
        </w:r>
        <w:r>
          <w:fldChar w:fldCharType="separate"/>
        </w:r>
        <w:r>
          <w:t>17</w:t>
        </w:r>
        <w:r>
          <w:fldChar w:fldCharType="end"/>
        </w:r>
      </w:hyperlink>
    </w:p>
    <w:p>
      <w:pPr>
        <w:pStyle w:val="TOC2"/>
        <w:tabs>
          <w:tab w:val="right" w:leader="dot" w:pos="8306"/>
        </w:tabs>
      </w:pPr>
      <w:hyperlink w:anchor="_Toc4589" w:history="1">
        <w:r>
          <w:rPr>
            <w:rFonts w:ascii="仿宋" w:eastAsia="仿宋" w:hAnsi="仿宋" w:cs="仿宋" w:hint="eastAsia"/>
            <w:lang w:eastAsia="zh-CN"/>
          </w:rPr>
          <w:t>(二)、其他有效载荷项目建设必要性分析</w:t>
        </w:r>
        <w:r>
          <w:tab/>
        </w:r>
        <w:r>
          <w:fldChar w:fldCharType="begin"/>
        </w:r>
        <w:r>
          <w:instrText xml:space="preserve"> PAGEREF _Toc4589 \h </w:instrText>
        </w:r>
        <w:r>
          <w:fldChar w:fldCharType="separate"/>
        </w:r>
        <w:r>
          <w:t>19</w:t>
        </w:r>
        <w:r>
          <w:fldChar w:fldCharType="end"/>
        </w:r>
      </w:hyperlink>
    </w:p>
    <w:p>
      <w:pPr>
        <w:pStyle w:val="TOC1"/>
        <w:tabs>
          <w:tab w:val="right" w:leader="dot" w:pos="8306"/>
        </w:tabs>
      </w:pPr>
      <w:hyperlink w:anchor="_Toc15627" w:history="1">
        <w:r>
          <w:rPr>
            <w:rFonts w:ascii="仿宋" w:eastAsia="仿宋" w:hAnsi="仿宋" w:cs="仿宋" w:hint="eastAsia"/>
            <w:lang w:eastAsia="zh-CN"/>
          </w:rPr>
          <w:t>六、其他有效载荷项目概论</w:t>
        </w:r>
        <w:r>
          <w:tab/>
        </w:r>
        <w:r>
          <w:fldChar w:fldCharType="begin"/>
        </w:r>
        <w:r>
          <w:instrText xml:space="preserve"> PAGEREF _Toc15627 \h </w:instrText>
        </w:r>
        <w:r>
          <w:fldChar w:fldCharType="separate"/>
        </w:r>
        <w:r>
          <w:t>20</w:t>
        </w:r>
        <w:r>
          <w:fldChar w:fldCharType="end"/>
        </w:r>
      </w:hyperlink>
    </w:p>
    <w:p>
      <w:pPr>
        <w:pStyle w:val="TOC2"/>
        <w:tabs>
          <w:tab w:val="right" w:leader="dot" w:pos="8306"/>
        </w:tabs>
      </w:pPr>
      <w:hyperlink w:anchor="_Toc14285" w:history="1">
        <w:r>
          <w:rPr>
            <w:rFonts w:ascii="仿宋" w:eastAsia="仿宋" w:hAnsi="仿宋" w:cs="仿宋" w:hint="eastAsia"/>
            <w:lang w:eastAsia="zh-CN"/>
          </w:rPr>
          <w:t>(一)、其他有效载荷项目概况</w:t>
        </w:r>
        <w:r>
          <w:tab/>
        </w:r>
        <w:r>
          <w:fldChar w:fldCharType="begin"/>
        </w:r>
        <w:r>
          <w:instrText xml:space="preserve"> PAGEREF _Toc14285 \h </w:instrText>
        </w:r>
        <w:r>
          <w:fldChar w:fldCharType="separate"/>
        </w:r>
        <w:r>
          <w:t>20</w:t>
        </w:r>
        <w:r>
          <w:fldChar w:fldCharType="end"/>
        </w:r>
      </w:hyperlink>
    </w:p>
    <w:p>
      <w:pPr>
        <w:pStyle w:val="TOC2"/>
        <w:tabs>
          <w:tab w:val="right" w:leader="dot" w:pos="8306"/>
        </w:tabs>
      </w:pPr>
      <w:hyperlink w:anchor="_Toc7144" w:history="1">
        <w:r>
          <w:rPr>
            <w:rFonts w:ascii="仿宋" w:eastAsia="仿宋" w:hAnsi="仿宋" w:cs="仿宋" w:hint="eastAsia"/>
            <w:lang w:eastAsia="zh-CN"/>
          </w:rPr>
          <w:t>(二)、其他有效载荷项目目标</w:t>
        </w:r>
        <w:r>
          <w:tab/>
        </w:r>
        <w:r>
          <w:fldChar w:fldCharType="begin"/>
        </w:r>
        <w:r>
          <w:instrText xml:space="preserve"> PAGEREF _Toc7144 \h </w:instrText>
        </w:r>
        <w:r>
          <w:fldChar w:fldCharType="separate"/>
        </w:r>
        <w:r>
          <w:t>23</w:t>
        </w:r>
        <w:r>
          <w:fldChar w:fldCharType="end"/>
        </w:r>
      </w:hyperlink>
    </w:p>
    <w:p>
      <w:pPr>
        <w:pStyle w:val="TOC2"/>
        <w:tabs>
          <w:tab w:val="right" w:leader="dot" w:pos="8306"/>
        </w:tabs>
      </w:pPr>
      <w:hyperlink w:anchor="_Toc22628" w:history="1">
        <w:r>
          <w:rPr>
            <w:rFonts w:ascii="仿宋" w:eastAsia="仿宋" w:hAnsi="仿宋" w:cs="仿宋" w:hint="eastAsia"/>
            <w:lang w:eastAsia="zh-CN"/>
          </w:rPr>
          <w:t>(三)、其他有效载荷项目提出的理由</w:t>
        </w:r>
        <w:r>
          <w:tab/>
        </w:r>
        <w:r>
          <w:fldChar w:fldCharType="begin"/>
        </w:r>
        <w:r>
          <w:instrText xml:space="preserve"> PAGEREF _Toc22628 \h </w:instrText>
        </w:r>
        <w:r>
          <w:fldChar w:fldCharType="separate"/>
        </w:r>
        <w:r>
          <w:t>23</w:t>
        </w:r>
        <w:r>
          <w:fldChar w:fldCharType="end"/>
        </w:r>
      </w:hyperlink>
    </w:p>
    <w:p>
      <w:pPr>
        <w:pStyle w:val="TOC2"/>
        <w:tabs>
          <w:tab w:val="right" w:leader="dot" w:pos="8306"/>
        </w:tabs>
      </w:pPr>
      <w:hyperlink w:anchor="_Toc30391" w:history="1">
        <w:r>
          <w:rPr>
            <w:rFonts w:ascii="仿宋" w:eastAsia="仿宋" w:hAnsi="仿宋" w:cs="仿宋" w:hint="eastAsia"/>
            <w:lang w:eastAsia="zh-CN"/>
          </w:rPr>
          <w:t>(四)、其他有效载荷项目意义</w:t>
        </w:r>
        <w:r>
          <w:tab/>
        </w:r>
        <w:r>
          <w:fldChar w:fldCharType="begin"/>
        </w:r>
        <w:r>
          <w:instrText xml:space="preserve"> PAGEREF _Toc30391 \h </w:instrText>
        </w:r>
        <w:r>
          <w:fldChar w:fldCharType="separate"/>
        </w:r>
        <w:r>
          <w:t>25</w:t>
        </w:r>
        <w:r>
          <w:fldChar w:fldCharType="end"/>
        </w:r>
      </w:hyperlink>
    </w:p>
    <w:p>
      <w:pPr>
        <w:pStyle w:val="TOC2"/>
        <w:tabs>
          <w:tab w:val="right" w:leader="dot" w:pos="8306"/>
        </w:tabs>
      </w:pPr>
      <w:hyperlink w:anchor="_Toc13785" w:history="1">
        <w:r>
          <w:rPr>
            <w:rFonts w:ascii="仿宋" w:eastAsia="仿宋" w:hAnsi="仿宋" w:cs="仿宋" w:hint="eastAsia"/>
            <w:lang w:eastAsia="zh-CN"/>
          </w:rPr>
          <w:t>(五)、其他有效载荷项目背景</w:t>
        </w:r>
        <w:r>
          <w:tab/>
        </w:r>
        <w:r>
          <w:fldChar w:fldCharType="begin"/>
        </w:r>
        <w:r>
          <w:instrText xml:space="preserve"> PAGEREF _Toc13785 \h </w:instrText>
        </w:r>
        <w:r>
          <w:fldChar w:fldCharType="separate"/>
        </w:r>
        <w:r>
          <w:t>26</w:t>
        </w:r>
        <w:r>
          <w:fldChar w:fldCharType="end"/>
        </w:r>
      </w:hyperlink>
    </w:p>
    <w:p>
      <w:pPr>
        <w:pStyle w:val="TOC1"/>
        <w:tabs>
          <w:tab w:val="right" w:leader="dot" w:pos="8306"/>
        </w:tabs>
      </w:pPr>
      <w:hyperlink w:anchor="_Toc10704" w:history="1">
        <w:r>
          <w:rPr>
            <w:rFonts w:ascii="仿宋" w:eastAsia="仿宋" w:hAnsi="仿宋" w:cs="仿宋" w:hint="eastAsia"/>
            <w:lang w:eastAsia="zh-CN"/>
          </w:rPr>
          <w:t>七、其他有效载荷项目投资规划</w:t>
        </w:r>
        <w:r>
          <w:tab/>
        </w:r>
        <w:r>
          <w:fldChar w:fldCharType="begin"/>
        </w:r>
        <w:r>
          <w:instrText xml:space="preserve"> PAGEREF _Toc10704 \h </w:instrText>
        </w:r>
        <w:r>
          <w:fldChar w:fldCharType="separate"/>
        </w:r>
        <w:r>
          <w:t>27</w:t>
        </w:r>
        <w:r>
          <w:fldChar w:fldCharType="end"/>
        </w:r>
      </w:hyperlink>
    </w:p>
    <w:p>
      <w:pPr>
        <w:pStyle w:val="TOC2"/>
        <w:tabs>
          <w:tab w:val="right" w:leader="dot" w:pos="8306"/>
        </w:tabs>
      </w:pPr>
      <w:hyperlink w:anchor="_Toc31431" w:history="1">
        <w:r>
          <w:rPr>
            <w:rFonts w:ascii="仿宋" w:eastAsia="仿宋" w:hAnsi="仿宋" w:cs="仿宋" w:hint="eastAsia"/>
            <w:lang w:eastAsia="zh-CN"/>
          </w:rPr>
          <w:t>(一)、其他有效载荷项目总投资估算</w:t>
        </w:r>
        <w:r>
          <w:tab/>
        </w:r>
        <w:r>
          <w:fldChar w:fldCharType="begin"/>
        </w:r>
        <w:r>
          <w:instrText xml:space="preserve"> PAGEREF _Toc31431 \h </w:instrText>
        </w:r>
        <w:r>
          <w:fldChar w:fldCharType="separate"/>
        </w:r>
        <w:r>
          <w:t>27</w:t>
        </w:r>
        <w:r>
          <w:fldChar w:fldCharType="end"/>
        </w:r>
      </w:hyperlink>
    </w:p>
    <w:p>
      <w:pPr>
        <w:pStyle w:val="TOC2"/>
        <w:tabs>
          <w:tab w:val="right" w:leader="dot" w:pos="8306"/>
        </w:tabs>
      </w:pPr>
      <w:hyperlink w:anchor="_Toc32378" w:history="1">
        <w:r>
          <w:rPr>
            <w:rFonts w:ascii="仿宋" w:eastAsia="仿宋" w:hAnsi="仿宋" w:cs="仿宋" w:hint="eastAsia"/>
            <w:lang w:eastAsia="zh-CN"/>
          </w:rPr>
          <w:t>(二)、资金筹措</w:t>
        </w:r>
        <w:r>
          <w:tab/>
        </w:r>
        <w:r>
          <w:fldChar w:fldCharType="begin"/>
        </w:r>
        <w:r>
          <w:instrText xml:space="preserve"> PAGEREF _Toc32378 \h </w:instrText>
        </w:r>
        <w:r>
          <w:fldChar w:fldCharType="separate"/>
        </w:r>
        <w:r>
          <w:t>28</w:t>
        </w:r>
        <w:r>
          <w:fldChar w:fldCharType="end"/>
        </w:r>
      </w:hyperlink>
    </w:p>
    <w:p>
      <w:pPr>
        <w:pStyle w:val="TOC1"/>
        <w:tabs>
          <w:tab w:val="right" w:leader="dot" w:pos="8306"/>
        </w:tabs>
      </w:pPr>
      <w:hyperlink w:anchor="_Toc22538" w:history="1">
        <w:r>
          <w:rPr>
            <w:rFonts w:ascii="仿宋" w:eastAsia="仿宋" w:hAnsi="仿宋" w:cs="仿宋" w:hint="eastAsia"/>
            <w:lang w:eastAsia="zh-CN"/>
          </w:rPr>
          <w:t>八、其他有效载荷项目财务管理</w:t>
        </w:r>
        <w:r>
          <w:tab/>
        </w:r>
        <w:r>
          <w:fldChar w:fldCharType="begin"/>
        </w:r>
        <w:r>
          <w:instrText xml:space="preserve"> PAGEREF _Toc22538 \h </w:instrText>
        </w:r>
        <w:r>
          <w:fldChar w:fldCharType="separate"/>
        </w:r>
        <w:r>
          <w:t>29</w:t>
        </w:r>
        <w:r>
          <w:fldChar w:fldCharType="end"/>
        </w:r>
      </w:hyperlink>
    </w:p>
    <w:p>
      <w:pPr>
        <w:pStyle w:val="TOC2"/>
        <w:tabs>
          <w:tab w:val="right" w:leader="dot" w:pos="8306"/>
        </w:tabs>
      </w:pPr>
      <w:hyperlink w:anchor="_Toc1037" w:history="1">
        <w:r>
          <w:rPr>
            <w:rFonts w:ascii="仿宋" w:eastAsia="仿宋" w:hAnsi="仿宋" w:cs="仿宋" w:hint="eastAsia"/>
            <w:lang w:eastAsia="zh-CN"/>
          </w:rPr>
          <w:t>(一)、资金需求大</w:t>
        </w:r>
        <w:r>
          <w:tab/>
        </w:r>
        <w:r>
          <w:fldChar w:fldCharType="begin"/>
        </w:r>
        <w:r>
          <w:instrText xml:space="preserve"> PAGEREF _Toc1037 \h </w:instrText>
        </w:r>
        <w:r>
          <w:fldChar w:fldCharType="separate"/>
        </w:r>
        <w:r>
          <w:t>29</w:t>
        </w:r>
        <w:r>
          <w:fldChar w:fldCharType="end"/>
        </w:r>
      </w:hyperlink>
    </w:p>
    <w:p>
      <w:pPr>
        <w:pStyle w:val="TOC2"/>
        <w:tabs>
          <w:tab w:val="right" w:leader="dot" w:pos="8306"/>
        </w:tabs>
      </w:pPr>
      <w:hyperlink w:anchor="_Toc25053" w:history="1">
        <w:r>
          <w:rPr>
            <w:rFonts w:ascii="仿宋" w:eastAsia="仿宋" w:hAnsi="仿宋" w:cs="仿宋" w:hint="eastAsia"/>
            <w:lang w:eastAsia="zh-CN"/>
          </w:rPr>
          <w:t>(二)、研发周期长</w:t>
        </w:r>
        <w:r>
          <w:tab/>
        </w:r>
        <w:r>
          <w:fldChar w:fldCharType="begin"/>
        </w:r>
        <w:r>
          <w:instrText xml:space="preserve"> PAGEREF _Toc25053 \h </w:instrText>
        </w:r>
        <w:r>
          <w:fldChar w:fldCharType="separate"/>
        </w:r>
        <w:r>
          <w:t>30</w:t>
        </w:r>
        <w:r>
          <w:fldChar w:fldCharType="end"/>
        </w:r>
      </w:hyperlink>
    </w:p>
    <w:p>
      <w:pPr>
        <w:pStyle w:val="TOC2"/>
        <w:tabs>
          <w:tab w:val="right" w:leader="dot" w:pos="8306"/>
        </w:tabs>
      </w:pPr>
      <w:hyperlink w:anchor="_Toc16146" w:history="1">
        <w:r>
          <w:rPr>
            <w:rFonts w:ascii="仿宋" w:eastAsia="仿宋" w:hAnsi="仿宋" w:cs="仿宋" w:hint="eastAsia"/>
            <w:lang w:eastAsia="zh-CN"/>
          </w:rPr>
          <w:t>(三)、市场风险大</w:t>
        </w:r>
        <w:r>
          <w:tab/>
        </w:r>
        <w:r>
          <w:fldChar w:fldCharType="begin"/>
        </w:r>
        <w:r>
          <w:instrText xml:space="preserve"> PAGEREF _Toc16146 \h </w:instrText>
        </w:r>
        <w:r>
          <w:fldChar w:fldCharType="separate"/>
        </w:r>
        <w:r>
          <w:t>31</w:t>
        </w:r>
        <w:r>
          <w:fldChar w:fldCharType="end"/>
        </w:r>
      </w:hyperlink>
    </w:p>
    <w:p>
      <w:pPr>
        <w:pStyle w:val="TOC2"/>
        <w:tabs>
          <w:tab w:val="right" w:leader="dot" w:pos="8306"/>
        </w:tabs>
      </w:pPr>
      <w:hyperlink w:anchor="_Toc12023" w:history="1">
        <w:r>
          <w:rPr>
            <w:rFonts w:ascii="仿宋" w:eastAsia="仿宋" w:hAnsi="仿宋" w:cs="仿宋" w:hint="eastAsia"/>
            <w:lang w:eastAsia="zh-CN"/>
          </w:rPr>
          <w:t>(四)、利润率高</w:t>
        </w:r>
        <w:r>
          <w:tab/>
        </w:r>
        <w:r>
          <w:fldChar w:fldCharType="begin"/>
        </w:r>
        <w:r>
          <w:instrText xml:space="preserve"> PAGEREF _Toc12023 \h </w:instrText>
        </w:r>
        <w:r>
          <w:fldChar w:fldCharType="separate"/>
        </w:r>
        <w:r>
          <w:t>34</w:t>
        </w:r>
        <w:r>
          <w:fldChar w:fldCharType="end"/>
        </w:r>
      </w:hyperlink>
    </w:p>
    <w:p>
      <w:pPr>
        <w:pStyle w:val="TOC1"/>
        <w:tabs>
          <w:tab w:val="right" w:leader="dot" w:pos="8306"/>
        </w:tabs>
      </w:pPr>
      <w:hyperlink w:anchor="_Toc18028" w:history="1">
        <w:r>
          <w:rPr>
            <w:rFonts w:ascii="仿宋" w:eastAsia="仿宋" w:hAnsi="仿宋" w:cs="仿宋" w:hint="eastAsia"/>
            <w:lang w:eastAsia="zh-CN"/>
          </w:rPr>
          <w:t>九、其他有效载荷项目计划安排</w:t>
        </w:r>
        <w:r>
          <w:tab/>
        </w:r>
        <w:r>
          <w:fldChar w:fldCharType="begin"/>
        </w:r>
        <w:r>
          <w:instrText xml:space="preserve"> PAGEREF _Toc18028 \h </w:instrText>
        </w:r>
        <w:r>
          <w:fldChar w:fldCharType="separate"/>
        </w:r>
        <w:r>
          <w:t>36</w:t>
        </w:r>
        <w:r>
          <w:fldChar w:fldCharType="end"/>
        </w:r>
      </w:hyperlink>
    </w:p>
    <w:p>
      <w:pPr>
        <w:pStyle w:val="TOC2"/>
        <w:tabs>
          <w:tab w:val="right" w:leader="dot" w:pos="8306"/>
        </w:tabs>
      </w:pPr>
      <w:hyperlink w:anchor="_Toc4493" w:history="1">
        <w:r>
          <w:rPr>
            <w:rFonts w:ascii="仿宋" w:eastAsia="仿宋" w:hAnsi="仿宋" w:cs="仿宋" w:hint="eastAsia"/>
            <w:lang w:eastAsia="zh-CN"/>
          </w:rPr>
          <w:t>(一)、建设周期</w:t>
        </w:r>
        <w:r>
          <w:tab/>
        </w:r>
        <w:r>
          <w:fldChar w:fldCharType="begin"/>
        </w:r>
        <w:r>
          <w:instrText xml:space="preserve"> PAGEREF _Toc4493 \h </w:instrText>
        </w:r>
        <w:r>
          <w:fldChar w:fldCharType="separate"/>
        </w:r>
        <w:r>
          <w:t>36</w:t>
        </w:r>
        <w:r>
          <w:fldChar w:fldCharType="end"/>
        </w:r>
      </w:hyperlink>
    </w:p>
    <w:p>
      <w:pPr>
        <w:pStyle w:val="TOC2"/>
        <w:tabs>
          <w:tab w:val="right" w:leader="dot" w:pos="8306"/>
        </w:tabs>
      </w:pPr>
      <w:hyperlink w:anchor="_Toc26328" w:history="1">
        <w:r>
          <w:rPr>
            <w:rFonts w:ascii="仿宋" w:eastAsia="仿宋" w:hAnsi="仿宋" w:cs="仿宋" w:hint="eastAsia"/>
            <w:lang w:eastAsia="zh-CN"/>
          </w:rPr>
          <w:t>(二)、建设进度</w:t>
        </w:r>
        <w:r>
          <w:tab/>
        </w:r>
        <w:r>
          <w:fldChar w:fldCharType="begin"/>
        </w:r>
        <w:r>
          <w:instrText xml:space="preserve"> PAGEREF _Toc26328 \h </w:instrText>
        </w:r>
        <w:r>
          <w:fldChar w:fldCharType="separate"/>
        </w:r>
        <w:r>
          <w:t>37</w:t>
        </w:r>
        <w:r>
          <w:fldChar w:fldCharType="end"/>
        </w:r>
      </w:hyperlink>
    </w:p>
    <w:p>
      <w:pPr>
        <w:pStyle w:val="TOC2"/>
        <w:tabs>
          <w:tab w:val="right" w:leader="dot" w:pos="8306"/>
        </w:tabs>
      </w:pPr>
      <w:hyperlink w:anchor="_Toc16737" w:history="1">
        <w:r>
          <w:rPr>
            <w:rFonts w:ascii="仿宋" w:eastAsia="仿宋" w:hAnsi="仿宋" w:cs="仿宋" w:hint="eastAsia"/>
            <w:lang w:eastAsia="zh-CN"/>
          </w:rPr>
          <w:t>(三)、进度安排注意事项</w:t>
        </w:r>
        <w:r>
          <w:tab/>
        </w:r>
        <w:r>
          <w:fldChar w:fldCharType="begin"/>
        </w:r>
        <w:r>
          <w:instrText xml:space="preserve"> PAGEREF _Toc16737 \h </w:instrText>
        </w:r>
        <w:r>
          <w:fldChar w:fldCharType="separate"/>
        </w:r>
        <w:r>
          <w:t>38</w:t>
        </w:r>
        <w:r>
          <w:fldChar w:fldCharType="end"/>
        </w:r>
      </w:hyperlink>
    </w:p>
    <w:p>
      <w:pPr>
        <w:pStyle w:val="TOC2"/>
        <w:tabs>
          <w:tab w:val="right" w:leader="dot" w:pos="8306"/>
        </w:tabs>
      </w:pPr>
      <w:hyperlink w:anchor="_Toc26426" w:history="1">
        <w:r>
          <w:rPr>
            <w:rFonts w:ascii="仿宋" w:eastAsia="仿宋" w:hAnsi="仿宋" w:cs="仿宋" w:hint="eastAsia"/>
            <w:lang w:eastAsia="zh-CN"/>
          </w:rPr>
          <w:t>(四)、人力资源配置</w:t>
        </w:r>
        <w:r>
          <w:tab/>
        </w:r>
        <w:r>
          <w:fldChar w:fldCharType="begin"/>
        </w:r>
        <w:r>
          <w:instrText xml:space="preserve"> PAGEREF _Toc26426 \h </w:instrText>
        </w:r>
        <w:r>
          <w:fldChar w:fldCharType="separate"/>
        </w:r>
        <w:r>
          <w:t>40</w:t>
        </w:r>
        <w:r>
          <w:fldChar w:fldCharType="end"/>
        </w:r>
      </w:hyperlink>
    </w:p>
    <w:p>
      <w:pPr>
        <w:pStyle w:val="TOC1"/>
        <w:tabs>
          <w:tab w:val="right" w:leader="dot" w:pos="8306"/>
        </w:tabs>
      </w:pPr>
      <w:hyperlink w:anchor="_Toc18244" w:history="1">
        <w:r>
          <w:rPr>
            <w:rFonts w:ascii="仿宋" w:eastAsia="仿宋" w:hAnsi="仿宋" w:cs="仿宋" w:hint="eastAsia"/>
            <w:lang w:eastAsia="zh-CN"/>
          </w:rPr>
          <w:t>十、生产安全保护</w:t>
        </w:r>
        <w:r>
          <w:tab/>
        </w:r>
        <w:r>
          <w:fldChar w:fldCharType="begin"/>
        </w:r>
        <w:r>
          <w:instrText xml:space="preserve"> PAGEREF _Toc18244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319" w:history="1">
        <w:r>
          <w:rPr>
            <w:rFonts w:ascii="仿宋" w:eastAsia="仿宋" w:hAnsi="仿宋" w:cs="仿宋" w:hint="eastAsia"/>
            <w:lang w:eastAsia="zh-CN"/>
          </w:rPr>
          <w:t>(一)、消防安全</w:t>
        </w:r>
        <w:r>
          <w:tab/>
        </w:r>
        <w:r>
          <w:fldChar w:fldCharType="begin"/>
        </w:r>
        <w:r>
          <w:instrText xml:space="preserve"> PAGEREF _Toc7319 \h </w:instrText>
        </w:r>
        <w:r>
          <w:fldChar w:fldCharType="separate"/>
        </w:r>
        <w:r>
          <w:t>40</w:t>
        </w:r>
        <w:r>
          <w:fldChar w:fldCharType="end"/>
        </w:r>
      </w:hyperlink>
    </w:p>
    <w:p>
      <w:pPr>
        <w:pStyle w:val="TOC2"/>
        <w:tabs>
          <w:tab w:val="right" w:leader="dot" w:pos="8306"/>
        </w:tabs>
      </w:pPr>
      <w:hyperlink w:anchor="_Toc15800" w:history="1">
        <w:r>
          <w:rPr>
            <w:rFonts w:ascii="仿宋" w:eastAsia="仿宋" w:hAnsi="仿宋" w:cs="仿宋" w:hint="eastAsia"/>
            <w:lang w:eastAsia="zh-CN"/>
          </w:rPr>
          <w:t>(二)、防火防爆总图布置措施</w:t>
        </w:r>
        <w:r>
          <w:tab/>
        </w:r>
        <w:r>
          <w:fldChar w:fldCharType="begin"/>
        </w:r>
        <w:r>
          <w:instrText xml:space="preserve"> PAGEREF _Toc15800 \h </w:instrText>
        </w:r>
        <w:r>
          <w:fldChar w:fldCharType="separate"/>
        </w:r>
        <w:r>
          <w:t>42</w:t>
        </w:r>
        <w:r>
          <w:fldChar w:fldCharType="end"/>
        </w:r>
      </w:hyperlink>
    </w:p>
    <w:p>
      <w:pPr>
        <w:pStyle w:val="TOC2"/>
        <w:tabs>
          <w:tab w:val="right" w:leader="dot" w:pos="8306"/>
        </w:tabs>
      </w:pPr>
      <w:hyperlink w:anchor="_Toc12979" w:history="1">
        <w:r>
          <w:rPr>
            <w:rFonts w:ascii="仿宋" w:eastAsia="仿宋" w:hAnsi="仿宋" w:cs="仿宋" w:hint="eastAsia"/>
            <w:lang w:eastAsia="zh-CN"/>
          </w:rPr>
          <w:t>(三)、自然灾害防范措施</w:t>
        </w:r>
        <w:r>
          <w:tab/>
        </w:r>
        <w:r>
          <w:fldChar w:fldCharType="begin"/>
        </w:r>
        <w:r>
          <w:instrText xml:space="preserve"> PAGEREF _Toc12979 \h </w:instrText>
        </w:r>
        <w:r>
          <w:fldChar w:fldCharType="separate"/>
        </w:r>
        <w:r>
          <w:t>43</w:t>
        </w:r>
        <w:r>
          <w:fldChar w:fldCharType="end"/>
        </w:r>
      </w:hyperlink>
    </w:p>
    <w:p>
      <w:pPr>
        <w:pStyle w:val="TOC2"/>
        <w:tabs>
          <w:tab w:val="right" w:leader="dot" w:pos="8306"/>
        </w:tabs>
      </w:pPr>
      <w:hyperlink w:anchor="_Toc22423" w:history="1">
        <w:r>
          <w:rPr>
            <w:rFonts w:ascii="仿宋" w:eastAsia="仿宋" w:hAnsi="仿宋" w:cs="仿宋" w:hint="eastAsia"/>
            <w:lang w:eastAsia="zh-CN"/>
          </w:rPr>
          <w:t>(四)、安全色及安全标志使用要求</w:t>
        </w:r>
        <w:r>
          <w:tab/>
        </w:r>
        <w:r>
          <w:fldChar w:fldCharType="begin"/>
        </w:r>
        <w:r>
          <w:instrText xml:space="preserve"> PAGEREF _Toc22423 \h </w:instrText>
        </w:r>
        <w:r>
          <w:fldChar w:fldCharType="separate"/>
        </w:r>
        <w:r>
          <w:t>44</w:t>
        </w:r>
        <w:r>
          <w:fldChar w:fldCharType="end"/>
        </w:r>
      </w:hyperlink>
    </w:p>
    <w:p>
      <w:pPr>
        <w:pStyle w:val="TOC2"/>
        <w:tabs>
          <w:tab w:val="right" w:leader="dot" w:pos="8306"/>
        </w:tabs>
      </w:pPr>
      <w:hyperlink w:anchor="_Toc30366" w:history="1">
        <w:r>
          <w:rPr>
            <w:rFonts w:ascii="仿宋" w:eastAsia="仿宋" w:hAnsi="仿宋" w:cs="仿宋" w:hint="eastAsia"/>
            <w:lang w:eastAsia="zh-CN"/>
          </w:rPr>
          <w:t>(五)、防尘防毒措施</w:t>
        </w:r>
        <w:r>
          <w:tab/>
        </w:r>
        <w:r>
          <w:fldChar w:fldCharType="begin"/>
        </w:r>
        <w:r>
          <w:instrText xml:space="preserve"> PAGEREF _Toc30366 \h </w:instrText>
        </w:r>
        <w:r>
          <w:fldChar w:fldCharType="separate"/>
        </w:r>
        <w:r>
          <w:t>45</w:t>
        </w:r>
        <w:r>
          <w:fldChar w:fldCharType="end"/>
        </w:r>
      </w:hyperlink>
    </w:p>
    <w:p>
      <w:pPr>
        <w:pStyle w:val="TOC2"/>
        <w:tabs>
          <w:tab w:val="right" w:leader="dot" w:pos="8306"/>
        </w:tabs>
      </w:pPr>
      <w:hyperlink w:anchor="_Toc25825" w:history="1">
        <w:r>
          <w:rPr>
            <w:rFonts w:ascii="仿宋" w:eastAsia="仿宋" w:hAnsi="仿宋" w:cs="仿宋" w:hint="eastAsia"/>
            <w:lang w:eastAsia="zh-CN"/>
          </w:rPr>
          <w:t>(六)、防静电、触电防护及防雷措施</w:t>
        </w:r>
        <w:r>
          <w:tab/>
        </w:r>
        <w:r>
          <w:fldChar w:fldCharType="begin"/>
        </w:r>
        <w:r>
          <w:instrText xml:space="preserve"> PAGEREF _Toc25825 \h </w:instrText>
        </w:r>
        <w:r>
          <w:fldChar w:fldCharType="separate"/>
        </w:r>
        <w:r>
          <w:t>46</w:t>
        </w:r>
        <w:r>
          <w:fldChar w:fldCharType="end"/>
        </w:r>
      </w:hyperlink>
    </w:p>
    <w:p>
      <w:pPr>
        <w:pStyle w:val="TOC2"/>
        <w:tabs>
          <w:tab w:val="right" w:leader="dot" w:pos="8306"/>
        </w:tabs>
      </w:pPr>
      <w:hyperlink w:anchor="_Toc6845" w:history="1">
        <w:r>
          <w:rPr>
            <w:rFonts w:ascii="仿宋" w:eastAsia="仿宋" w:hAnsi="仿宋" w:cs="仿宋" w:hint="eastAsia"/>
            <w:lang w:eastAsia="zh-CN"/>
          </w:rPr>
          <w:t>(七)、机械设备安全保障措施</w:t>
        </w:r>
        <w:r>
          <w:tab/>
        </w:r>
        <w:r>
          <w:fldChar w:fldCharType="begin"/>
        </w:r>
        <w:r>
          <w:instrText xml:space="preserve"> PAGEREF _Toc6845 \h </w:instrText>
        </w:r>
        <w:r>
          <w:fldChar w:fldCharType="separate"/>
        </w:r>
        <w:r>
          <w:t>47</w:t>
        </w:r>
        <w:r>
          <w:fldChar w:fldCharType="end"/>
        </w:r>
      </w:hyperlink>
    </w:p>
    <w:p>
      <w:pPr>
        <w:pStyle w:val="TOC1"/>
        <w:tabs>
          <w:tab w:val="right" w:leader="dot" w:pos="8306"/>
        </w:tabs>
      </w:pPr>
      <w:hyperlink w:anchor="_Toc3882" w:history="1">
        <w:r>
          <w:rPr>
            <w:rFonts w:ascii="仿宋" w:eastAsia="仿宋" w:hAnsi="仿宋" w:cs="仿宋" w:hint="eastAsia"/>
            <w:lang w:eastAsia="zh-CN"/>
          </w:rPr>
          <w:t>十一、其他有效载荷项目风险管理</w:t>
        </w:r>
        <w:r>
          <w:tab/>
        </w:r>
        <w:r>
          <w:fldChar w:fldCharType="begin"/>
        </w:r>
        <w:r>
          <w:instrText xml:space="preserve"> PAGEREF _Toc3882 \h </w:instrText>
        </w:r>
        <w:r>
          <w:fldChar w:fldCharType="separate"/>
        </w:r>
        <w:r>
          <w:t>49</w:t>
        </w:r>
        <w:r>
          <w:fldChar w:fldCharType="end"/>
        </w:r>
      </w:hyperlink>
    </w:p>
    <w:p>
      <w:pPr>
        <w:pStyle w:val="TOC2"/>
        <w:tabs>
          <w:tab w:val="right" w:leader="dot" w:pos="8306"/>
        </w:tabs>
      </w:pPr>
      <w:hyperlink w:anchor="_Toc26644" w:history="1">
        <w:r>
          <w:rPr>
            <w:rFonts w:ascii="仿宋" w:eastAsia="仿宋" w:hAnsi="仿宋" w:cs="仿宋" w:hint="eastAsia"/>
            <w:lang w:eastAsia="zh-CN"/>
          </w:rPr>
          <w:t>(一)、风险识别与评估</w:t>
        </w:r>
        <w:r>
          <w:tab/>
        </w:r>
        <w:r>
          <w:fldChar w:fldCharType="begin"/>
        </w:r>
        <w:r>
          <w:instrText xml:space="preserve"> PAGEREF _Toc26644 \h </w:instrText>
        </w:r>
        <w:r>
          <w:fldChar w:fldCharType="separate"/>
        </w:r>
        <w:r>
          <w:t>49</w:t>
        </w:r>
        <w:r>
          <w:fldChar w:fldCharType="end"/>
        </w:r>
      </w:hyperlink>
    </w:p>
    <w:p>
      <w:pPr>
        <w:pStyle w:val="TOC2"/>
        <w:tabs>
          <w:tab w:val="right" w:leader="dot" w:pos="8306"/>
        </w:tabs>
      </w:pPr>
      <w:hyperlink w:anchor="_Toc4663" w:history="1">
        <w:r>
          <w:rPr>
            <w:rFonts w:ascii="仿宋" w:eastAsia="仿宋" w:hAnsi="仿宋" w:cs="仿宋" w:hint="eastAsia"/>
            <w:lang w:eastAsia="zh-CN"/>
          </w:rPr>
          <w:t>(二)、风险应对策略</w:t>
        </w:r>
        <w:r>
          <w:tab/>
        </w:r>
        <w:r>
          <w:fldChar w:fldCharType="begin"/>
        </w:r>
        <w:r>
          <w:instrText xml:space="preserve"> PAGEREF _Toc4663 \h </w:instrText>
        </w:r>
        <w:r>
          <w:fldChar w:fldCharType="separate"/>
        </w:r>
        <w:r>
          <w:t>50</w:t>
        </w:r>
        <w:r>
          <w:fldChar w:fldCharType="end"/>
        </w:r>
      </w:hyperlink>
    </w:p>
    <w:p>
      <w:pPr>
        <w:pStyle w:val="TOC2"/>
        <w:tabs>
          <w:tab w:val="right" w:leader="dot" w:pos="8306"/>
        </w:tabs>
      </w:pPr>
      <w:hyperlink w:anchor="_Toc11991" w:history="1">
        <w:r>
          <w:rPr>
            <w:rFonts w:ascii="仿宋" w:eastAsia="仿宋" w:hAnsi="仿宋" w:cs="仿宋" w:hint="eastAsia"/>
            <w:lang w:eastAsia="zh-CN"/>
          </w:rPr>
          <w:t>(三)、风险监控与控制</w:t>
        </w:r>
        <w:r>
          <w:tab/>
        </w:r>
        <w:r>
          <w:fldChar w:fldCharType="begin"/>
        </w:r>
        <w:r>
          <w:instrText xml:space="preserve"> PAGEREF _Toc11991 \h </w:instrText>
        </w:r>
        <w:r>
          <w:fldChar w:fldCharType="separate"/>
        </w:r>
        <w:r>
          <w:t>52</w:t>
        </w:r>
        <w:r>
          <w:fldChar w:fldCharType="end"/>
        </w:r>
      </w:hyperlink>
    </w:p>
    <w:p>
      <w:pPr>
        <w:pStyle w:val="TOC1"/>
        <w:tabs>
          <w:tab w:val="right" w:leader="dot" w:pos="8306"/>
        </w:tabs>
      </w:pPr>
      <w:hyperlink w:anchor="_Toc6864" w:history="1">
        <w:r>
          <w:rPr>
            <w:rFonts w:ascii="仿宋" w:eastAsia="仿宋" w:hAnsi="仿宋" w:cs="仿宋" w:hint="eastAsia"/>
            <w:lang w:eastAsia="zh-CN"/>
          </w:rPr>
          <w:t>十二、其他有效载荷项目技术管理</w:t>
        </w:r>
        <w:r>
          <w:tab/>
        </w:r>
        <w:r>
          <w:fldChar w:fldCharType="begin"/>
        </w:r>
        <w:r>
          <w:instrText xml:space="preserve"> PAGEREF _Toc6864 \h </w:instrText>
        </w:r>
        <w:r>
          <w:fldChar w:fldCharType="separate"/>
        </w:r>
        <w:r>
          <w:t>53</w:t>
        </w:r>
        <w:r>
          <w:fldChar w:fldCharType="end"/>
        </w:r>
      </w:hyperlink>
    </w:p>
    <w:p>
      <w:pPr>
        <w:pStyle w:val="TOC2"/>
        <w:tabs>
          <w:tab w:val="right" w:leader="dot" w:pos="8306"/>
        </w:tabs>
      </w:pPr>
      <w:hyperlink w:anchor="_Toc6284" w:history="1">
        <w:r>
          <w:rPr>
            <w:rFonts w:ascii="仿宋" w:eastAsia="仿宋" w:hAnsi="仿宋" w:cs="仿宋" w:hint="eastAsia"/>
            <w:lang w:eastAsia="zh-CN"/>
          </w:rPr>
          <w:t>(一)、技术方案选用方向</w:t>
        </w:r>
        <w:r>
          <w:tab/>
        </w:r>
        <w:r>
          <w:fldChar w:fldCharType="begin"/>
        </w:r>
        <w:r>
          <w:instrText xml:space="preserve"> PAGEREF _Toc6284 \h </w:instrText>
        </w:r>
        <w:r>
          <w:fldChar w:fldCharType="separate"/>
        </w:r>
        <w:r>
          <w:t>53</w:t>
        </w:r>
        <w:r>
          <w:fldChar w:fldCharType="end"/>
        </w:r>
      </w:hyperlink>
    </w:p>
    <w:p>
      <w:pPr>
        <w:pStyle w:val="TOC2"/>
        <w:tabs>
          <w:tab w:val="right" w:leader="dot" w:pos="8306"/>
        </w:tabs>
      </w:pPr>
      <w:hyperlink w:anchor="_Toc1232" w:history="1">
        <w:r>
          <w:rPr>
            <w:rFonts w:ascii="仿宋" w:eastAsia="仿宋" w:hAnsi="仿宋" w:cs="仿宋" w:hint="eastAsia"/>
            <w:lang w:eastAsia="zh-CN"/>
          </w:rPr>
          <w:t>(二)、工艺技术方案选用原则</w:t>
        </w:r>
        <w:r>
          <w:tab/>
        </w:r>
        <w:r>
          <w:fldChar w:fldCharType="begin"/>
        </w:r>
        <w:r>
          <w:instrText xml:space="preserve"> PAGEREF _Toc1232 \h </w:instrText>
        </w:r>
        <w:r>
          <w:fldChar w:fldCharType="separate"/>
        </w:r>
        <w:r>
          <w:t>54</w:t>
        </w:r>
        <w:r>
          <w:fldChar w:fldCharType="end"/>
        </w:r>
      </w:hyperlink>
    </w:p>
    <w:p>
      <w:pPr>
        <w:pStyle w:val="TOC2"/>
        <w:tabs>
          <w:tab w:val="right" w:leader="dot" w:pos="8306"/>
        </w:tabs>
      </w:pPr>
      <w:hyperlink w:anchor="_Toc20556" w:history="1">
        <w:r>
          <w:rPr>
            <w:rFonts w:ascii="仿宋" w:eastAsia="仿宋" w:hAnsi="仿宋" w:cs="仿宋" w:hint="eastAsia"/>
            <w:lang w:eastAsia="zh-CN"/>
          </w:rPr>
          <w:t>(三)、工艺技术方案要求</w:t>
        </w:r>
        <w:r>
          <w:tab/>
        </w:r>
        <w:r>
          <w:fldChar w:fldCharType="begin"/>
        </w:r>
        <w:r>
          <w:instrText xml:space="preserve"> PAGEREF _Toc20556 \h </w:instrText>
        </w:r>
        <w:r>
          <w:fldChar w:fldCharType="separate"/>
        </w:r>
        <w:r>
          <w:t>57</w:t>
        </w:r>
        <w:r>
          <w:fldChar w:fldCharType="end"/>
        </w:r>
      </w:hyperlink>
    </w:p>
    <w:p>
      <w:pPr>
        <w:pStyle w:val="TOC1"/>
        <w:tabs>
          <w:tab w:val="right" w:leader="dot" w:pos="8306"/>
        </w:tabs>
      </w:pPr>
      <w:hyperlink w:anchor="_Toc15091" w:history="1">
        <w:r>
          <w:rPr>
            <w:rFonts w:ascii="仿宋" w:eastAsia="仿宋" w:hAnsi="仿宋" w:cs="仿宋" w:hint="eastAsia"/>
            <w:lang w:eastAsia="zh-CN"/>
          </w:rPr>
          <w:t>十三、供应链管理</w:t>
        </w:r>
        <w:r>
          <w:tab/>
        </w:r>
        <w:r>
          <w:fldChar w:fldCharType="begin"/>
        </w:r>
        <w:r>
          <w:instrText xml:space="preserve"> PAGEREF _Toc15091 \h </w:instrText>
        </w:r>
        <w:r>
          <w:fldChar w:fldCharType="separate"/>
        </w:r>
        <w:r>
          <w:t>59</w:t>
        </w:r>
        <w:r>
          <w:fldChar w:fldCharType="end"/>
        </w:r>
      </w:hyperlink>
    </w:p>
    <w:p>
      <w:pPr>
        <w:pStyle w:val="TOC2"/>
        <w:tabs>
          <w:tab w:val="right" w:leader="dot" w:pos="8306"/>
        </w:tabs>
      </w:pPr>
      <w:hyperlink w:anchor="_Toc23001" w:history="1">
        <w:r>
          <w:rPr>
            <w:rFonts w:ascii="仿宋" w:eastAsia="仿宋" w:hAnsi="仿宋" w:cs="仿宋" w:hint="eastAsia"/>
            <w:lang w:eastAsia="zh-CN"/>
          </w:rPr>
          <w:t>(一)、供应链战略规划</w:t>
        </w:r>
        <w:r>
          <w:tab/>
        </w:r>
        <w:r>
          <w:fldChar w:fldCharType="begin"/>
        </w:r>
        <w:r>
          <w:instrText xml:space="preserve"> PAGEREF _Toc23001 \h </w:instrText>
        </w:r>
        <w:r>
          <w:fldChar w:fldCharType="separate"/>
        </w:r>
        <w:r>
          <w:t>59</w:t>
        </w:r>
        <w:r>
          <w:fldChar w:fldCharType="end"/>
        </w:r>
      </w:hyperlink>
    </w:p>
    <w:p>
      <w:pPr>
        <w:pStyle w:val="TOC2"/>
        <w:tabs>
          <w:tab w:val="right" w:leader="dot" w:pos="8306"/>
        </w:tabs>
      </w:pPr>
      <w:hyperlink w:anchor="_Toc19969" w:history="1">
        <w:r>
          <w:rPr>
            <w:rFonts w:ascii="仿宋" w:eastAsia="仿宋" w:hAnsi="仿宋" w:cs="仿宋" w:hint="eastAsia"/>
            <w:lang w:eastAsia="zh-CN"/>
          </w:rPr>
          <w:t>(二)、供应商选择与合作</w:t>
        </w:r>
        <w:r>
          <w:tab/>
        </w:r>
        <w:r>
          <w:fldChar w:fldCharType="begin"/>
        </w:r>
        <w:r>
          <w:instrText xml:space="preserve"> PAGEREF _Toc19969 \h </w:instrText>
        </w:r>
        <w:r>
          <w:fldChar w:fldCharType="separate"/>
        </w:r>
        <w:r>
          <w:t>60</w:t>
        </w:r>
        <w:r>
          <w:fldChar w:fldCharType="end"/>
        </w:r>
      </w:hyperlink>
    </w:p>
    <w:p>
      <w:pPr>
        <w:pStyle w:val="TOC2"/>
        <w:tabs>
          <w:tab w:val="right" w:leader="dot" w:pos="8306"/>
        </w:tabs>
      </w:pPr>
      <w:hyperlink w:anchor="_Toc30380" w:history="1">
        <w:r>
          <w:rPr>
            <w:rFonts w:ascii="仿宋" w:eastAsia="仿宋" w:hAnsi="仿宋" w:cs="仿宋" w:hint="eastAsia"/>
            <w:lang w:eastAsia="zh-CN"/>
          </w:rPr>
          <w:t>(三)、物流与库存管理</w:t>
        </w:r>
        <w:r>
          <w:tab/>
        </w:r>
        <w:r>
          <w:fldChar w:fldCharType="begin"/>
        </w:r>
        <w:r>
          <w:instrText xml:space="preserve"> PAGEREF _Toc30380 \h </w:instrText>
        </w:r>
        <w:r>
          <w:fldChar w:fldCharType="separate"/>
        </w:r>
        <w:r>
          <w:t>62</w:t>
        </w:r>
        <w:r>
          <w:fldChar w:fldCharType="end"/>
        </w:r>
      </w:hyperlink>
    </w:p>
    <w:p>
      <w:pPr>
        <w:pStyle w:val="TOC1"/>
        <w:tabs>
          <w:tab w:val="right" w:leader="dot" w:pos="8306"/>
        </w:tabs>
      </w:pPr>
      <w:hyperlink w:anchor="_Toc17975" w:history="1">
        <w:r>
          <w:rPr>
            <w:rFonts w:ascii="仿宋" w:eastAsia="仿宋" w:hAnsi="仿宋" w:cs="仿宋" w:hint="eastAsia"/>
            <w:lang w:eastAsia="zh-CN"/>
          </w:rPr>
          <w:t>十四、其他有效载荷项目实施保障措施</w:t>
        </w:r>
        <w:r>
          <w:tab/>
        </w:r>
        <w:r>
          <w:fldChar w:fldCharType="begin"/>
        </w:r>
        <w:r>
          <w:instrText xml:space="preserve"> PAGEREF _Toc17975 \h </w:instrText>
        </w:r>
        <w:r>
          <w:fldChar w:fldCharType="separate"/>
        </w:r>
        <w:r>
          <w:t>63</w:t>
        </w:r>
        <w:r>
          <w:fldChar w:fldCharType="end"/>
        </w:r>
      </w:hyperlink>
    </w:p>
    <w:p>
      <w:pPr>
        <w:pStyle w:val="TOC2"/>
        <w:tabs>
          <w:tab w:val="right" w:leader="dot" w:pos="8306"/>
        </w:tabs>
      </w:pPr>
      <w:hyperlink w:anchor="_Toc12324" w:history="1">
        <w:r>
          <w:rPr>
            <w:rFonts w:ascii="仿宋" w:eastAsia="仿宋" w:hAnsi="仿宋" w:cs="仿宋" w:hint="eastAsia"/>
            <w:lang w:eastAsia="zh-CN"/>
          </w:rPr>
          <w:t>(一)、其他有效载荷项目实施保障机制</w:t>
        </w:r>
        <w:r>
          <w:tab/>
        </w:r>
        <w:r>
          <w:fldChar w:fldCharType="begin"/>
        </w:r>
        <w:r>
          <w:instrText xml:space="preserve"> PAGEREF _Toc12324 \h </w:instrText>
        </w:r>
        <w:r>
          <w:fldChar w:fldCharType="separate"/>
        </w:r>
        <w:r>
          <w:t>63</w:t>
        </w:r>
        <w:r>
          <w:fldChar w:fldCharType="end"/>
        </w:r>
      </w:hyperlink>
    </w:p>
    <w:p>
      <w:pPr>
        <w:pStyle w:val="TOC2"/>
        <w:tabs>
          <w:tab w:val="right" w:leader="dot" w:pos="8306"/>
        </w:tabs>
      </w:pPr>
      <w:hyperlink w:anchor="_Toc2340" w:history="1">
        <w:r>
          <w:rPr>
            <w:rFonts w:ascii="仿宋" w:eastAsia="仿宋" w:hAnsi="仿宋" w:cs="仿宋" w:hint="eastAsia"/>
            <w:lang w:eastAsia="zh-CN"/>
          </w:rPr>
          <w:t>(二)、其他有效载荷项目法律合规要求</w:t>
        </w:r>
        <w:r>
          <w:tab/>
        </w:r>
        <w:r>
          <w:fldChar w:fldCharType="begin"/>
        </w:r>
        <w:r>
          <w:instrText xml:space="preserve"> PAGEREF _Toc2340 \h </w:instrText>
        </w:r>
        <w:r>
          <w:fldChar w:fldCharType="separate"/>
        </w:r>
        <w:r>
          <w:t>67</w:t>
        </w:r>
        <w:r>
          <w:fldChar w:fldCharType="end"/>
        </w:r>
      </w:hyperlink>
    </w:p>
    <w:p>
      <w:pPr>
        <w:pStyle w:val="TOC2"/>
        <w:tabs>
          <w:tab w:val="right" w:leader="dot" w:pos="8306"/>
        </w:tabs>
      </w:pPr>
      <w:hyperlink w:anchor="_Toc6268" w:history="1">
        <w:r>
          <w:rPr>
            <w:rFonts w:ascii="仿宋" w:eastAsia="仿宋" w:hAnsi="仿宋" w:cs="仿宋" w:hint="eastAsia"/>
            <w:lang w:eastAsia="zh-CN"/>
          </w:rPr>
          <w:t>(三)、其他有效载荷项目合同管理与法律事务</w:t>
        </w:r>
        <w:r>
          <w:tab/>
        </w:r>
        <w:r>
          <w:fldChar w:fldCharType="begin"/>
        </w:r>
        <w:r>
          <w:instrText xml:space="preserve"> PAGEREF _Toc6268 \h </w:instrText>
        </w:r>
        <w:r>
          <w:fldChar w:fldCharType="separate"/>
        </w:r>
        <w:r>
          <w:t>71</w:t>
        </w:r>
        <w:r>
          <w:fldChar w:fldCharType="end"/>
        </w:r>
      </w:hyperlink>
    </w:p>
    <w:p>
      <w:pPr>
        <w:pStyle w:val="TOC2"/>
        <w:tabs>
          <w:tab w:val="right" w:leader="dot" w:pos="8306"/>
        </w:tabs>
      </w:pPr>
      <w:hyperlink w:anchor="_Toc16218" w:history="1">
        <w:r>
          <w:rPr>
            <w:rFonts w:ascii="仿宋" w:eastAsia="仿宋" w:hAnsi="仿宋" w:cs="仿宋" w:hint="eastAsia"/>
            <w:lang w:eastAsia="zh-CN"/>
          </w:rPr>
          <w:t>(四)、其他有效载荷项目知识产权保护策略</w:t>
        </w:r>
        <w:r>
          <w:tab/>
        </w:r>
        <w:r>
          <w:fldChar w:fldCharType="begin"/>
        </w:r>
        <w:r>
          <w:instrText xml:space="preserve"> PAGEREF _Toc16218 \h </w:instrText>
        </w:r>
        <w:r>
          <w:fldChar w:fldCharType="separate"/>
        </w:r>
        <w:r>
          <w:t>77</w:t>
        </w:r>
        <w:r>
          <w:fldChar w:fldCharType="end"/>
        </w:r>
      </w:hyperlink>
    </w:p>
    <w:p>
      <w:pPr>
        <w:pStyle w:val="TOC1"/>
        <w:tabs>
          <w:tab w:val="right" w:leader="dot" w:pos="8306"/>
        </w:tabs>
      </w:pPr>
      <w:hyperlink w:anchor="_Toc8252" w:history="1">
        <w:r>
          <w:rPr>
            <w:rFonts w:ascii="仿宋" w:eastAsia="仿宋" w:hAnsi="仿宋" w:cs="仿宋" w:hint="eastAsia"/>
            <w:lang w:eastAsia="zh-CN"/>
          </w:rPr>
          <w:t>十五、其他有效载荷项目治理与监督</w:t>
        </w:r>
        <w:r>
          <w:tab/>
        </w:r>
        <w:r>
          <w:fldChar w:fldCharType="begin"/>
        </w:r>
        <w:r>
          <w:instrText xml:space="preserve"> PAGEREF _Toc8252 \h </w:instrText>
        </w:r>
        <w:r>
          <w:fldChar w:fldCharType="separate"/>
        </w:r>
        <w:r>
          <w:t>80</w:t>
        </w:r>
        <w:r>
          <w:fldChar w:fldCharType="end"/>
        </w:r>
      </w:hyperlink>
    </w:p>
    <w:p>
      <w:pPr>
        <w:pStyle w:val="TOC2"/>
        <w:tabs>
          <w:tab w:val="right" w:leader="dot" w:pos="8306"/>
        </w:tabs>
      </w:pPr>
      <w:hyperlink w:anchor="_Toc16536" w:history="1">
        <w:r>
          <w:rPr>
            <w:rFonts w:ascii="仿宋" w:eastAsia="仿宋" w:hAnsi="仿宋" w:cs="仿宋" w:hint="eastAsia"/>
            <w:lang w:eastAsia="zh-CN"/>
          </w:rPr>
          <w:t>(一)、其他有效载荷项目治理结构</w:t>
        </w:r>
        <w:r>
          <w:tab/>
        </w:r>
        <w:r>
          <w:fldChar w:fldCharType="begin"/>
        </w:r>
        <w:r>
          <w:instrText xml:space="preserve"> PAGEREF _Toc16536 \h </w:instrText>
        </w:r>
        <w:r>
          <w:fldChar w:fldCharType="separate"/>
        </w:r>
        <w:r>
          <w:t>80</w:t>
        </w:r>
        <w:r>
          <w:fldChar w:fldCharType="end"/>
        </w:r>
      </w:hyperlink>
    </w:p>
    <w:p>
      <w:pPr>
        <w:pStyle w:val="TOC2"/>
        <w:tabs>
          <w:tab w:val="right" w:leader="dot" w:pos="8306"/>
        </w:tabs>
      </w:pPr>
      <w:hyperlink w:anchor="_Toc3117" w:history="1">
        <w:r>
          <w:rPr>
            <w:rFonts w:ascii="仿宋" w:eastAsia="仿宋" w:hAnsi="仿宋" w:cs="仿宋" w:hint="eastAsia"/>
            <w:lang w:eastAsia="zh-CN"/>
          </w:rPr>
          <w:t>(二)、监督与审计</w:t>
        </w:r>
        <w:r>
          <w:tab/>
        </w:r>
        <w:r>
          <w:fldChar w:fldCharType="begin"/>
        </w:r>
        <w:r>
          <w:instrText xml:space="preserve"> PAGEREF _Toc3117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74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9448"/>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23191"/>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其他有效载荷项目的技术管理特点体现在其创新导向。通过引入最先进的技术趋势和解决方案，其他有效载荷项目致力于提升科技含量、提高质量和效率水平。这意味着我们将采用最新的工具和方法，确保其他有效载荷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其他有效载荷项目技术管理的显著特征。通过整合不同领域的技术资源，我们实现了跨学科的协同工作。这有助于优化技术架构，提高整体效能。此外，整合性策略还促进了不同技术团队之间的紧密沟通和高效合作，确保其他有效载荷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其他有效载荷项目所采用的技术。通过不断优化技术方案，其他有效载荷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其他有效载荷项目团队将在其他有效载荷项目初期识别可能的技术风险，并采取相应的预防和应对措施。通过建立健全的风险评估机制，其他有效载荷项目能够在实施过程中及时发现并解决潜在的技术问题，保障其他有效载荷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其他有效载荷项目中，技术将成为其他有效载荷项目成功的有力支持。这一深度剖析揭示了技术管理在其他有效载荷项目实施中的关键作用，为其他有效载荷项目的技术基础奠定了坚实的基础。</w:t>
      </w:r>
    </w:p>
    <w:p>
      <w:pPr>
        <w:pStyle w:val="Heading2"/>
        <w:ind w:firstLine="560" w:firstLineChars="200"/>
        <w:rPr>
          <w:rFonts w:ascii="仿宋" w:eastAsia="仿宋" w:hAnsi="仿宋" w:cs="仿宋" w:hint="eastAsia"/>
          <w:sz w:val="28"/>
          <w:lang w:eastAsia="zh-CN"/>
        </w:rPr>
      </w:pPr>
      <w:bookmarkStart w:id="4" w:name="_Toc4648"/>
      <w:r>
        <w:rPr>
          <w:rFonts w:ascii="仿宋" w:eastAsia="仿宋" w:hAnsi="仿宋" w:cs="仿宋" w:hint="eastAsia"/>
          <w:sz w:val="28"/>
          <w:lang w:eastAsia="zh-CN"/>
        </w:rPr>
        <w:t>(二)、其他有效载荷项目工艺技术设计方案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其他有效载荷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其他有效载荷项目将严格按照相关行业规范要求进行组织。通过有效控制产品质量，其他有效载荷项目将致力于为顾客提供优质的其他有效载荷项目产品和良好的服务。这体现了其他有效载荷项目对于生产活动合规性和质量标准的高度重视，为其他有效载荷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其他有效载荷项目注重生态效益和清洁生产原则。其他有效载荷项目建设将紧密结合地方特色经济发展，与社会经济发展规划和区域环境保护规划方案相协调一致。通过与当地区域自然生态系统的结合，其他有效载荷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其他有效载荷项目产品具有多样化的客户需求和个性化的特点。因此，其他有效载荷项目产品规格品种多样，且单批生产数量较小。为满足这一特点，其他有效载荷项目承办单位将建设先进的柔性制造生产线。通过广泛应用柔性制造技术，其他有效载荷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其他有效载荷项目采用的技术具有较高的技术含量和自动化水平，处于国内先进水平。这一技术选用不仅体现了对生产效率、质量和环境友好性的高标准要求，同时为其他有效载荷项目的可持续发展奠定了坚实的基础。</w:t>
      </w:r>
    </w:p>
    <w:p>
      <w:pPr>
        <w:pStyle w:val="Heading2"/>
        <w:ind w:firstLine="560" w:firstLineChars="200"/>
        <w:rPr>
          <w:rFonts w:ascii="仿宋" w:eastAsia="仿宋" w:hAnsi="仿宋" w:cs="仿宋" w:hint="eastAsia"/>
          <w:sz w:val="28"/>
          <w:lang w:eastAsia="zh-CN"/>
        </w:rPr>
      </w:pPr>
      <w:bookmarkStart w:id="5" w:name="_Toc4232"/>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为确保其他有效载荷项目的高效生产和技术实施，我们制定了一套精心设计的设备选型方案，以满足其他有效载荷项目生产、质量和环保的要求。该方案的主要特点如下：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其他有效载荷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针对其他有效载荷项目产品的多样性和小批量生产的特点，我们将建设柔性制造生产线。通过在设备选型中考虑柔性制造技术，可以灵活应对不同产品规格和生产需求，实现生产线的高度灵活性和适应性。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22880"/>
      <w:r>
        <w:rPr>
          <w:rFonts w:ascii="仿宋" w:eastAsia="仿宋" w:hAnsi="仿宋" w:cs="仿宋" w:hint="eastAsia"/>
          <w:sz w:val="28"/>
          <w:lang w:eastAsia="zh-CN"/>
        </w:rPr>
        <w:t>二、其他有效载荷项目建设单位说明</w:t>
      </w:r>
      <w:bookmarkEnd w:id="6"/>
    </w:p>
    <w:p>
      <w:pPr>
        <w:pStyle w:val="Heading2"/>
        <w:rPr>
          <w:rFonts w:ascii="仿宋" w:eastAsia="仿宋" w:hAnsi="仿宋" w:cs="仿宋" w:hint="eastAsia"/>
          <w:lang w:eastAsia="zh-CN"/>
        </w:rPr>
      </w:pPr>
      <w:bookmarkStart w:id="7" w:name="_Toc22882"/>
      <w:r>
        <w:rPr>
          <w:rFonts w:ascii="仿宋" w:eastAsia="仿宋" w:hAnsi="仿宋" w:cs="仿宋" w:hint="eastAsia"/>
          <w:lang w:eastAsia="zh-CN"/>
        </w:rPr>
        <w:t>(一)、其他有效载荷项目承办单位基本情况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8" w:name="_Toc5738"/>
      <w:r>
        <w:rPr>
          <w:rFonts w:ascii="仿宋" w:eastAsia="仿宋" w:hAnsi="仿宋" w:cs="仿宋" w:hint="eastAsia"/>
          <w:sz w:val="28"/>
          <w:lang w:eastAsia="zh-CN"/>
        </w:rPr>
        <w:t>(二)、公司经济效益分析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其他有效载荷项目承办单位的XXXX，我们着眼于实现可持续的经济效益。通过技术创新和解决方案的提供，公司预计在其他有效载荷项目执行期间将获得可观的收入增长。这一收入来源主要包括其他有效载荷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同时，我们注重成本控制和效率提升，以确保其他有效载荷项目的可持续盈利。透过精细的管理和资源优化，公司期望实现其他有效载荷项目利润最大化。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其他有效载荷项目实施进行全面的投资评估，包括其他有效载荷项目启动阶段的资金投入和后续运营成本。通过对其他有效载荷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其他有效载荷项目实施过程中具备足够的资金流动性，公司将进行详尽的现金流分析。这包括资金需求的合理预测、其他有效载荷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9" w:name="_Toc538"/>
      <w:r>
        <w:rPr>
          <w:rFonts w:ascii="仿宋" w:eastAsia="仿宋" w:hAnsi="仿宋" w:cs="仿宋" w:hint="eastAsia"/>
          <w:sz w:val="28"/>
          <w:lang w:eastAsia="zh-CN"/>
        </w:rPr>
        <w:t>三、其他有效载荷项目选址可行性分析</w:t>
      </w:r>
      <w:bookmarkEnd w:id="9"/>
    </w:p>
    <w:p>
      <w:pPr>
        <w:pStyle w:val="Heading2"/>
        <w:rPr>
          <w:rFonts w:ascii="仿宋" w:eastAsia="仿宋" w:hAnsi="仿宋" w:cs="仿宋" w:hint="eastAsia"/>
          <w:lang w:eastAsia="zh-CN"/>
        </w:rPr>
      </w:pPr>
      <w:bookmarkStart w:id="10" w:name="_Toc2277"/>
      <w:r>
        <w:rPr>
          <w:rFonts w:ascii="仿宋" w:eastAsia="仿宋" w:hAnsi="仿宋" w:cs="仿宋" w:hint="eastAsia"/>
          <w:lang w:eastAsia="zh-CN"/>
        </w:rPr>
        <w:t>(一)、其他有效载荷项目选址</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该其他有效载荷项目选址位于XX省XX市XX区XXX街道</w:t>
      </w:r>
    </w:p>
    <w:p>
      <w:pPr>
        <w:pStyle w:val="Heading2"/>
        <w:ind w:firstLine="560" w:firstLineChars="200"/>
        <w:rPr>
          <w:rFonts w:ascii="仿宋" w:eastAsia="仿宋" w:hAnsi="仿宋" w:cs="仿宋" w:hint="eastAsia"/>
          <w:sz w:val="28"/>
          <w:lang w:eastAsia="zh-CN"/>
        </w:rPr>
      </w:pPr>
      <w:bookmarkStart w:id="11" w:name="_Toc16481"/>
      <w:r>
        <w:rPr>
          <w:rFonts w:ascii="仿宋" w:eastAsia="仿宋" w:hAnsi="仿宋" w:cs="仿宋" w:hint="eastAsia"/>
          <w:sz w:val="28"/>
          <w:lang w:eastAsia="zh-CN"/>
        </w:rPr>
        <w:t>(二)、用地控制指标</w:t>
      </w:r>
      <w:bookmarkEnd w:id="11"/>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其他有效载荷项目的征地面积将根据其他有效载荷项目的实际规模和需求进行精确规划。具体面积XXX平方米，旨在确保其他有效载荷项目不仅能够满足当前的发展需求，还能够预留空间以适应未来的扩展。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净用地面积是在征地面积基础上去除不可利用面积后的实际可开发用地。具体面积XXX平方米，考虑到环保、交通、安全等多方面因素，以确保其他有效载荷项目在整体利用效率上达到最优。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其他有效载荷项目计划建设的建筑总规模具体面积XXX平方米。这一规模的确定综合考虑了其他有效载荷项目的性质、规模，以及城市规划的相关要求，确保建筑布局与周边环境协调一致。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绿地率是其他有效载荷项目用地中被规划为绿地的比例。具体面积XXX平方米，旨在通过合理规划绿地，改善其他有效载荷项目周边环境，提升居民生活质量，并符合城市整体绿化规划。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容积率是用地上可以建设的建筑总体积与用地面积之比。具体面积XXX，通过合理的容积率规划，确保其他有效载荷项目建筑规模与周边环境和谐共生。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其他有效载荷项目选址与当地城市规划相一致，具体面积XXX平方米。通过与城市规划部门深入沟通，确保其他有效载荷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其他有效载荷项目选址符合当地产业政策，具体面积XXX平方米。这包括其他有效载荷项目对当地经济的促进作用，以及对相关产业的带动效应，确保其他有效载荷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用地总体要求必须符合环保和可持续发展的原则，具体面积XXX平方米。通过采用绿色建筑设计、节能减排等措施，确保其他有效载荷项目在建设和运营过程中对环境的影响最小化，达到可持续发展的要求。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确保其他有效载荷项目选址具备必要的公共设施配套，具体面积XXX平方米。这包括交通便利性、教育、医疗等基础设施，以提高居民生活品质，使得其他有效载荷项目选址更具吸引力。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考虑用地总体要求对当地社会稳定性的影响，具体面积XXX平方米。通过深入了解当地社区反馈，确保其他有效载荷项目的选址和建设过程对当地社会和谐稳定产生积极作用。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其他有效载荷项目选址不仅符合法规和规划，还在实际操作中具有可行性。这一全面规划将为其他有效载荷项目的成功实施提供坚实的基础，确保其他有效载荷项目选址阶段就能够奠定良好的发展基础。</w:t>
      </w:r>
    </w:p>
    <w:p>
      <w:pPr>
        <w:pStyle w:val="Heading2"/>
        <w:ind w:firstLine="560" w:firstLineChars="200"/>
        <w:rPr>
          <w:rFonts w:ascii="仿宋" w:eastAsia="仿宋" w:hAnsi="仿宋" w:cs="仿宋" w:hint="eastAsia"/>
          <w:sz w:val="28"/>
          <w:lang w:eastAsia="zh-CN"/>
        </w:rPr>
      </w:pPr>
      <w:bookmarkStart w:id="12" w:name="_Toc31238"/>
      <w:r>
        <w:rPr>
          <w:rFonts w:ascii="仿宋" w:eastAsia="仿宋" w:hAnsi="仿宋" w:cs="仿宋" w:hint="eastAsia"/>
          <w:sz w:val="28"/>
          <w:lang w:eastAsia="zh-CN"/>
        </w:rPr>
        <w:t>(三)、节约用地措施</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其他有效载荷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其他有效载荷项目的设备规划和空间设计中，我们将采取灵活设备布局的措施。设备布局将根据实际需求进行灵活设计，避免不必要的浪费。通过合理规划设备摆放位置，我们将提高设备的利用率，减少设备间距，以确保其他有效载荷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其他有效载荷项目内部引入共享设施的概念，例如共享会议室、办公区等。通过这种方式，我们可以减少对资源的重复建设，提高资源共享效率，从而减小其他有效载荷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3" w:name="_Toc8637"/>
      <w:r>
        <w:rPr>
          <w:rFonts w:ascii="仿宋" w:eastAsia="仿宋" w:hAnsi="仿宋" w:cs="仿宋" w:hint="eastAsia"/>
          <w:sz w:val="28"/>
          <w:lang w:eastAsia="zh-CN"/>
        </w:rPr>
        <w:t>(四)、总图布置方案</w:t>
      </w:r>
      <w:bookmarkEnd w:id="13"/>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其他有效载荷项目的总图布置中，我们将不同功能区域进行明确的规划，以最大程度满足其他有效载荷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4" w:name="_Toc3539"/>
      <w:r>
        <w:rPr>
          <w:rFonts w:ascii="仿宋" w:eastAsia="仿宋" w:hAnsi="仿宋" w:cs="仿宋" w:hint="eastAsia"/>
          <w:sz w:val="28"/>
          <w:lang w:eastAsia="zh-CN"/>
        </w:rPr>
        <w:t>(五)、选址综合评价</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其他有效载荷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其他有效载荷项目对环境的影响是综合评价的重要因素之一。我们将详细考虑选址周边的自然环境、生态保护区、水源地等情况，确保其他有效载荷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对选址的评价还需充分考虑当地政府的产业政策和法规。我们将详细了解其他有效载荷项目所在地的相关政策，确保其他有效载荷项目的规划和运营与当地法规相符，降低不必要的法律风险。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考虑到社会稳定性对企业运营的重要性，我们将评估选址地区的社会安全情况、劳工关系、社区反馈等方面，以确保其他有效载荷项目的建设和运营不会受到社会稳定性的负面影响。</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用地成本：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最后，我们将综合考虑用地成本，包括土地购置费用、土地开发成本等。通过对用地成本的详细评估，我们能够做出更为精确的经济效益分析，为其他有效载荷项目的投资决策提供有力支持。</w:t>
      </w:r>
    </w:p>
    <w:p>
      <w:pPr>
        <w:pStyle w:val="Heading1"/>
        <w:ind w:firstLine="560" w:firstLineChars="200"/>
        <w:rPr>
          <w:rFonts w:ascii="仿宋" w:eastAsia="仿宋" w:hAnsi="仿宋" w:cs="仿宋" w:hint="eastAsia"/>
          <w:sz w:val="28"/>
          <w:lang w:eastAsia="zh-CN"/>
        </w:rPr>
      </w:pPr>
      <w:bookmarkStart w:id="15" w:name="_Toc15437"/>
      <w:r>
        <w:rPr>
          <w:rFonts w:ascii="仿宋" w:eastAsia="仿宋" w:hAnsi="仿宋" w:cs="仿宋" w:hint="eastAsia"/>
          <w:sz w:val="28"/>
          <w:lang w:eastAsia="zh-CN"/>
        </w:rPr>
        <w:t>四、其他有效载荷项目文档管理</w:t>
      </w:r>
      <w:bookmarkEnd w:id="15"/>
    </w:p>
    <w:p>
      <w:pPr>
        <w:pStyle w:val="Heading2"/>
        <w:rPr>
          <w:rFonts w:ascii="仿宋" w:eastAsia="仿宋" w:hAnsi="仿宋" w:cs="仿宋" w:hint="eastAsia"/>
          <w:lang w:eastAsia="zh-CN"/>
        </w:rPr>
      </w:pPr>
      <w:bookmarkStart w:id="16" w:name="_Toc17247"/>
      <w:r>
        <w:rPr>
          <w:rFonts w:ascii="仿宋" w:eastAsia="仿宋" w:hAnsi="仿宋" w:cs="仿宋" w:hint="eastAsia"/>
          <w:lang w:eastAsia="zh-CN"/>
        </w:rPr>
        <w:t>(一)、文档编制与审查</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其他有效载荷项目高度重视文档的质量和准确性，以支持其他有效载荷项目的各项活动和决策。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其他有效载荷项目文档的编制始于其他有效载荷项目计划的初期，我们制定了详细的文档编制计划，明确了每个文档的内容、格式和编写责任人。在其他有效载荷项目启动阶段，我们首先编制了其他有效载荷项目章程，明确定义了其他有效载荷项目的目标、范围、风险等关键要素。随后，其他有效载荷项目团队根据计划陆续编制了需求文档、设计文档、测试文档等各类文档，确保其他有效载荷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其他有效载荷项目管理中的重要环节，旨在确保其他有效载荷项目文档符合质量标准和其他有效载荷项目需求。在其他有效载荷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其他有效载荷项目相关利益方和专业领域的专家对文档进行独立审查。这有助于获取更全面、客观的反馈，确保其他有效载荷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其他有效载荷项目在文档编制与审查方面建立了严格的管理机制，通过规范的流程和多维度的审查，确保其他有效载荷项目文档的质量、准确性和可靠性，为其他有效载荷项目的顺利推进提供了有力支持。</w:t>
      </w:r>
    </w:p>
    <w:p>
      <w:pPr>
        <w:pStyle w:val="Heading2"/>
        <w:ind w:firstLine="560" w:firstLineChars="200"/>
        <w:rPr>
          <w:rFonts w:ascii="仿宋" w:eastAsia="仿宋" w:hAnsi="仿宋" w:cs="仿宋" w:hint="eastAsia"/>
          <w:sz w:val="28"/>
          <w:lang w:eastAsia="zh-CN"/>
        </w:rPr>
      </w:pPr>
      <w:bookmarkStart w:id="17" w:name="_Toc30363"/>
      <w:r>
        <w:rPr>
          <w:rFonts w:ascii="仿宋" w:eastAsia="仿宋" w:hAnsi="仿宋" w:cs="仿宋" w:hint="eastAsia"/>
          <w:sz w:val="28"/>
          <w:lang w:eastAsia="zh-CN"/>
        </w:rPr>
        <w:t>(二)、文档发布与分发</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在其他有效载荷项目中，我们致力于优化文档发布与分发过程，以确保信息的高效传递和团队间协作的顺畅进行。以下是我们采取的关键优化策略：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2. 多渠道发布： 我们通过多渠道发布文档，包括电子邮件、其他有效载荷项目管理平台、内部网站等，以满足不同团队成员的偏好和需求。多渠道发布确保了信息的全面覆盖。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我们采用了精细的权限控制，确保只有授权人员可以访问敏感信息。这种安全措施保护了其他有效载荷项目文档的机密性，防止了未经授权的信息泄露。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8" w:name="_Toc17343"/>
      <w:r>
        <w:rPr>
          <w:rFonts w:ascii="仿宋" w:eastAsia="仿宋" w:hAnsi="仿宋" w:cs="仿宋" w:hint="eastAsia"/>
          <w:sz w:val="28"/>
          <w:lang w:eastAsia="zh-CN"/>
        </w:rPr>
        <w:t>(三)、文档存档与归档</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其他有效载荷项目生命周期中一个至关重要的环节，直接关系到其他有效载荷项目信息的长期保存和历史记录的完整性。在其他有效载荷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w:t>
      </w:r>
      <w:r>
        <w:rPr>
          <w:rFonts w:ascii="仿宋" w:eastAsia="仿宋" w:hAnsi="仿宋" w:cs="仿宋" w:hint="eastAsia"/>
          <w:sz w:val="28"/>
          <w:lang w:eastAsia="zh-CN"/>
        </w:rPr>
        <w:t xml:space="preserve"> 存档标准制定：</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https://d.book118.com/568135072110006046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其他有效载荷项目规划设计蓝图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其他有效载荷项目规划设计蓝图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其他有效载荷项目规划设计蓝图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其他有效载荷项目规划设计蓝图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其他有效载荷项目规划设计蓝图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其他有效载荷项目规划设计蓝图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其他有效载荷项目规划设计蓝图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其他有效载荷项目规划设计蓝图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其他有效载荷项目规划设计蓝图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其他有效载荷项目规划设计蓝图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其他有效载荷项目规划设计蓝图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其他有效载荷项目规划设计蓝图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其他有效载荷项目规划设计蓝图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其他有效载荷项目规划设计蓝图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其他有效载荷项目规划设计蓝图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其他有效载荷项目规划设计蓝图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其他有效载荷项目规划设计蓝图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5065E37"/>
    <w:rsid w:val="05065E3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68135072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2024-03-04T10:24:00Z</dcterms:created>
  <dcterms:modified xsi:type="dcterms:W3CDTF">2024-03-04T10:25:19Z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CFB6B7A7832847E38B8ADC42A4F1D143_11</vt:lpwstr>
  </property>
  <property fmtid="{D5CDD505-2E9C-101B-9397-08002B2CF9AE}" pid="3" name="KSOProductBuildVer">
    <vt:lpwstr>2052-12.1.0.16388</vt:lpwstr>
  </property>
</Properties>
</file>