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2024年钽电解电容器行业分析报告及未来五到十年行业发展趋势报告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079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钽电解电容器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_Toc1079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8270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钽电解电容器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_Toc8270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65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_Toc7065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91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_Toc21491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548" w:history="1">
        <w:r>
          <w:rPr>
            <w:rFonts w:eastAsia="微软雅黑" w:hint="eastAsia"/>
            <w:snapToGrid/>
            <w:lang w:val="en-US" w:eastAsia="en-US"/>
          </w:rPr>
          <w:t>二、关于未来5-10年</w:t>
        </w:r>
        <w:r>
          <w:rPr>
            <w:rFonts w:eastAsia="微软雅黑" w:hint="eastAsia"/>
            <w:snapToGrid/>
            <w:lang w:val="en-US" w:eastAsia="en-US"/>
          </w:rPr>
          <w:t>钽电解电容器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_Toc8548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3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钽电解电容器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_Toc13832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63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_Toc8163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02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_Toc20202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5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_Toc4159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13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钽电解电容器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_Toc25713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5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_Toc21750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_Toc23304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0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_Toc9509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50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钽电解电容器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_Toc18501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1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钽电解电容器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_Toc22319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6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_Toc2946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64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钽电解电容器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_Toc11649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2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钽电解电容器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_Toc9229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0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_Toc7808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9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_Toc31193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73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_Toc6373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54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钽电解电容器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_Toc13543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2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_Toc4125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6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_Toc24761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2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_Toc14426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4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_Toc17545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4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_Toc22648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098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钽电解电容器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_Toc24098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钽电解电容器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_Toc2036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00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_Toc7300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560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_Toc8560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389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_Toc8389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993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_Toc13993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70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_Toc16070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0917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_Toc30917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01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_Toc1201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674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_Toc24674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91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_Toc1891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40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_Toc31440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390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_Toc25390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859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_Toc11859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061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_Toc7061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489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钽电解电容器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_Toc5489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3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钽电解电容器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_Toc6633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7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_Toc20872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45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_Toc18945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36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_Toc30536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10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_Toc3410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9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钽电解电容器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_Toc3009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4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钽电解电容器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_Toc16443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5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_Toc32552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19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_Toc10819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7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_Toc14976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733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钽电解电容器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_Toc14733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2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钽电解电容器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_Toc16328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97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_Toc10978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24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_Toc6240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_Toc2804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8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_Toc27580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904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钽电解电容器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_Toc8904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0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行业SWO</w:t>
        </w:r>
        <w:r>
          <w:rPr>
            <w:rFonts w:eastAsia="微软雅黑" w:hint="eastAsia"/>
            <w:snapToGrid/>
            <w:lang w:val="en-US" w:eastAsia="zh-CN"/>
          </w:rPr>
          <w:t>T分析</w:t>
        </w:r>
        <w:r>
          <w:tab/>
        </w:r>
        <w:r>
          <w:fldChar w:fldCharType="begin"/>
        </w:r>
        <w:r>
          <w:instrText xml:space="preserve"> PAGEREF _Toc10408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_Toc12396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8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_Toc15780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73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_Toc5731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23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_Toc16237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45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_Toc12452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600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钽电解电容器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_Toc8600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4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钽电解电容器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_Toc26148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7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钽电解电容器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_Toc25270 \h </w:instrText>
        </w:r>
        <w:r>
          <w:fldChar w:fldCharType="separate"/>
        </w:r>
        <w:r>
          <w:t>37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https://d.book118.com/575001003134011033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75001003134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