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玻尿酸注射项目计划设计方案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51" w:history="1">
        <w:r>
          <w:rPr>
            <w:rFonts w:ascii="仿宋" w:eastAsia="仿宋" w:hAnsi="仿宋" w:cs="仿宋" w:hint="eastAsia"/>
            <w:lang w:eastAsia="zh-CN"/>
          </w:rPr>
          <w:t>概论</w:t>
        </w:r>
        <w:r>
          <w:tab/>
        </w:r>
        <w:r>
          <w:fldChar w:fldCharType="begin"/>
        </w:r>
        <w:r>
          <w:instrText xml:space="preserve"> PAGEREF _Toc31751 \h </w:instrText>
        </w:r>
        <w:r>
          <w:fldChar w:fldCharType="separate"/>
        </w:r>
        <w:r>
          <w:t>3</w:t>
        </w:r>
        <w:r>
          <w:fldChar w:fldCharType="end"/>
        </w:r>
      </w:hyperlink>
    </w:p>
    <w:p>
      <w:pPr>
        <w:pStyle w:val="TOC1"/>
        <w:tabs>
          <w:tab w:val="right" w:leader="dot" w:pos="8306"/>
        </w:tabs>
      </w:pPr>
      <w:hyperlink w:anchor="_Toc25621" w:history="1">
        <w:r>
          <w:rPr>
            <w:rFonts w:ascii="仿宋" w:eastAsia="仿宋" w:hAnsi="仿宋" w:cs="仿宋" w:hint="eastAsia"/>
            <w:lang w:eastAsia="zh-CN"/>
          </w:rPr>
          <w:t>一、玻尿酸注射项目文档管理</w:t>
        </w:r>
        <w:r>
          <w:tab/>
        </w:r>
        <w:r>
          <w:fldChar w:fldCharType="begin"/>
        </w:r>
        <w:r>
          <w:instrText xml:space="preserve"> PAGEREF _Toc25621 \h </w:instrText>
        </w:r>
        <w:r>
          <w:fldChar w:fldCharType="separate"/>
        </w:r>
        <w:r>
          <w:t>3</w:t>
        </w:r>
        <w:r>
          <w:fldChar w:fldCharType="end"/>
        </w:r>
      </w:hyperlink>
    </w:p>
    <w:p>
      <w:pPr>
        <w:pStyle w:val="TOC2"/>
        <w:tabs>
          <w:tab w:val="right" w:leader="dot" w:pos="8306"/>
        </w:tabs>
      </w:pPr>
      <w:hyperlink w:anchor="_Toc19949" w:history="1">
        <w:r>
          <w:rPr>
            <w:rFonts w:ascii="仿宋" w:eastAsia="仿宋" w:hAnsi="仿宋" w:cs="仿宋" w:hint="eastAsia"/>
            <w:lang w:eastAsia="zh-CN"/>
          </w:rPr>
          <w:t>(一)、文档编制与审查</w:t>
        </w:r>
        <w:r>
          <w:tab/>
        </w:r>
        <w:r>
          <w:fldChar w:fldCharType="begin"/>
        </w:r>
        <w:r>
          <w:instrText xml:space="preserve"> PAGEREF _Toc19949 \h </w:instrText>
        </w:r>
        <w:r>
          <w:fldChar w:fldCharType="separate"/>
        </w:r>
        <w:r>
          <w:t>3</w:t>
        </w:r>
        <w:r>
          <w:fldChar w:fldCharType="end"/>
        </w:r>
      </w:hyperlink>
    </w:p>
    <w:p>
      <w:pPr>
        <w:pStyle w:val="TOC2"/>
        <w:tabs>
          <w:tab w:val="right" w:leader="dot" w:pos="8306"/>
        </w:tabs>
      </w:pPr>
      <w:hyperlink w:anchor="_Toc1548" w:history="1">
        <w:r>
          <w:rPr>
            <w:rFonts w:ascii="仿宋" w:eastAsia="仿宋" w:hAnsi="仿宋" w:cs="仿宋" w:hint="eastAsia"/>
            <w:lang w:eastAsia="zh-CN"/>
          </w:rPr>
          <w:t>(二)、文档发布与分发</w:t>
        </w:r>
        <w:r>
          <w:tab/>
        </w:r>
        <w:r>
          <w:fldChar w:fldCharType="begin"/>
        </w:r>
        <w:r>
          <w:instrText xml:space="preserve"> PAGEREF _Toc1548 \h </w:instrText>
        </w:r>
        <w:r>
          <w:fldChar w:fldCharType="separate"/>
        </w:r>
        <w:r>
          <w:t>4</w:t>
        </w:r>
        <w:r>
          <w:fldChar w:fldCharType="end"/>
        </w:r>
      </w:hyperlink>
    </w:p>
    <w:p>
      <w:pPr>
        <w:pStyle w:val="TOC2"/>
        <w:tabs>
          <w:tab w:val="right" w:leader="dot" w:pos="8306"/>
        </w:tabs>
      </w:pPr>
      <w:hyperlink w:anchor="_Toc10668" w:history="1">
        <w:r>
          <w:rPr>
            <w:rFonts w:ascii="仿宋" w:eastAsia="仿宋" w:hAnsi="仿宋" w:cs="仿宋" w:hint="eastAsia"/>
            <w:lang w:eastAsia="zh-CN"/>
          </w:rPr>
          <w:t>(三)、文档存档与归档</w:t>
        </w:r>
        <w:r>
          <w:tab/>
        </w:r>
        <w:r>
          <w:fldChar w:fldCharType="begin"/>
        </w:r>
        <w:r>
          <w:instrText xml:space="preserve"> PAGEREF _Toc10668 \h </w:instrText>
        </w:r>
        <w:r>
          <w:fldChar w:fldCharType="separate"/>
        </w:r>
        <w:r>
          <w:t>5</w:t>
        </w:r>
        <w:r>
          <w:fldChar w:fldCharType="end"/>
        </w:r>
      </w:hyperlink>
    </w:p>
    <w:p>
      <w:pPr>
        <w:pStyle w:val="TOC1"/>
        <w:tabs>
          <w:tab w:val="right" w:leader="dot" w:pos="8306"/>
        </w:tabs>
      </w:pPr>
      <w:hyperlink w:anchor="_Toc5126" w:history="1">
        <w:r>
          <w:rPr>
            <w:rFonts w:ascii="仿宋" w:eastAsia="仿宋" w:hAnsi="仿宋" w:cs="仿宋" w:hint="eastAsia"/>
            <w:lang w:eastAsia="zh-CN"/>
          </w:rPr>
          <w:t>二、玻尿酸注射项目可持续发展</w:t>
        </w:r>
        <w:r>
          <w:tab/>
        </w:r>
        <w:r>
          <w:fldChar w:fldCharType="begin"/>
        </w:r>
        <w:r>
          <w:instrText xml:space="preserve"> PAGEREF _Toc5126 \h </w:instrText>
        </w:r>
        <w:r>
          <w:fldChar w:fldCharType="separate"/>
        </w:r>
        <w:r>
          <w:t>6</w:t>
        </w:r>
        <w:r>
          <w:fldChar w:fldCharType="end"/>
        </w:r>
      </w:hyperlink>
    </w:p>
    <w:p>
      <w:pPr>
        <w:pStyle w:val="TOC2"/>
        <w:tabs>
          <w:tab w:val="right" w:leader="dot" w:pos="8306"/>
        </w:tabs>
      </w:pPr>
      <w:hyperlink w:anchor="_Toc27064" w:history="1">
        <w:r>
          <w:rPr>
            <w:rFonts w:ascii="仿宋" w:eastAsia="仿宋" w:hAnsi="仿宋" w:cs="仿宋" w:hint="eastAsia"/>
            <w:lang w:eastAsia="zh-CN"/>
          </w:rPr>
          <w:t>(一)、可持续战略与实践</w:t>
        </w:r>
        <w:r>
          <w:tab/>
        </w:r>
        <w:r>
          <w:fldChar w:fldCharType="begin"/>
        </w:r>
        <w:r>
          <w:instrText xml:space="preserve"> PAGEREF _Toc27064 \h </w:instrText>
        </w:r>
        <w:r>
          <w:fldChar w:fldCharType="separate"/>
        </w:r>
        <w:r>
          <w:t>6</w:t>
        </w:r>
        <w:r>
          <w:fldChar w:fldCharType="end"/>
        </w:r>
      </w:hyperlink>
    </w:p>
    <w:p>
      <w:pPr>
        <w:pStyle w:val="TOC2"/>
        <w:tabs>
          <w:tab w:val="right" w:leader="dot" w:pos="8306"/>
        </w:tabs>
      </w:pPr>
      <w:hyperlink w:anchor="_Toc11537" w:history="1">
        <w:r>
          <w:rPr>
            <w:rFonts w:ascii="仿宋" w:eastAsia="仿宋" w:hAnsi="仿宋" w:cs="仿宋" w:hint="eastAsia"/>
            <w:lang w:eastAsia="zh-CN"/>
          </w:rPr>
          <w:t>(二)、环保与社会责任</w:t>
        </w:r>
        <w:r>
          <w:tab/>
        </w:r>
        <w:r>
          <w:fldChar w:fldCharType="begin"/>
        </w:r>
        <w:r>
          <w:instrText xml:space="preserve"> PAGEREF _Toc11537 \h </w:instrText>
        </w:r>
        <w:r>
          <w:fldChar w:fldCharType="separate"/>
        </w:r>
        <w:r>
          <w:t>7</w:t>
        </w:r>
        <w:r>
          <w:fldChar w:fldCharType="end"/>
        </w:r>
      </w:hyperlink>
    </w:p>
    <w:p>
      <w:pPr>
        <w:pStyle w:val="TOC1"/>
        <w:tabs>
          <w:tab w:val="right" w:leader="dot" w:pos="8306"/>
        </w:tabs>
      </w:pPr>
      <w:hyperlink w:anchor="_Toc19886" w:history="1">
        <w:r>
          <w:rPr>
            <w:rFonts w:ascii="仿宋" w:eastAsia="仿宋" w:hAnsi="仿宋" w:cs="仿宋" w:hint="eastAsia"/>
            <w:lang w:eastAsia="zh-CN"/>
          </w:rPr>
          <w:t>三、玻尿酸注射项目危机管理</w:t>
        </w:r>
        <w:r>
          <w:tab/>
        </w:r>
        <w:r>
          <w:fldChar w:fldCharType="begin"/>
        </w:r>
        <w:r>
          <w:instrText xml:space="preserve"> PAGEREF _Toc19886 \h </w:instrText>
        </w:r>
        <w:r>
          <w:fldChar w:fldCharType="separate"/>
        </w:r>
        <w:r>
          <w:t>8</w:t>
        </w:r>
        <w:r>
          <w:fldChar w:fldCharType="end"/>
        </w:r>
      </w:hyperlink>
    </w:p>
    <w:p>
      <w:pPr>
        <w:pStyle w:val="TOC2"/>
        <w:tabs>
          <w:tab w:val="right" w:leader="dot" w:pos="8306"/>
        </w:tabs>
      </w:pPr>
      <w:hyperlink w:anchor="_Toc17422" w:history="1">
        <w:r>
          <w:rPr>
            <w:rFonts w:ascii="仿宋" w:eastAsia="仿宋" w:hAnsi="仿宋" w:cs="仿宋" w:hint="eastAsia"/>
            <w:lang w:eastAsia="zh-CN"/>
          </w:rPr>
          <w:t>(一)、危机预警与识别</w:t>
        </w:r>
        <w:r>
          <w:tab/>
        </w:r>
        <w:r>
          <w:fldChar w:fldCharType="begin"/>
        </w:r>
        <w:r>
          <w:instrText xml:space="preserve"> PAGEREF _Toc17422 \h </w:instrText>
        </w:r>
        <w:r>
          <w:fldChar w:fldCharType="separate"/>
        </w:r>
        <w:r>
          <w:t>8</w:t>
        </w:r>
        <w:r>
          <w:fldChar w:fldCharType="end"/>
        </w:r>
      </w:hyperlink>
    </w:p>
    <w:p>
      <w:pPr>
        <w:pStyle w:val="TOC2"/>
        <w:tabs>
          <w:tab w:val="right" w:leader="dot" w:pos="8306"/>
        </w:tabs>
      </w:pPr>
      <w:hyperlink w:anchor="_Toc20409" w:history="1">
        <w:r>
          <w:rPr>
            <w:rFonts w:ascii="仿宋" w:eastAsia="仿宋" w:hAnsi="仿宋" w:cs="仿宋" w:hint="eastAsia"/>
            <w:lang w:eastAsia="zh-CN"/>
          </w:rPr>
          <w:t>(二)、危机应对与恢复</w:t>
        </w:r>
        <w:r>
          <w:tab/>
        </w:r>
        <w:r>
          <w:fldChar w:fldCharType="begin"/>
        </w:r>
        <w:r>
          <w:instrText xml:space="preserve"> PAGEREF _Toc20409 \h </w:instrText>
        </w:r>
        <w:r>
          <w:fldChar w:fldCharType="separate"/>
        </w:r>
        <w:r>
          <w:t>9</w:t>
        </w:r>
        <w:r>
          <w:fldChar w:fldCharType="end"/>
        </w:r>
      </w:hyperlink>
    </w:p>
    <w:p>
      <w:pPr>
        <w:pStyle w:val="TOC1"/>
        <w:tabs>
          <w:tab w:val="right" w:leader="dot" w:pos="8306"/>
        </w:tabs>
      </w:pPr>
      <w:hyperlink w:anchor="_Toc14856" w:history="1">
        <w:r>
          <w:rPr>
            <w:rFonts w:ascii="仿宋" w:eastAsia="仿宋" w:hAnsi="仿宋" w:cs="仿宋" w:hint="eastAsia"/>
            <w:lang w:eastAsia="zh-CN"/>
          </w:rPr>
          <w:t>四、玻尿酸注射项目概论</w:t>
        </w:r>
        <w:r>
          <w:tab/>
        </w:r>
        <w:r>
          <w:fldChar w:fldCharType="begin"/>
        </w:r>
        <w:r>
          <w:instrText xml:space="preserve"> PAGEREF _Toc14856 \h </w:instrText>
        </w:r>
        <w:r>
          <w:fldChar w:fldCharType="separate"/>
        </w:r>
        <w:r>
          <w:t>10</w:t>
        </w:r>
        <w:r>
          <w:fldChar w:fldCharType="end"/>
        </w:r>
      </w:hyperlink>
    </w:p>
    <w:p>
      <w:pPr>
        <w:pStyle w:val="TOC2"/>
        <w:tabs>
          <w:tab w:val="right" w:leader="dot" w:pos="8306"/>
        </w:tabs>
      </w:pPr>
      <w:hyperlink w:anchor="_Toc1561" w:history="1">
        <w:r>
          <w:rPr>
            <w:rFonts w:ascii="仿宋" w:eastAsia="仿宋" w:hAnsi="仿宋" w:cs="仿宋" w:hint="eastAsia"/>
            <w:lang w:eastAsia="zh-CN"/>
          </w:rPr>
          <w:t>(一)、玻尿酸注射项目概况</w:t>
        </w:r>
        <w:r>
          <w:tab/>
        </w:r>
        <w:r>
          <w:fldChar w:fldCharType="begin"/>
        </w:r>
        <w:r>
          <w:instrText xml:space="preserve"> PAGEREF _Toc1561 \h </w:instrText>
        </w:r>
        <w:r>
          <w:fldChar w:fldCharType="separate"/>
        </w:r>
        <w:r>
          <w:t>10</w:t>
        </w:r>
        <w:r>
          <w:fldChar w:fldCharType="end"/>
        </w:r>
      </w:hyperlink>
    </w:p>
    <w:p>
      <w:pPr>
        <w:pStyle w:val="TOC2"/>
        <w:tabs>
          <w:tab w:val="right" w:leader="dot" w:pos="8306"/>
        </w:tabs>
      </w:pPr>
      <w:hyperlink w:anchor="_Toc10263" w:history="1">
        <w:r>
          <w:rPr>
            <w:rFonts w:ascii="仿宋" w:eastAsia="仿宋" w:hAnsi="仿宋" w:cs="仿宋" w:hint="eastAsia"/>
            <w:lang w:eastAsia="zh-CN"/>
          </w:rPr>
          <w:t>(二)、玻尿酸注射项目目标</w:t>
        </w:r>
        <w:r>
          <w:tab/>
        </w:r>
        <w:r>
          <w:fldChar w:fldCharType="begin"/>
        </w:r>
        <w:r>
          <w:instrText xml:space="preserve"> PAGEREF _Toc10263 \h </w:instrText>
        </w:r>
        <w:r>
          <w:fldChar w:fldCharType="separate"/>
        </w:r>
        <w:r>
          <w:t>13</w:t>
        </w:r>
        <w:r>
          <w:fldChar w:fldCharType="end"/>
        </w:r>
      </w:hyperlink>
    </w:p>
    <w:p>
      <w:pPr>
        <w:pStyle w:val="TOC2"/>
        <w:tabs>
          <w:tab w:val="right" w:leader="dot" w:pos="8306"/>
        </w:tabs>
      </w:pPr>
      <w:hyperlink w:anchor="_Toc31230" w:history="1">
        <w:r>
          <w:rPr>
            <w:rFonts w:ascii="仿宋" w:eastAsia="仿宋" w:hAnsi="仿宋" w:cs="仿宋" w:hint="eastAsia"/>
            <w:lang w:eastAsia="zh-CN"/>
          </w:rPr>
          <w:t>(三)、玻尿酸注射项目提出的理由</w:t>
        </w:r>
        <w:r>
          <w:tab/>
        </w:r>
        <w:r>
          <w:fldChar w:fldCharType="begin"/>
        </w:r>
        <w:r>
          <w:instrText xml:space="preserve"> PAGEREF _Toc31230 \h </w:instrText>
        </w:r>
        <w:r>
          <w:fldChar w:fldCharType="separate"/>
        </w:r>
        <w:r>
          <w:t>14</w:t>
        </w:r>
        <w:r>
          <w:fldChar w:fldCharType="end"/>
        </w:r>
      </w:hyperlink>
    </w:p>
    <w:p>
      <w:pPr>
        <w:pStyle w:val="TOC2"/>
        <w:tabs>
          <w:tab w:val="right" w:leader="dot" w:pos="8306"/>
        </w:tabs>
      </w:pPr>
      <w:hyperlink w:anchor="_Toc15703" w:history="1">
        <w:r>
          <w:rPr>
            <w:rFonts w:ascii="仿宋" w:eastAsia="仿宋" w:hAnsi="仿宋" w:cs="仿宋" w:hint="eastAsia"/>
            <w:lang w:eastAsia="zh-CN"/>
          </w:rPr>
          <w:t>(四)、玻尿酸注射项目意义</w:t>
        </w:r>
        <w:r>
          <w:tab/>
        </w:r>
        <w:r>
          <w:fldChar w:fldCharType="begin"/>
        </w:r>
        <w:r>
          <w:instrText xml:space="preserve"> PAGEREF _Toc15703 \h </w:instrText>
        </w:r>
        <w:r>
          <w:fldChar w:fldCharType="separate"/>
        </w:r>
        <w:r>
          <w:t>15</w:t>
        </w:r>
        <w:r>
          <w:fldChar w:fldCharType="end"/>
        </w:r>
      </w:hyperlink>
    </w:p>
    <w:p>
      <w:pPr>
        <w:pStyle w:val="TOC2"/>
        <w:tabs>
          <w:tab w:val="right" w:leader="dot" w:pos="8306"/>
        </w:tabs>
      </w:pPr>
      <w:hyperlink w:anchor="_Toc26127" w:history="1">
        <w:r>
          <w:rPr>
            <w:rFonts w:ascii="仿宋" w:eastAsia="仿宋" w:hAnsi="仿宋" w:cs="仿宋" w:hint="eastAsia"/>
            <w:lang w:eastAsia="zh-CN"/>
          </w:rPr>
          <w:t>(五)、玻尿酸注射项目背景</w:t>
        </w:r>
        <w:r>
          <w:tab/>
        </w:r>
        <w:r>
          <w:fldChar w:fldCharType="begin"/>
        </w:r>
        <w:r>
          <w:instrText xml:space="preserve"> PAGEREF _Toc26127 \h </w:instrText>
        </w:r>
        <w:r>
          <w:fldChar w:fldCharType="separate"/>
        </w:r>
        <w:r>
          <w:t>16</w:t>
        </w:r>
        <w:r>
          <w:fldChar w:fldCharType="end"/>
        </w:r>
      </w:hyperlink>
    </w:p>
    <w:p>
      <w:pPr>
        <w:pStyle w:val="TOC1"/>
        <w:tabs>
          <w:tab w:val="right" w:leader="dot" w:pos="8306"/>
        </w:tabs>
      </w:pPr>
      <w:hyperlink w:anchor="_Toc31181" w:history="1">
        <w:r>
          <w:rPr>
            <w:rFonts w:ascii="仿宋" w:eastAsia="仿宋" w:hAnsi="仿宋" w:cs="仿宋" w:hint="eastAsia"/>
            <w:lang w:eastAsia="zh-CN"/>
          </w:rPr>
          <w:t>五、市场分析、调研</w:t>
        </w:r>
        <w:r>
          <w:tab/>
        </w:r>
        <w:r>
          <w:fldChar w:fldCharType="begin"/>
        </w:r>
        <w:r>
          <w:instrText xml:space="preserve"> PAGEREF _Toc31181 \h </w:instrText>
        </w:r>
        <w:r>
          <w:fldChar w:fldCharType="separate"/>
        </w:r>
        <w:r>
          <w:t>17</w:t>
        </w:r>
        <w:r>
          <w:fldChar w:fldCharType="end"/>
        </w:r>
      </w:hyperlink>
    </w:p>
    <w:p>
      <w:pPr>
        <w:pStyle w:val="TOC2"/>
        <w:tabs>
          <w:tab w:val="right" w:leader="dot" w:pos="8306"/>
        </w:tabs>
      </w:pPr>
      <w:hyperlink w:anchor="_Toc8789" w:history="1">
        <w:r>
          <w:rPr>
            <w:rFonts w:ascii="仿宋" w:eastAsia="仿宋" w:hAnsi="仿宋" w:cs="仿宋" w:hint="eastAsia"/>
            <w:lang w:eastAsia="zh-CN"/>
          </w:rPr>
          <w:t>(一)、玻尿酸注射行业分析</w:t>
        </w:r>
        <w:r>
          <w:tab/>
        </w:r>
        <w:r>
          <w:fldChar w:fldCharType="begin"/>
        </w:r>
        <w:r>
          <w:instrText xml:space="preserve"> PAGEREF _Toc8789 \h </w:instrText>
        </w:r>
        <w:r>
          <w:fldChar w:fldCharType="separate"/>
        </w:r>
        <w:r>
          <w:t>17</w:t>
        </w:r>
        <w:r>
          <w:fldChar w:fldCharType="end"/>
        </w:r>
      </w:hyperlink>
    </w:p>
    <w:p>
      <w:pPr>
        <w:pStyle w:val="TOC2"/>
        <w:tabs>
          <w:tab w:val="right" w:leader="dot" w:pos="8306"/>
        </w:tabs>
      </w:pPr>
      <w:hyperlink w:anchor="_Toc5413" w:history="1">
        <w:r>
          <w:rPr>
            <w:rFonts w:ascii="仿宋" w:eastAsia="仿宋" w:hAnsi="仿宋" w:cs="仿宋" w:hint="eastAsia"/>
            <w:lang w:eastAsia="zh-CN"/>
          </w:rPr>
          <w:t>(二)、玻尿酸注射市场分析预测</w:t>
        </w:r>
        <w:r>
          <w:tab/>
        </w:r>
        <w:r>
          <w:fldChar w:fldCharType="begin"/>
        </w:r>
        <w:r>
          <w:instrText xml:space="preserve"> PAGEREF _Toc5413 \h </w:instrText>
        </w:r>
        <w:r>
          <w:fldChar w:fldCharType="separate"/>
        </w:r>
        <w:r>
          <w:t>18</w:t>
        </w:r>
        <w:r>
          <w:fldChar w:fldCharType="end"/>
        </w:r>
      </w:hyperlink>
    </w:p>
    <w:p>
      <w:pPr>
        <w:pStyle w:val="TOC1"/>
        <w:tabs>
          <w:tab w:val="right" w:leader="dot" w:pos="8306"/>
        </w:tabs>
      </w:pPr>
      <w:hyperlink w:anchor="_Toc28778" w:history="1">
        <w:r>
          <w:rPr>
            <w:rFonts w:ascii="仿宋" w:eastAsia="仿宋" w:hAnsi="仿宋" w:cs="仿宋" w:hint="eastAsia"/>
            <w:lang w:eastAsia="zh-CN"/>
          </w:rPr>
          <w:t>六、玻尿酸注射项目土建工程</w:t>
        </w:r>
        <w:r>
          <w:tab/>
        </w:r>
        <w:r>
          <w:fldChar w:fldCharType="begin"/>
        </w:r>
        <w:r>
          <w:instrText xml:space="preserve"> PAGEREF _Toc28778 \h </w:instrText>
        </w:r>
        <w:r>
          <w:fldChar w:fldCharType="separate"/>
        </w:r>
        <w:r>
          <w:t>19</w:t>
        </w:r>
        <w:r>
          <w:fldChar w:fldCharType="end"/>
        </w:r>
      </w:hyperlink>
    </w:p>
    <w:p>
      <w:pPr>
        <w:pStyle w:val="TOC2"/>
        <w:tabs>
          <w:tab w:val="right" w:leader="dot" w:pos="8306"/>
        </w:tabs>
      </w:pPr>
      <w:hyperlink w:anchor="_Toc6319" w:history="1">
        <w:r>
          <w:rPr>
            <w:rFonts w:ascii="仿宋" w:eastAsia="仿宋" w:hAnsi="仿宋" w:cs="仿宋" w:hint="eastAsia"/>
            <w:lang w:eastAsia="zh-CN"/>
          </w:rPr>
          <w:t>(一)、建筑工程设计原则</w:t>
        </w:r>
        <w:r>
          <w:tab/>
        </w:r>
        <w:r>
          <w:fldChar w:fldCharType="begin"/>
        </w:r>
        <w:r>
          <w:instrText xml:space="preserve"> PAGEREF _Toc6319 \h </w:instrText>
        </w:r>
        <w:r>
          <w:fldChar w:fldCharType="separate"/>
        </w:r>
        <w:r>
          <w:t>19</w:t>
        </w:r>
        <w:r>
          <w:fldChar w:fldCharType="end"/>
        </w:r>
      </w:hyperlink>
    </w:p>
    <w:p>
      <w:pPr>
        <w:pStyle w:val="TOC2"/>
        <w:tabs>
          <w:tab w:val="right" w:leader="dot" w:pos="8306"/>
        </w:tabs>
      </w:pPr>
      <w:hyperlink w:anchor="_Toc12816" w:history="1">
        <w:r>
          <w:rPr>
            <w:rFonts w:ascii="仿宋" w:eastAsia="仿宋" w:hAnsi="仿宋" w:cs="仿宋" w:hint="eastAsia"/>
            <w:lang w:eastAsia="zh-CN"/>
          </w:rPr>
          <w:t>(二)、土建工程设计年限及安全等级</w:t>
        </w:r>
        <w:r>
          <w:tab/>
        </w:r>
        <w:r>
          <w:fldChar w:fldCharType="begin"/>
        </w:r>
        <w:r>
          <w:instrText xml:space="preserve"> PAGEREF _Toc12816 \h </w:instrText>
        </w:r>
        <w:r>
          <w:fldChar w:fldCharType="separate"/>
        </w:r>
        <w:r>
          <w:t>20</w:t>
        </w:r>
        <w:r>
          <w:fldChar w:fldCharType="end"/>
        </w:r>
      </w:hyperlink>
    </w:p>
    <w:p>
      <w:pPr>
        <w:pStyle w:val="TOC2"/>
        <w:tabs>
          <w:tab w:val="right" w:leader="dot" w:pos="8306"/>
        </w:tabs>
      </w:pPr>
      <w:hyperlink w:anchor="_Toc11790" w:history="1">
        <w:r>
          <w:rPr>
            <w:rFonts w:ascii="仿宋" w:eastAsia="仿宋" w:hAnsi="仿宋" w:cs="仿宋" w:hint="eastAsia"/>
            <w:lang w:eastAsia="zh-CN"/>
          </w:rPr>
          <w:t>(三)、建筑工程设计总体要求</w:t>
        </w:r>
        <w:r>
          <w:tab/>
        </w:r>
        <w:r>
          <w:fldChar w:fldCharType="begin"/>
        </w:r>
        <w:r>
          <w:instrText xml:space="preserve"> PAGEREF _Toc11790 \h </w:instrText>
        </w:r>
        <w:r>
          <w:fldChar w:fldCharType="separate"/>
        </w:r>
        <w:r>
          <w:t>21</w:t>
        </w:r>
        <w:r>
          <w:fldChar w:fldCharType="end"/>
        </w:r>
      </w:hyperlink>
    </w:p>
    <w:p>
      <w:pPr>
        <w:pStyle w:val="TOC2"/>
        <w:tabs>
          <w:tab w:val="right" w:leader="dot" w:pos="8306"/>
        </w:tabs>
      </w:pPr>
      <w:hyperlink w:anchor="_Toc9635" w:history="1">
        <w:r>
          <w:rPr>
            <w:rFonts w:ascii="仿宋" w:eastAsia="仿宋" w:hAnsi="仿宋" w:cs="仿宋" w:hint="eastAsia"/>
            <w:lang w:eastAsia="zh-CN"/>
          </w:rPr>
          <w:t>(四)、土建工程建设指标</w:t>
        </w:r>
        <w:r>
          <w:tab/>
        </w:r>
        <w:r>
          <w:fldChar w:fldCharType="begin"/>
        </w:r>
        <w:r>
          <w:instrText xml:space="preserve"> PAGEREF _Toc9635 \h </w:instrText>
        </w:r>
        <w:r>
          <w:fldChar w:fldCharType="separate"/>
        </w:r>
        <w:r>
          <w:t>22</w:t>
        </w:r>
        <w:r>
          <w:fldChar w:fldCharType="end"/>
        </w:r>
      </w:hyperlink>
    </w:p>
    <w:p>
      <w:pPr>
        <w:pStyle w:val="TOC1"/>
        <w:tabs>
          <w:tab w:val="right" w:leader="dot" w:pos="8306"/>
        </w:tabs>
      </w:pPr>
      <w:hyperlink w:anchor="_Toc28774" w:history="1">
        <w:r>
          <w:rPr>
            <w:rFonts w:ascii="仿宋" w:eastAsia="仿宋" w:hAnsi="仿宋" w:cs="仿宋" w:hint="eastAsia"/>
            <w:lang w:eastAsia="zh-CN"/>
          </w:rPr>
          <w:t>七、玻尿酸注射项目投资规划</w:t>
        </w:r>
        <w:r>
          <w:tab/>
        </w:r>
        <w:r>
          <w:fldChar w:fldCharType="begin"/>
        </w:r>
        <w:r>
          <w:instrText xml:space="preserve"> PAGEREF _Toc28774 \h </w:instrText>
        </w:r>
        <w:r>
          <w:fldChar w:fldCharType="separate"/>
        </w:r>
        <w:r>
          <w:t>22</w:t>
        </w:r>
        <w:r>
          <w:fldChar w:fldCharType="end"/>
        </w:r>
      </w:hyperlink>
    </w:p>
    <w:p>
      <w:pPr>
        <w:pStyle w:val="TOC2"/>
        <w:tabs>
          <w:tab w:val="right" w:leader="dot" w:pos="8306"/>
        </w:tabs>
      </w:pPr>
      <w:hyperlink w:anchor="_Toc24326" w:history="1">
        <w:r>
          <w:rPr>
            <w:rFonts w:ascii="仿宋" w:eastAsia="仿宋" w:hAnsi="仿宋" w:cs="仿宋" w:hint="eastAsia"/>
            <w:lang w:eastAsia="zh-CN"/>
          </w:rPr>
          <w:t>(一)、玻尿酸注射项目总投资估算</w:t>
        </w:r>
        <w:r>
          <w:tab/>
        </w:r>
        <w:r>
          <w:fldChar w:fldCharType="begin"/>
        </w:r>
        <w:r>
          <w:instrText xml:space="preserve"> PAGEREF _Toc24326 \h </w:instrText>
        </w:r>
        <w:r>
          <w:fldChar w:fldCharType="separate"/>
        </w:r>
        <w:r>
          <w:t>22</w:t>
        </w:r>
        <w:r>
          <w:fldChar w:fldCharType="end"/>
        </w:r>
      </w:hyperlink>
    </w:p>
    <w:p>
      <w:pPr>
        <w:pStyle w:val="TOC2"/>
        <w:tabs>
          <w:tab w:val="right" w:leader="dot" w:pos="8306"/>
        </w:tabs>
      </w:pPr>
      <w:hyperlink w:anchor="_Toc15387" w:history="1">
        <w:r>
          <w:rPr>
            <w:rFonts w:ascii="仿宋" w:eastAsia="仿宋" w:hAnsi="仿宋" w:cs="仿宋" w:hint="eastAsia"/>
            <w:lang w:eastAsia="zh-CN"/>
          </w:rPr>
          <w:t>(二)、资金筹措</w:t>
        </w:r>
        <w:r>
          <w:tab/>
        </w:r>
        <w:r>
          <w:fldChar w:fldCharType="begin"/>
        </w:r>
        <w:r>
          <w:instrText xml:space="preserve"> PAGEREF _Toc15387 \h </w:instrText>
        </w:r>
        <w:r>
          <w:fldChar w:fldCharType="separate"/>
        </w:r>
        <w:r>
          <w:t>23</w:t>
        </w:r>
        <w:r>
          <w:fldChar w:fldCharType="end"/>
        </w:r>
      </w:hyperlink>
    </w:p>
    <w:p>
      <w:pPr>
        <w:pStyle w:val="TOC1"/>
        <w:tabs>
          <w:tab w:val="right" w:leader="dot" w:pos="8306"/>
        </w:tabs>
      </w:pPr>
      <w:hyperlink w:anchor="_Toc10483" w:history="1">
        <w:r>
          <w:rPr>
            <w:rFonts w:ascii="仿宋" w:eastAsia="仿宋" w:hAnsi="仿宋" w:cs="仿宋" w:hint="eastAsia"/>
            <w:lang w:eastAsia="zh-CN"/>
          </w:rPr>
          <w:t>八、玻尿酸注射项目技术管理</w:t>
        </w:r>
        <w:r>
          <w:tab/>
        </w:r>
        <w:r>
          <w:fldChar w:fldCharType="begin"/>
        </w:r>
        <w:r>
          <w:instrText xml:space="preserve"> PAGEREF _Toc10483 \h </w:instrText>
        </w:r>
        <w:r>
          <w:fldChar w:fldCharType="separate"/>
        </w:r>
        <w:r>
          <w:t>24</w:t>
        </w:r>
        <w:r>
          <w:fldChar w:fldCharType="end"/>
        </w:r>
      </w:hyperlink>
    </w:p>
    <w:p>
      <w:pPr>
        <w:pStyle w:val="TOC2"/>
        <w:tabs>
          <w:tab w:val="right" w:leader="dot" w:pos="8306"/>
        </w:tabs>
      </w:pPr>
      <w:hyperlink w:anchor="_Toc6486" w:history="1">
        <w:r>
          <w:rPr>
            <w:rFonts w:ascii="仿宋" w:eastAsia="仿宋" w:hAnsi="仿宋" w:cs="仿宋" w:hint="eastAsia"/>
            <w:lang w:eastAsia="zh-CN"/>
          </w:rPr>
          <w:t>(一)、技术方案选用方向</w:t>
        </w:r>
        <w:r>
          <w:tab/>
        </w:r>
        <w:r>
          <w:fldChar w:fldCharType="begin"/>
        </w:r>
        <w:r>
          <w:instrText xml:space="preserve"> PAGEREF _Toc6486 \h </w:instrText>
        </w:r>
        <w:r>
          <w:fldChar w:fldCharType="separate"/>
        </w:r>
        <w:r>
          <w:t>24</w:t>
        </w:r>
        <w:r>
          <w:fldChar w:fldCharType="end"/>
        </w:r>
      </w:hyperlink>
    </w:p>
    <w:p>
      <w:pPr>
        <w:pStyle w:val="TOC2"/>
        <w:tabs>
          <w:tab w:val="right" w:leader="dot" w:pos="8306"/>
        </w:tabs>
      </w:pPr>
      <w:hyperlink w:anchor="_Toc6618" w:history="1">
        <w:r>
          <w:rPr>
            <w:rFonts w:ascii="仿宋" w:eastAsia="仿宋" w:hAnsi="仿宋" w:cs="仿宋" w:hint="eastAsia"/>
            <w:lang w:eastAsia="zh-CN"/>
          </w:rPr>
          <w:t>(二)、工艺技术方案选用原则</w:t>
        </w:r>
        <w:r>
          <w:tab/>
        </w:r>
        <w:r>
          <w:fldChar w:fldCharType="begin"/>
        </w:r>
        <w:r>
          <w:instrText xml:space="preserve"> PAGEREF _Toc6618 \h </w:instrText>
        </w:r>
        <w:r>
          <w:fldChar w:fldCharType="separate"/>
        </w:r>
        <w:r>
          <w:t>26</w:t>
        </w:r>
        <w:r>
          <w:fldChar w:fldCharType="end"/>
        </w:r>
      </w:hyperlink>
    </w:p>
    <w:p>
      <w:pPr>
        <w:pStyle w:val="TOC2"/>
        <w:tabs>
          <w:tab w:val="right" w:leader="dot" w:pos="8306"/>
        </w:tabs>
      </w:pPr>
      <w:hyperlink w:anchor="_Toc32753" w:history="1">
        <w:r>
          <w:rPr>
            <w:rFonts w:ascii="仿宋" w:eastAsia="仿宋" w:hAnsi="仿宋" w:cs="仿宋" w:hint="eastAsia"/>
            <w:lang w:eastAsia="zh-CN"/>
          </w:rPr>
          <w:t>(三)、工艺技术方案要求</w:t>
        </w:r>
        <w:r>
          <w:tab/>
        </w:r>
        <w:r>
          <w:fldChar w:fldCharType="begin"/>
        </w:r>
        <w:r>
          <w:instrText xml:space="preserve"> PAGEREF _Toc32753 \h </w:instrText>
        </w:r>
        <w:r>
          <w:fldChar w:fldCharType="separate"/>
        </w:r>
        <w:r>
          <w:t>28</w:t>
        </w:r>
        <w:r>
          <w:fldChar w:fldCharType="end"/>
        </w:r>
      </w:hyperlink>
    </w:p>
    <w:p>
      <w:pPr>
        <w:pStyle w:val="TOC1"/>
        <w:tabs>
          <w:tab w:val="right" w:leader="dot" w:pos="8306"/>
        </w:tabs>
      </w:pPr>
      <w:hyperlink w:anchor="_Toc16567" w:history="1">
        <w:r>
          <w:rPr>
            <w:rFonts w:ascii="仿宋" w:eastAsia="仿宋" w:hAnsi="仿宋" w:cs="仿宋" w:hint="eastAsia"/>
            <w:lang w:eastAsia="zh-CN"/>
          </w:rPr>
          <w:t>九、玻尿酸注射项目创新与研发</w:t>
        </w:r>
        <w:r>
          <w:tab/>
        </w:r>
        <w:r>
          <w:fldChar w:fldCharType="begin"/>
        </w:r>
        <w:r>
          <w:instrText xml:space="preserve"> PAGEREF _Toc16567 \h </w:instrText>
        </w:r>
        <w:r>
          <w:fldChar w:fldCharType="separate"/>
        </w:r>
        <w:r>
          <w:t>30</w:t>
        </w:r>
        <w:r>
          <w:fldChar w:fldCharType="end"/>
        </w:r>
      </w:hyperlink>
    </w:p>
    <w:p>
      <w:pPr>
        <w:pStyle w:val="TOC2"/>
        <w:tabs>
          <w:tab w:val="right" w:leader="dot" w:pos="8306"/>
        </w:tabs>
      </w:pPr>
      <w:hyperlink w:anchor="_Toc26484" w:history="1">
        <w:r>
          <w:rPr>
            <w:rFonts w:ascii="仿宋" w:eastAsia="仿宋" w:hAnsi="仿宋" w:cs="仿宋" w:hint="eastAsia"/>
            <w:lang w:eastAsia="zh-CN"/>
          </w:rPr>
          <w:t>(一)、创新策略与方向</w:t>
        </w:r>
        <w:r>
          <w:tab/>
        </w:r>
        <w:r>
          <w:fldChar w:fldCharType="begin"/>
        </w:r>
        <w:r>
          <w:instrText xml:space="preserve"> PAGEREF _Toc26484 \h </w:instrText>
        </w:r>
        <w:r>
          <w:fldChar w:fldCharType="separate"/>
        </w:r>
        <w:r>
          <w:t>30</w:t>
        </w:r>
        <w:r>
          <w:fldChar w:fldCharType="end"/>
        </w:r>
      </w:hyperlink>
    </w:p>
    <w:p>
      <w:pPr>
        <w:pStyle w:val="TOC2"/>
        <w:tabs>
          <w:tab w:val="right" w:leader="dot" w:pos="8306"/>
        </w:tabs>
      </w:pPr>
      <w:hyperlink w:anchor="_Toc12672" w:history="1">
        <w:r>
          <w:rPr>
            <w:rFonts w:ascii="仿宋" w:eastAsia="仿宋" w:hAnsi="仿宋" w:cs="仿宋" w:hint="eastAsia"/>
            <w:lang w:eastAsia="zh-CN"/>
          </w:rPr>
          <w:t>(二)、研发规划与投入</w:t>
        </w:r>
        <w:r>
          <w:tab/>
        </w:r>
        <w:r>
          <w:fldChar w:fldCharType="begin"/>
        </w:r>
        <w:r>
          <w:instrText xml:space="preserve"> PAGEREF _Toc12672 \h </w:instrText>
        </w:r>
        <w:r>
          <w:fldChar w:fldCharType="separate"/>
        </w:r>
        <w:r>
          <w:t>31</w:t>
        </w:r>
        <w:r>
          <w:fldChar w:fldCharType="end"/>
        </w:r>
      </w:hyperlink>
    </w:p>
    <w:p>
      <w:pPr>
        <w:pStyle w:val="TOC1"/>
        <w:tabs>
          <w:tab w:val="right" w:leader="dot" w:pos="8306"/>
        </w:tabs>
      </w:pPr>
      <w:hyperlink w:anchor="_Toc27720" w:history="1">
        <w:r>
          <w:rPr>
            <w:rFonts w:ascii="仿宋" w:eastAsia="仿宋" w:hAnsi="仿宋" w:cs="仿宋" w:hint="eastAsia"/>
            <w:lang w:eastAsia="zh-CN"/>
          </w:rPr>
          <w:t>十、玻尿酸注射项目人力资源培养与发展</w:t>
        </w:r>
        <w:r>
          <w:tab/>
        </w:r>
        <w:r>
          <w:fldChar w:fldCharType="begin"/>
        </w:r>
        <w:r>
          <w:instrText xml:space="preserve"> PAGEREF _Toc27720 \h </w:instrText>
        </w:r>
        <w:r>
          <w:fldChar w:fldCharType="separate"/>
        </w:r>
        <w:r>
          <w:t>33</w:t>
        </w:r>
        <w:r>
          <w:fldChar w:fldCharType="end"/>
        </w:r>
      </w:hyperlink>
    </w:p>
    <w:p>
      <w:pPr>
        <w:pStyle w:val="TOC2"/>
        <w:tabs>
          <w:tab w:val="right" w:leader="dot" w:pos="8306"/>
        </w:tabs>
      </w:pPr>
      <w:hyperlink w:anchor="_Toc13849" w:history="1">
        <w:r>
          <w:rPr>
            <w:rFonts w:ascii="仿宋" w:eastAsia="仿宋" w:hAnsi="仿宋" w:cs="仿宋" w:hint="eastAsia"/>
            <w:lang w:eastAsia="zh-CN"/>
          </w:rPr>
          <w:t>(一)、人才需求与规划</w:t>
        </w:r>
        <w:r>
          <w:tab/>
        </w:r>
        <w:r>
          <w:fldChar w:fldCharType="begin"/>
        </w:r>
        <w:r>
          <w:instrText xml:space="preserve"> PAGEREF _Toc13849 \h </w:instrText>
        </w:r>
        <w:r>
          <w:fldChar w:fldCharType="separate"/>
        </w:r>
        <w:r>
          <w:t>33</w:t>
        </w:r>
        <w:r>
          <w:fldChar w:fldCharType="end"/>
        </w:r>
      </w:hyperlink>
    </w:p>
    <w:p>
      <w:pPr>
        <w:pStyle w:val="TOC2"/>
        <w:tabs>
          <w:tab w:val="right" w:leader="dot" w:pos="8306"/>
        </w:tabs>
      </w:pPr>
      <w:hyperlink w:anchor="_Toc23383" w:history="1">
        <w:r>
          <w:rPr>
            <w:rFonts w:ascii="仿宋" w:eastAsia="仿宋" w:hAnsi="仿宋" w:cs="仿宋" w:hint="eastAsia"/>
            <w:lang w:eastAsia="zh-CN"/>
          </w:rPr>
          <w:t>(二)、培训与发展计划</w:t>
        </w:r>
        <w:r>
          <w:tab/>
        </w:r>
        <w:r>
          <w:fldChar w:fldCharType="begin"/>
        </w:r>
        <w:r>
          <w:instrText xml:space="preserve"> PAGEREF _Toc23383 \h </w:instrText>
        </w:r>
        <w:r>
          <w:fldChar w:fldCharType="separate"/>
        </w:r>
        <w:r>
          <w:t>34</w:t>
        </w:r>
        <w:r>
          <w:fldChar w:fldCharType="end"/>
        </w:r>
      </w:hyperlink>
    </w:p>
    <w:p>
      <w:pPr>
        <w:pStyle w:val="TOC1"/>
        <w:tabs>
          <w:tab w:val="right" w:leader="dot" w:pos="8306"/>
        </w:tabs>
      </w:pPr>
      <w:hyperlink w:anchor="_Toc20476" w:history="1">
        <w:r>
          <w:rPr>
            <w:rFonts w:ascii="仿宋" w:eastAsia="仿宋" w:hAnsi="仿宋" w:cs="仿宋" w:hint="eastAsia"/>
            <w:lang w:eastAsia="zh-CN"/>
          </w:rPr>
          <w:t>十一、玻尿酸注射项目经营效益</w:t>
        </w:r>
        <w:r>
          <w:tab/>
        </w:r>
        <w:r>
          <w:fldChar w:fldCharType="begin"/>
        </w:r>
        <w:r>
          <w:instrText xml:space="preserve"> PAGEREF _Toc20476 \h </w:instrText>
        </w:r>
        <w:r>
          <w:fldChar w:fldCharType="separate"/>
        </w:r>
        <w:r>
          <w:t>34</w:t>
        </w:r>
        <w:r>
          <w:fldChar w:fldCharType="end"/>
        </w:r>
      </w:hyperlink>
    </w:p>
    <w:p>
      <w:pPr>
        <w:pStyle w:val="TOC2"/>
        <w:tabs>
          <w:tab w:val="right" w:leader="dot" w:pos="8306"/>
        </w:tabs>
      </w:pPr>
      <w:hyperlink w:anchor="_Toc16287" w:history="1">
        <w:r>
          <w:rPr>
            <w:rFonts w:ascii="仿宋" w:eastAsia="仿宋" w:hAnsi="仿宋" w:cs="仿宋" w:hint="eastAsia"/>
            <w:lang w:eastAsia="zh-CN"/>
          </w:rPr>
          <w:t>(一)、经济评价财务测算</w:t>
        </w:r>
        <w:r>
          <w:tab/>
        </w:r>
        <w:r>
          <w:fldChar w:fldCharType="begin"/>
        </w:r>
        <w:r>
          <w:instrText xml:space="preserve"> PAGEREF _Toc16287 \h </w:instrText>
        </w:r>
        <w:r>
          <w:fldChar w:fldCharType="separate"/>
        </w:r>
        <w:r>
          <w:t>34</w:t>
        </w:r>
        <w:r>
          <w:fldChar w:fldCharType="end"/>
        </w:r>
      </w:hyperlink>
    </w:p>
    <w:p>
      <w:pPr>
        <w:pStyle w:val="TOC2"/>
        <w:tabs>
          <w:tab w:val="right" w:leader="dot" w:pos="8306"/>
        </w:tabs>
      </w:pPr>
      <w:hyperlink w:anchor="_Toc22509" w:history="1">
        <w:r>
          <w:rPr>
            <w:rFonts w:ascii="仿宋" w:eastAsia="仿宋" w:hAnsi="仿宋" w:cs="仿宋" w:hint="eastAsia"/>
            <w:lang w:eastAsia="zh-CN"/>
          </w:rPr>
          <w:t>(二)、玻尿酸注射项目盈利能力分析</w:t>
        </w:r>
        <w:r>
          <w:tab/>
        </w:r>
        <w:r>
          <w:fldChar w:fldCharType="begin"/>
        </w:r>
        <w:r>
          <w:instrText xml:space="preserve"> PAGEREF _Toc22509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41" w:history="1">
        <w:r>
          <w:rPr>
            <w:rFonts w:ascii="仿宋" w:eastAsia="仿宋" w:hAnsi="仿宋" w:cs="仿宋" w:hint="eastAsia"/>
            <w:lang w:eastAsia="zh-CN"/>
          </w:rPr>
          <w:t>十二、玻尿酸注射项目财务管理</w:t>
        </w:r>
        <w:r>
          <w:tab/>
        </w:r>
        <w:r>
          <w:fldChar w:fldCharType="begin"/>
        </w:r>
        <w:r>
          <w:instrText xml:space="preserve"> PAGEREF _Toc10641 \h </w:instrText>
        </w:r>
        <w:r>
          <w:fldChar w:fldCharType="separate"/>
        </w:r>
        <w:r>
          <w:t>36</w:t>
        </w:r>
        <w:r>
          <w:fldChar w:fldCharType="end"/>
        </w:r>
      </w:hyperlink>
    </w:p>
    <w:p>
      <w:pPr>
        <w:pStyle w:val="TOC2"/>
        <w:tabs>
          <w:tab w:val="right" w:leader="dot" w:pos="8306"/>
        </w:tabs>
      </w:pPr>
      <w:hyperlink w:anchor="_Toc13421" w:history="1">
        <w:r>
          <w:rPr>
            <w:rFonts w:ascii="仿宋" w:eastAsia="仿宋" w:hAnsi="仿宋" w:cs="仿宋" w:hint="eastAsia"/>
            <w:lang w:eastAsia="zh-CN"/>
          </w:rPr>
          <w:t>(一)、资金需求大</w:t>
        </w:r>
        <w:r>
          <w:tab/>
        </w:r>
        <w:r>
          <w:fldChar w:fldCharType="begin"/>
        </w:r>
        <w:r>
          <w:instrText xml:space="preserve"> PAGEREF _Toc13421 \h </w:instrText>
        </w:r>
        <w:r>
          <w:fldChar w:fldCharType="separate"/>
        </w:r>
        <w:r>
          <w:t>36</w:t>
        </w:r>
        <w:r>
          <w:fldChar w:fldCharType="end"/>
        </w:r>
      </w:hyperlink>
    </w:p>
    <w:p>
      <w:pPr>
        <w:pStyle w:val="TOC2"/>
        <w:tabs>
          <w:tab w:val="right" w:leader="dot" w:pos="8306"/>
        </w:tabs>
      </w:pPr>
      <w:hyperlink w:anchor="_Toc26158" w:history="1">
        <w:r>
          <w:rPr>
            <w:rFonts w:ascii="仿宋" w:eastAsia="仿宋" w:hAnsi="仿宋" w:cs="仿宋" w:hint="eastAsia"/>
            <w:lang w:eastAsia="zh-CN"/>
          </w:rPr>
          <w:t>(二)、研发周期长</w:t>
        </w:r>
        <w:r>
          <w:tab/>
        </w:r>
        <w:r>
          <w:fldChar w:fldCharType="begin"/>
        </w:r>
        <w:r>
          <w:instrText xml:space="preserve"> PAGEREF _Toc26158 \h </w:instrText>
        </w:r>
        <w:r>
          <w:fldChar w:fldCharType="separate"/>
        </w:r>
        <w:r>
          <w:t>37</w:t>
        </w:r>
        <w:r>
          <w:fldChar w:fldCharType="end"/>
        </w:r>
      </w:hyperlink>
    </w:p>
    <w:p>
      <w:pPr>
        <w:pStyle w:val="TOC2"/>
        <w:tabs>
          <w:tab w:val="right" w:leader="dot" w:pos="8306"/>
        </w:tabs>
      </w:pPr>
      <w:hyperlink w:anchor="_Toc9433" w:history="1">
        <w:r>
          <w:rPr>
            <w:rFonts w:ascii="仿宋" w:eastAsia="仿宋" w:hAnsi="仿宋" w:cs="仿宋" w:hint="eastAsia"/>
            <w:lang w:eastAsia="zh-CN"/>
          </w:rPr>
          <w:t>(三)、市场风险大</w:t>
        </w:r>
        <w:r>
          <w:tab/>
        </w:r>
        <w:r>
          <w:fldChar w:fldCharType="begin"/>
        </w:r>
        <w:r>
          <w:instrText xml:space="preserve"> PAGEREF _Toc9433 \h </w:instrText>
        </w:r>
        <w:r>
          <w:fldChar w:fldCharType="separate"/>
        </w:r>
        <w:r>
          <w:t>39</w:t>
        </w:r>
        <w:r>
          <w:fldChar w:fldCharType="end"/>
        </w:r>
      </w:hyperlink>
    </w:p>
    <w:p>
      <w:pPr>
        <w:pStyle w:val="TOC2"/>
        <w:tabs>
          <w:tab w:val="right" w:leader="dot" w:pos="8306"/>
        </w:tabs>
      </w:pPr>
      <w:hyperlink w:anchor="_Toc19519" w:history="1">
        <w:r>
          <w:rPr>
            <w:rFonts w:ascii="仿宋" w:eastAsia="仿宋" w:hAnsi="仿宋" w:cs="仿宋" w:hint="eastAsia"/>
            <w:lang w:eastAsia="zh-CN"/>
          </w:rPr>
          <w:t>(四)、利润率高</w:t>
        </w:r>
        <w:r>
          <w:tab/>
        </w:r>
        <w:r>
          <w:fldChar w:fldCharType="begin"/>
        </w:r>
        <w:r>
          <w:instrText xml:space="preserve"> PAGEREF _Toc19519 \h </w:instrText>
        </w:r>
        <w:r>
          <w:fldChar w:fldCharType="separate"/>
        </w:r>
        <w:r>
          <w:t>41</w:t>
        </w:r>
        <w:r>
          <w:fldChar w:fldCharType="end"/>
        </w:r>
      </w:hyperlink>
    </w:p>
    <w:p>
      <w:pPr>
        <w:pStyle w:val="TOC1"/>
        <w:tabs>
          <w:tab w:val="right" w:leader="dot" w:pos="8306"/>
        </w:tabs>
      </w:pPr>
      <w:hyperlink w:anchor="_Toc20043" w:history="1">
        <w:r>
          <w:rPr>
            <w:rFonts w:ascii="仿宋" w:eastAsia="仿宋" w:hAnsi="仿宋" w:cs="仿宋" w:hint="eastAsia"/>
            <w:lang w:eastAsia="zh-CN"/>
          </w:rPr>
          <w:t>十三、玻尿酸注射项目治理与监督</w:t>
        </w:r>
        <w:r>
          <w:tab/>
        </w:r>
        <w:r>
          <w:fldChar w:fldCharType="begin"/>
        </w:r>
        <w:r>
          <w:instrText xml:space="preserve"> PAGEREF _Toc20043 \h </w:instrText>
        </w:r>
        <w:r>
          <w:fldChar w:fldCharType="separate"/>
        </w:r>
        <w:r>
          <w:t>43</w:t>
        </w:r>
        <w:r>
          <w:fldChar w:fldCharType="end"/>
        </w:r>
      </w:hyperlink>
    </w:p>
    <w:p>
      <w:pPr>
        <w:pStyle w:val="TOC2"/>
        <w:tabs>
          <w:tab w:val="right" w:leader="dot" w:pos="8306"/>
        </w:tabs>
      </w:pPr>
      <w:hyperlink w:anchor="_Toc14365" w:history="1">
        <w:r>
          <w:rPr>
            <w:rFonts w:ascii="仿宋" w:eastAsia="仿宋" w:hAnsi="仿宋" w:cs="仿宋" w:hint="eastAsia"/>
            <w:lang w:eastAsia="zh-CN"/>
          </w:rPr>
          <w:t>(一)、玻尿酸注射项目治理结构</w:t>
        </w:r>
        <w:r>
          <w:tab/>
        </w:r>
        <w:r>
          <w:fldChar w:fldCharType="begin"/>
        </w:r>
        <w:r>
          <w:instrText xml:space="preserve"> PAGEREF _Toc14365 \h </w:instrText>
        </w:r>
        <w:r>
          <w:fldChar w:fldCharType="separate"/>
        </w:r>
        <w:r>
          <w:t>43</w:t>
        </w:r>
        <w:r>
          <w:fldChar w:fldCharType="end"/>
        </w:r>
      </w:hyperlink>
    </w:p>
    <w:p>
      <w:pPr>
        <w:pStyle w:val="TOC2"/>
        <w:tabs>
          <w:tab w:val="right" w:leader="dot" w:pos="8306"/>
        </w:tabs>
      </w:pPr>
      <w:hyperlink w:anchor="_Toc24761" w:history="1">
        <w:r>
          <w:rPr>
            <w:rFonts w:ascii="仿宋" w:eastAsia="仿宋" w:hAnsi="仿宋" w:cs="仿宋" w:hint="eastAsia"/>
            <w:lang w:eastAsia="zh-CN"/>
          </w:rPr>
          <w:t>(二)、监督与审计</w:t>
        </w:r>
        <w:r>
          <w:tab/>
        </w:r>
        <w:r>
          <w:fldChar w:fldCharType="begin"/>
        </w:r>
        <w:r>
          <w:instrText xml:space="preserve"> PAGEREF _Toc24761 \h </w:instrText>
        </w:r>
        <w:r>
          <w:fldChar w:fldCharType="separate"/>
        </w:r>
        <w:r>
          <w:t>45</w:t>
        </w:r>
        <w:r>
          <w:fldChar w:fldCharType="end"/>
        </w:r>
      </w:hyperlink>
    </w:p>
    <w:p>
      <w:pPr>
        <w:pStyle w:val="TOC1"/>
        <w:tabs>
          <w:tab w:val="right" w:leader="dot" w:pos="8306"/>
        </w:tabs>
      </w:pPr>
      <w:hyperlink w:anchor="_Toc21215" w:history="1">
        <w:r>
          <w:rPr>
            <w:rFonts w:ascii="仿宋" w:eastAsia="仿宋" w:hAnsi="仿宋" w:cs="仿宋" w:hint="eastAsia"/>
            <w:lang w:eastAsia="zh-CN"/>
          </w:rPr>
          <w:t>十四、玻尿酸注射项目实施时间节点</w:t>
        </w:r>
        <w:r>
          <w:tab/>
        </w:r>
        <w:r>
          <w:fldChar w:fldCharType="begin"/>
        </w:r>
        <w:r>
          <w:instrText xml:space="preserve"> PAGEREF _Toc21215 \h </w:instrText>
        </w:r>
        <w:r>
          <w:fldChar w:fldCharType="separate"/>
        </w:r>
        <w:r>
          <w:t>46</w:t>
        </w:r>
        <w:r>
          <w:fldChar w:fldCharType="end"/>
        </w:r>
      </w:hyperlink>
    </w:p>
    <w:p>
      <w:pPr>
        <w:pStyle w:val="TOC2"/>
        <w:tabs>
          <w:tab w:val="right" w:leader="dot" w:pos="8306"/>
        </w:tabs>
      </w:pPr>
      <w:hyperlink w:anchor="_Toc7661" w:history="1">
        <w:r>
          <w:rPr>
            <w:rFonts w:ascii="仿宋" w:eastAsia="仿宋" w:hAnsi="仿宋" w:cs="仿宋" w:hint="eastAsia"/>
            <w:lang w:eastAsia="zh-CN"/>
          </w:rPr>
          <w:t>(一)、玻尿酸注射项目启动阶段时间节点</w:t>
        </w:r>
        <w:r>
          <w:tab/>
        </w:r>
        <w:r>
          <w:fldChar w:fldCharType="begin"/>
        </w:r>
        <w:r>
          <w:instrText xml:space="preserve"> PAGEREF _Toc7661 \h </w:instrText>
        </w:r>
        <w:r>
          <w:fldChar w:fldCharType="separate"/>
        </w:r>
        <w:r>
          <w:t>46</w:t>
        </w:r>
        <w:r>
          <w:fldChar w:fldCharType="end"/>
        </w:r>
      </w:hyperlink>
    </w:p>
    <w:p>
      <w:pPr>
        <w:pStyle w:val="TOC2"/>
        <w:tabs>
          <w:tab w:val="right" w:leader="dot" w:pos="8306"/>
        </w:tabs>
      </w:pPr>
      <w:hyperlink w:anchor="_Toc26611" w:history="1">
        <w:r>
          <w:rPr>
            <w:rFonts w:ascii="仿宋" w:eastAsia="仿宋" w:hAnsi="仿宋" w:cs="仿宋" w:hint="eastAsia"/>
            <w:lang w:eastAsia="zh-CN"/>
          </w:rPr>
          <w:t>(二)、玻尿酸注射项目执行阶段时间节点</w:t>
        </w:r>
        <w:r>
          <w:tab/>
        </w:r>
        <w:r>
          <w:fldChar w:fldCharType="begin"/>
        </w:r>
        <w:r>
          <w:instrText xml:space="preserve"> PAGEREF _Toc26611 \h </w:instrText>
        </w:r>
        <w:r>
          <w:fldChar w:fldCharType="separate"/>
        </w:r>
        <w:r>
          <w:t>47</w:t>
        </w:r>
        <w:r>
          <w:fldChar w:fldCharType="end"/>
        </w:r>
      </w:hyperlink>
    </w:p>
    <w:p>
      <w:pPr>
        <w:pStyle w:val="TOC2"/>
        <w:tabs>
          <w:tab w:val="right" w:leader="dot" w:pos="8306"/>
        </w:tabs>
      </w:pPr>
      <w:hyperlink w:anchor="_Toc6465" w:history="1">
        <w:r>
          <w:rPr>
            <w:rFonts w:ascii="仿宋" w:eastAsia="仿宋" w:hAnsi="仿宋" w:cs="仿宋" w:hint="eastAsia"/>
            <w:lang w:eastAsia="zh-CN"/>
          </w:rPr>
          <w:t>(三)、玻尿酸注射项目完成阶段时间节点</w:t>
        </w:r>
        <w:r>
          <w:tab/>
        </w:r>
        <w:r>
          <w:fldChar w:fldCharType="begin"/>
        </w:r>
        <w:r>
          <w:instrText xml:space="preserve"> PAGEREF _Toc6465 \h </w:instrText>
        </w:r>
        <w:r>
          <w:fldChar w:fldCharType="separate"/>
        </w:r>
        <w:r>
          <w:t>48</w:t>
        </w:r>
        <w:r>
          <w:fldChar w:fldCharType="end"/>
        </w:r>
      </w:hyperlink>
    </w:p>
    <w:p>
      <w:pPr>
        <w:pStyle w:val="TOC1"/>
        <w:tabs>
          <w:tab w:val="right" w:leader="dot" w:pos="8306"/>
        </w:tabs>
      </w:pPr>
      <w:hyperlink w:anchor="_Toc25698" w:history="1">
        <w:r>
          <w:rPr>
            <w:rFonts w:ascii="仿宋" w:eastAsia="仿宋" w:hAnsi="仿宋" w:cs="仿宋" w:hint="eastAsia"/>
            <w:lang w:eastAsia="zh-CN"/>
          </w:rPr>
          <w:t>十五、玻尿酸注射项目工程方案分析</w:t>
        </w:r>
        <w:r>
          <w:tab/>
        </w:r>
        <w:r>
          <w:fldChar w:fldCharType="begin"/>
        </w:r>
        <w:r>
          <w:instrText xml:space="preserve"> PAGEREF _Toc25698 \h </w:instrText>
        </w:r>
        <w:r>
          <w:fldChar w:fldCharType="separate"/>
        </w:r>
        <w:r>
          <w:t>49</w:t>
        </w:r>
        <w:r>
          <w:fldChar w:fldCharType="end"/>
        </w:r>
      </w:hyperlink>
    </w:p>
    <w:p>
      <w:pPr>
        <w:pStyle w:val="TOC2"/>
        <w:tabs>
          <w:tab w:val="right" w:leader="dot" w:pos="8306"/>
        </w:tabs>
      </w:pPr>
      <w:hyperlink w:anchor="_Toc32334" w:history="1">
        <w:r>
          <w:rPr>
            <w:rFonts w:ascii="仿宋" w:eastAsia="仿宋" w:hAnsi="仿宋" w:cs="仿宋" w:hint="eastAsia"/>
            <w:lang w:eastAsia="zh-CN"/>
          </w:rPr>
          <w:t>(一)、建筑工程设计原则</w:t>
        </w:r>
        <w:r>
          <w:tab/>
        </w:r>
        <w:r>
          <w:fldChar w:fldCharType="begin"/>
        </w:r>
        <w:r>
          <w:instrText xml:space="preserve"> PAGEREF _Toc32334 \h </w:instrText>
        </w:r>
        <w:r>
          <w:fldChar w:fldCharType="separate"/>
        </w:r>
        <w:r>
          <w:t>49</w:t>
        </w:r>
        <w:r>
          <w:fldChar w:fldCharType="end"/>
        </w:r>
      </w:hyperlink>
    </w:p>
    <w:p>
      <w:pPr>
        <w:pStyle w:val="TOC2"/>
        <w:tabs>
          <w:tab w:val="right" w:leader="dot" w:pos="8306"/>
        </w:tabs>
      </w:pPr>
      <w:hyperlink w:anchor="_Toc13649" w:history="1">
        <w:r>
          <w:rPr>
            <w:rFonts w:ascii="仿宋" w:eastAsia="仿宋" w:hAnsi="仿宋" w:cs="仿宋" w:hint="eastAsia"/>
            <w:lang w:eastAsia="zh-CN"/>
          </w:rPr>
          <w:t>(二)、土建工程建设指标</w:t>
        </w:r>
        <w:r>
          <w:tab/>
        </w:r>
        <w:r>
          <w:fldChar w:fldCharType="begin"/>
        </w:r>
        <w:r>
          <w:instrText xml:space="preserve"> PAGEREF _Toc13649 \h </w:instrText>
        </w:r>
        <w:r>
          <w:fldChar w:fldCharType="separate"/>
        </w:r>
        <w:r>
          <w:t>53</w:t>
        </w:r>
        <w:r>
          <w:fldChar w:fldCharType="end"/>
        </w:r>
      </w:hyperlink>
    </w:p>
    <w:p>
      <w:pPr>
        <w:pStyle w:val="TOC1"/>
        <w:tabs>
          <w:tab w:val="right" w:leader="dot" w:pos="8306"/>
        </w:tabs>
      </w:pPr>
      <w:hyperlink w:anchor="_Toc24036" w:history="1">
        <w:r>
          <w:rPr>
            <w:rFonts w:ascii="仿宋" w:eastAsia="仿宋" w:hAnsi="仿宋" w:cs="仿宋" w:hint="eastAsia"/>
            <w:lang w:eastAsia="zh-CN"/>
          </w:rPr>
          <w:t>十六、风险识别与分类</w:t>
        </w:r>
        <w:r>
          <w:tab/>
        </w:r>
        <w:r>
          <w:fldChar w:fldCharType="begin"/>
        </w:r>
        <w:r>
          <w:instrText xml:space="preserve"> PAGEREF _Toc24036 \h </w:instrText>
        </w:r>
        <w:r>
          <w:fldChar w:fldCharType="separate"/>
        </w:r>
        <w:r>
          <w:t>54</w:t>
        </w:r>
        <w:r>
          <w:fldChar w:fldCharType="end"/>
        </w:r>
      </w:hyperlink>
    </w:p>
    <w:p>
      <w:pPr>
        <w:pStyle w:val="TOC2"/>
        <w:tabs>
          <w:tab w:val="right" w:leader="dot" w:pos="8306"/>
        </w:tabs>
      </w:pPr>
      <w:hyperlink w:anchor="_Toc10114" w:history="1">
        <w:r>
          <w:rPr>
            <w:rFonts w:ascii="仿宋" w:eastAsia="仿宋" w:hAnsi="仿宋" w:cs="仿宋" w:hint="eastAsia"/>
            <w:lang w:eastAsia="zh-CN"/>
          </w:rPr>
          <w:t>(一)、风险识别</w:t>
        </w:r>
        <w:r>
          <w:tab/>
        </w:r>
        <w:r>
          <w:fldChar w:fldCharType="begin"/>
        </w:r>
        <w:r>
          <w:instrText xml:space="preserve"> PAGEREF _Toc10114 \h </w:instrText>
        </w:r>
        <w:r>
          <w:fldChar w:fldCharType="separate"/>
        </w:r>
        <w:r>
          <w:t>54</w:t>
        </w:r>
        <w:r>
          <w:fldChar w:fldCharType="end"/>
        </w:r>
      </w:hyperlink>
    </w:p>
    <w:p>
      <w:pPr>
        <w:pStyle w:val="TOC2"/>
        <w:tabs>
          <w:tab w:val="right" w:leader="dot" w:pos="8306"/>
        </w:tabs>
      </w:pPr>
      <w:hyperlink w:anchor="_Toc15376" w:history="1">
        <w:r>
          <w:rPr>
            <w:rFonts w:ascii="仿宋" w:eastAsia="仿宋" w:hAnsi="仿宋" w:cs="仿宋" w:hint="eastAsia"/>
            <w:lang w:eastAsia="zh-CN"/>
          </w:rPr>
          <w:t>(二)、风险分类</w:t>
        </w:r>
        <w:r>
          <w:tab/>
        </w:r>
        <w:r>
          <w:fldChar w:fldCharType="begin"/>
        </w:r>
        <w:r>
          <w:instrText xml:space="preserve"> PAGEREF _Toc15376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621"/>
      <w:r>
        <w:rPr>
          <w:rFonts w:ascii="仿宋" w:eastAsia="仿宋" w:hAnsi="仿宋" w:cs="仿宋" w:hint="eastAsia"/>
          <w:sz w:val="28"/>
          <w:lang w:eastAsia="zh-CN"/>
        </w:rPr>
        <w:t>一、玻尿酸注射项目文档管理</w:t>
      </w:r>
      <w:bookmarkEnd w:id="2"/>
    </w:p>
    <w:p>
      <w:pPr>
        <w:pStyle w:val="Heading2"/>
        <w:rPr>
          <w:rFonts w:ascii="仿宋" w:eastAsia="仿宋" w:hAnsi="仿宋" w:cs="仿宋" w:hint="eastAsia"/>
          <w:lang w:eastAsia="zh-CN"/>
        </w:rPr>
      </w:pPr>
      <w:bookmarkStart w:id="3" w:name="_Toc1994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玻尿酸注射项目高度重视文档的质量和准确性，以支持玻尿酸注射项目的各项活动和决策。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文档的编制始于玻尿酸注射项目计划的初期，我们制定了详细的文档编制计划，明确了每个文档的内容、格式和编写责任人。在玻尿酸注射项目启动阶段，我们首先编制了玻尿酸注射项目章程，明确定义了玻尿酸注射项目的目标、范围、风险等关键要素。随后，玻尿酸注射项目团队根据计划陆续编制了需求文档、设计文档、测试文档等各类文档，确保玻尿酸注射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玻尿酸注射项目管理中的重要环节，旨在确保玻尿酸注射项目文档符合质量标准和玻尿酸注射项目需求。在玻尿酸注射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玻尿酸注射项目相关利益方和专业领域的专家对文档进行独立审查。这有助于获取更全面、客观的反馈，确保玻尿酸注射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玻尿酸注射项目在文档编制与审查方面建立了严格的管理机制，通过规范的流程和多维度的审查，确保玻尿酸注射项目文档的质量、准确性和可靠性，为玻尿酸注射项目的顺利推进提供了有力支持。</w:t>
      </w:r>
    </w:p>
    <w:p>
      <w:pPr>
        <w:pStyle w:val="Heading2"/>
        <w:ind w:firstLine="560" w:firstLineChars="200"/>
        <w:rPr>
          <w:rFonts w:ascii="仿宋" w:eastAsia="仿宋" w:hAnsi="仿宋" w:cs="仿宋" w:hint="eastAsia"/>
          <w:sz w:val="28"/>
          <w:lang w:eastAsia="zh-CN"/>
        </w:rPr>
      </w:pPr>
      <w:bookmarkStart w:id="4" w:name="_Toc154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在玻尿酸注射项目中，我们致力于优化文档发布与分发过程，以确保信息的高效传递和团队间协作的顺畅进行。以下是我们采取的关键优化策略：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我们通过多渠道发布文档，包括电子邮件、玻尿酸注射项目管理平台、内部网站等，以满足不同团队成员的偏好和需求。多渠道发布确保了信息的全面覆盖。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我们采用了精细的权限控制，确保只有授权人员可以访问敏感信息。这种安全措施保护了玻尿酸注射项目文档的机密性，防止了未经授权的信息泄露。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66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文档存档与归档是玻尿酸注射项目生命周期中一个至关重要的环节，直接关系到玻尿酸注射项目信息的长期保存和历史记录的完整性。在玻尿酸注射项目中，我们实施了一系列有效的文档存档与归档管理策略：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126"/>
      <w:r>
        <w:rPr>
          <w:rFonts w:ascii="仿宋" w:eastAsia="仿宋" w:hAnsi="仿宋" w:cs="仿宋" w:hint="eastAsia"/>
          <w:sz w:val="28"/>
          <w:lang w:eastAsia="zh-CN"/>
        </w:rPr>
        <w:t>二、玻尿酸注射项目可持续发展</w:t>
      </w:r>
      <w:bookmarkEnd w:id="6"/>
    </w:p>
    <w:p>
      <w:pPr>
        <w:pStyle w:val="Heading2"/>
        <w:rPr>
          <w:rFonts w:ascii="仿宋" w:eastAsia="仿宋" w:hAnsi="仿宋" w:cs="仿宋" w:hint="eastAsia"/>
          <w:lang w:eastAsia="zh-CN"/>
        </w:rPr>
      </w:pPr>
      <w:bookmarkStart w:id="7" w:name="_Toc27064"/>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尿酸注射项目中，玻尿酸注射项目团队着眼于未来，明确了可持续发展的战略方向。制定的具体可持续发展目标包括降低资源使用、采用环保技术、最大化社会效益等。这一步骤不仅有助于玻尿酸注射项目在环保和社会责任方面达到最高标准，也为未来提供了明确的指引，确保玻尿酸注射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可持续实践的融入玻尿酸注射项目管理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玻尿酸注射项目管理周期。从玻尿酸注射项目规划开始，玻尿酸注射项目团队就考虑了环境和社会的因素。在执行阶段，玻尿酸注射项目团队积极推动绿色技术的应用，优化资源利用。此外，关注员工的社会责任，通过培训和沟通活动提高员工对可持续发展的认知，使他们能够在日常工作中践行可持续实践。这些举措不仅为玻尿酸注射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153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扎根于玻尿酸注射项目的可持续发展理念，我们深信环保与社会责任是玻尿酸注射项目成功的关键支柱。在玻尿酸注射项目的每一步，我们都致力于通过创新和实践，履行对环境和社会的坚定责任。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团队通过引入先进的环保技术、建立高效的废物处理系统以及推动能源节约措施，积极履行环保责任。定期的环保监测和评估确保玻尿酸注射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不仅致力于自身可持续发展，还注重对社会的回馈。通过支持社区玻尿酸注射项目、参与慈善事业、提供培训机会等方式，玻尿酸注射项目积极履行社会责任。与当地社区建立积极互动，关注员工的工作与生活平衡，以及员工的身心健康，是玻尿酸注射项目在社会责任层面的关键举措。这样的实践不仅增强了玻尿酸注射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9886"/>
      <w:r>
        <w:rPr>
          <w:rFonts w:ascii="仿宋" w:eastAsia="仿宋" w:hAnsi="仿宋" w:cs="仿宋" w:hint="eastAsia"/>
          <w:sz w:val="28"/>
          <w:lang w:eastAsia="zh-CN"/>
        </w:rPr>
        <w:t>三、玻尿酸注射项目危机管理</w:t>
      </w:r>
      <w:bookmarkEnd w:id="9"/>
    </w:p>
    <w:p>
      <w:pPr>
        <w:pStyle w:val="Heading2"/>
        <w:rPr>
          <w:rFonts w:ascii="仿宋" w:eastAsia="仿宋" w:hAnsi="仿宋" w:cs="仿宋" w:hint="eastAsia"/>
          <w:lang w:eastAsia="zh-CN"/>
        </w:rPr>
      </w:pPr>
      <w:bookmarkStart w:id="10" w:name="_Toc17422"/>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玻尿酸注射项目危机管理中，危机预警与识别是确保玻尿酸注射项目稳健运行的核心步骤。通过建立全面的监测机制，玻尿酸注射项目团队旨在及时发现和理解潜在的风险和危机因素，以便采取及时的预防和应对措施，确保玻尿酸注射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首先，通过深入的风险评估，玻尿酸注射项目团队全面分析了整个玻尿酸注射项目和各个阶段可能存在的威胁。这包括准确评估每个潜在风险的发生概率和可能影响的程度，为后续危机预警提供了有力支持。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玻尿酸注射项目团队着重于明确定义玻尿酸注射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玻尿酸注射项目进展的持续监控，团队能够及时发现潜在问题并作出迅速反应。玻尿酸注射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在这一阶段，团队的专业素养和反应速度将发挥至关重要的作用，以确保潜在危机能够在初期得到有效的处理，最大程度地减轻负面影响。通过危机预警与识别，玻尿酸注射项目得以更有序、可控地推进。</w:t>
      </w:r>
    </w:p>
    <w:p>
      <w:pPr>
        <w:pStyle w:val="Heading2"/>
        <w:ind w:firstLine="560" w:firstLineChars="200"/>
        <w:rPr>
          <w:rFonts w:ascii="仿宋" w:eastAsia="仿宋" w:hAnsi="仿宋" w:cs="仿宋" w:hint="eastAsia"/>
          <w:sz w:val="28"/>
          <w:lang w:eastAsia="zh-CN"/>
        </w:rPr>
      </w:pPr>
      <w:bookmarkStart w:id="11" w:name="_Toc2040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在危机发生时，玻尿酸注射项目团队立即行动，成立了应急小组。该小组的任务是迅速制定并实施紧急应对措施，以最小化潜在损失。以下是采取的主要措施：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暂停玻尿酸注射项目进度：为遏制危机蔓延，玻尿酸注射项目暂时停止进行，以便全面评估当前状况。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资源重新分配：重新评估玻尿酸注射项目资源的分配，确保最大限度地减小损失。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实时沟通：与关键利益相关者建立实时沟通机制，向他们传递玻尿酸注射项目危机的实际状况，保障玻尿酸注射项目核心利益。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在紧急应对的同时，玻尿酸注射项目团队强调了团队协作和有效沟通的重要性。以下是团队协作的关键举措：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信息共享机制：建立了信息共享平台，确保团队成员能够及时获取玻尿酸注射项目危机的实时信息。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领导者沟通：玻尿酸注射项目领导者通过定期会议和即时沟通工具，指导团队应对危机，保持团队稳定运行。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随着危机得到初步控制，玻尿酸注射项目团队转向制定恢复计划，以确保玻尿酸注射项目能够从中迅速恢复。主要恢复计划包括：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修复受损的进度计划：重新评估玻尿酸注射项目进度，制定修复计划，确保玻尿酸注射项目尽快回归正常进程。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重新调整资源分配：优化资源分配，确保玻尿酸注射项目在有限资源下高效运转。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风险管理机制加强：对玻尿酸注射项目风险进行全面评估，制定更强化的风险管理策略，以预防未来可能的危机。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4856"/>
      <w:r>
        <w:rPr>
          <w:rFonts w:ascii="仿宋" w:eastAsia="仿宋" w:hAnsi="仿宋" w:cs="仿宋" w:hint="eastAsia"/>
          <w:sz w:val="28"/>
          <w:lang w:eastAsia="zh-CN"/>
        </w:rPr>
        <w:t>四、玻尿酸注射项目概论</w:t>
      </w:r>
      <w:bookmarkEnd w:id="12"/>
    </w:p>
    <w:p>
      <w:pPr>
        <w:pStyle w:val="Heading2"/>
        <w:rPr>
          <w:rFonts w:ascii="仿宋" w:eastAsia="仿宋" w:hAnsi="仿宋" w:cs="仿宋" w:hint="eastAsia"/>
          <w:lang w:eastAsia="zh-CN"/>
        </w:rPr>
      </w:pPr>
      <w:bookmarkStart w:id="13" w:name="_Toc1561"/>
      <w:r>
        <w:rPr>
          <w:rFonts w:ascii="仿宋" w:eastAsia="仿宋" w:hAnsi="仿宋" w:cs="仿宋" w:hint="eastAsia"/>
          <w:lang w:eastAsia="zh-CN"/>
        </w:rPr>
        <w:t>(一)、玻尿酸注射项目概况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的起源追溯至对市场的深入洞察。市场的不断演变与变革为玻尿酸注射项目提供了难得的机遇。当前市场存在的需求缺口和变革的大环境共同构成了玻尿酸注射项目的背景。这个玻尿酸注射项目旨在充分利用市场机遇，填补行业中尚未满足的需求，为客户提供全新的解决方案。市场的变革和需求的增长使得这个玻尿酸注射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玻尿酸注射项目名称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正式命名为玻尿酸注射。这个名称不仅仅是一个标识，更代表了玻尿酸注射项目的核心理念和愿景。它蕴含着玻尿酸注射项目所要解决问题的关键字，具有强烈的表达和辨识度，为玻尿酸注射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玻尿酸注射项目目标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的核心目标是提供一种全新、高效的解决方案，满足客户日益增长的需求。玻尿酸注射项目追求的不仅仅是满足市场需求，更是在市场中获得卓越的竞争优势。通过不断提升产品或服务的质量和创新水平，玻尿酸注射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玻尿酸注射项目范围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全面涵盖了产品研发、制造、市场推广和售后服务，确保从产品设计到最终用户体验的全方位关注。这一全面的玻尿酸注射项目范围是为了确保玻尿酸注射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玻尿酸注射项目时间表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玻尿酸注射项目计划在未来18个月内完成，包括研发、测试、市场试点和正式推出等不同阶段。这个时间表的合理设计是为了确保玻尿酸注射项目各个阶段的顺利推进，以便按时交付高质量的成果。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玻尿酸注射项目预算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玻尿酸注射项目总预算估算为XX百万美元，主要分配在研发、市场推广、人员培训和运营等方面。这一充足的预算为玻尿酸注射项目提供了充足的资源，确保玻尿酸注射项目在各个方面都能取得优异的表现。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玻尿酸注射项目风险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可能面临的风险包括市场接受度低、技术难题、竞争激烈等。玻尿酸注射项目团队已经制定了相应的风险应对计划，通过前瞻性的风险管理，确保玻尿酸注射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玻尿酸注射项目团队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玻尿酸注射项目汇聚了一支经验丰富、多领域专业素养的核心团队，确保玻尿酸注射项目在各个方面都能拥有高水平的执行力。团队的协同作战是玻尿酸注射项目成功的关键因素之一。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玻尿酸注射项目背景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玻尿酸注射项目的背景根植于市场对更高效、创新产品的渴望，同时也受到科技发展对行业格局的深刻改变的影响。这为玻尿酸注射项目提供了广阔的发展空间和市场需求。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玻尿酸注射项目现状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截至目前，玻尿酸注射项目已完成市场调研和技术验证，取得了初步的成功。这为玻尿酸注射项目在未来的发展奠定了坚实的基础，为更远大的目标打下了坚实的基石。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0263"/>
      <w:r>
        <w:rPr>
          <w:rFonts w:ascii="仿宋" w:eastAsia="仿宋" w:hAnsi="仿宋" w:cs="仿宋" w:hint="eastAsia"/>
          <w:sz w:val="28"/>
          <w:lang w:eastAsia="zh-CN"/>
        </w:rPr>
        <w:t>(二)、玻尿酸注射项目目标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keyword》玻尿酸注射项目首要业务目标是在市场中占据有利地位，实现产品/服务的成功推广和销售。通过不断提升产品质量、创新性，玻尿酸注射项目追求成为行业中的领导者，赢得更多客户的青睐。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在科技迅速发展的时代，玻尿酸注射项目着眼于技术创新。通过持续的研发和技术升级，玻尿酸注射项目旨在推出更具创新性的产品或服务，以满足市场对新鲜、先进解决方案的需求。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为了建立可持续的客户关系，玻尿酸注射项目设定了客户满意度目标。通过提供卓越的产品质量和优质的客户服务，玻尿酸注射项目追求赢得客户的信任和忠诚度，确保他们的满意度达到行业领先水平。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玻尿酸注射项目注重社会责任和可持续发展。通过实施环保、社会责任玻尿酸注射项目，玻尿酸注射项目致力于在经济发展的同时保护环境，促进社会公平，实现可持续经营。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玻尿酸注射项目的团队是实现目标的核心驱动力。因此，玻尿酸注射项目设定了团队发展目标，包括提升团队成员的专业技能、培养领导力，以及搭建协同高效的团队工作氛围。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1230"/>
      <w:r>
        <w:rPr>
          <w:rFonts w:ascii="仿宋" w:eastAsia="仿宋" w:hAnsi="仿宋" w:cs="仿宋" w:hint="eastAsia"/>
          <w:sz w:val="28"/>
          <w:lang w:eastAsia="zh-CN"/>
        </w:rPr>
        <w:t>(三)、玻尿酸注射项目提出的理由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玻尿酸注射项目提出的理由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的提出源于对市场机遇的深刻洞察。当前市场中存在的需求缺口和行业发展趋势表明，有巨大的商业机会等待被开发。通过准确捕捉市场机遇，玻尿酸注射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的理念基于对技术创新的信仰。通过持续的研发和技术投入，玻尿酸注射项目有望推出更具创新性的产品或服务。在科技飞速发展的当下，玻尿酸注射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的提出是为了增强企业的行业竞争力。通过提升产品或服务的质量和独特性，玻尿酸注射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玻尿酸注射项目响应了消费者需求的变化。随着社会和科技的不断发展，消费者对产品和服务的需求也在发生变化。通过深入了解并及时回应消费者的新需求，玻尿酸注射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玻尿酸注射项目的提出是企业战略发展规划的一部分。在面对日益激烈的市场竞争和不断变化的商业环境中，玻尿酸注射项目作为企业战略的一环，旨在为企业开辟新的增长领域，巩固企业在行业中的地位。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的提出不仅仅是基于商业考量，还注重社会责任。通过推出环保、社会责任等方面的玻尿酸注射项目，玻尿酸注射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玻尿酸注射项目的提出反映了对利益相关者期望的关注。包括客户、员工、投资者等利益相关者在企业发展中都有着各自的期望，玻尿酸注射项目力求在满足这些期望的同时，取得更大的共赢。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5703"/>
      <w:r>
        <w:rPr>
          <w:rFonts w:ascii="仿宋" w:eastAsia="仿宋" w:hAnsi="仿宋" w:cs="仿宋" w:hint="eastAsia"/>
          <w:sz w:val="28"/>
          <w:lang w:eastAsia="zh-CN"/>
        </w:rPr>
        <w:t>(四)、玻尿酸注射项目意义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在实施玻尿酸注射项目的过程中，我们不仅仅是在追逐商业成功，更是为企业和社会的多个层面创造了深远的意义。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的首要意义在于提升企业的市场竞争力。通过持续的创新和对产品质量的高标准要求，玻尿酸注射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玻尿酸注射项目的推进将促使行业技术水平的提升。通过引入先进技术和创新性解决方案，玻尿酸注射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玻尿酸注射项目不仅创造了大量就业机会，提高了就业水平，还注重社会责任和环保。通过参与社会公益事业和推动环保玻尿酸注射项目，玻尿酸注射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综合而言，玻尿酸注射项目意义重大，不仅推动了企业的发展，也为行业和社会的进步贡献了积极力量。这是一个全面而深刻的影响，将在未来产生可持续的正面效应。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6127"/>
      <w:r>
        <w:rPr>
          <w:rFonts w:ascii="仿宋" w:eastAsia="仿宋" w:hAnsi="仿宋" w:cs="仿宋" w:hint="eastAsia"/>
          <w:sz w:val="28"/>
          <w:lang w:eastAsia="zh-CN"/>
        </w:rPr>
        <w:t>(五)、玻尿酸注射项目背景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在当今迅猛发展的商业环境中，玻尿酸注射项目的动因根植于对多方面因素的审慎考量。这个玻尿酸注射项目的提出并非孤立的决策，而是对企业所处背景深入思考的产物。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玻尿酸注射项目背后的首要原因。科技的迅速发展和全球市场的快速变化使得企业必须灵活应对。玻尿酸注射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https://d.book118.com/575002131301011122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303BDD"/>
    <w:rsid w:val="52303B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002131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2024-03-02T18:13:00Z</dcterms:created>
  <dcterms:modified xsi:type="dcterms:W3CDTF">2024-03-02T18:13:41Z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B6C475C091F345269CF8FD88B3879D8A_11</vt:lpwstr>
  </property>
  <property fmtid="{D5CDD505-2E9C-101B-9397-08002B2CF9AE}" pid="3" name="KSOProductBuildVer">
    <vt:lpwstr>2052-12.1.0.16388</vt:lpwstr>
  </property>
</Properties>
</file>