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新型流动人卫激光测距仪项目规划设计纲要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8" w:history="1">
        <w:r>
          <w:rPr>
            <w:rFonts w:ascii="仿宋" w:eastAsia="仿宋" w:hAnsi="仿宋" w:cs="仿宋" w:hint="eastAsia"/>
            <w:lang w:eastAsia="zh-CN"/>
          </w:rPr>
          <w:t>序言</w:t>
        </w:r>
        <w:r>
          <w:tab/>
        </w:r>
        <w:r>
          <w:fldChar w:fldCharType="begin"/>
        </w:r>
        <w:r>
          <w:instrText xml:space="preserve"> PAGEREF _Toc24698 \h </w:instrText>
        </w:r>
        <w:r>
          <w:fldChar w:fldCharType="separate"/>
        </w:r>
        <w:r>
          <w:t>3</w:t>
        </w:r>
        <w:r>
          <w:fldChar w:fldCharType="end"/>
        </w:r>
      </w:hyperlink>
    </w:p>
    <w:p>
      <w:pPr>
        <w:pStyle w:val="TOC1"/>
        <w:tabs>
          <w:tab w:val="right" w:leader="dot" w:pos="8306"/>
        </w:tabs>
      </w:pPr>
      <w:hyperlink w:anchor="_Toc24181" w:history="1">
        <w:r>
          <w:rPr>
            <w:rFonts w:ascii="仿宋" w:eastAsia="仿宋" w:hAnsi="仿宋" w:cs="仿宋" w:hint="eastAsia"/>
            <w:lang w:eastAsia="zh-CN"/>
          </w:rPr>
          <w:t>一、产品规划分析</w:t>
        </w:r>
        <w:r>
          <w:tab/>
        </w:r>
        <w:r>
          <w:fldChar w:fldCharType="begin"/>
        </w:r>
        <w:r>
          <w:instrText xml:space="preserve"> PAGEREF _Toc24181 \h </w:instrText>
        </w:r>
        <w:r>
          <w:fldChar w:fldCharType="separate"/>
        </w:r>
        <w:r>
          <w:t>3</w:t>
        </w:r>
        <w:r>
          <w:fldChar w:fldCharType="end"/>
        </w:r>
      </w:hyperlink>
    </w:p>
    <w:p>
      <w:pPr>
        <w:pStyle w:val="TOC2"/>
        <w:tabs>
          <w:tab w:val="right" w:leader="dot" w:pos="8306"/>
        </w:tabs>
      </w:pPr>
      <w:hyperlink w:anchor="_Toc27071" w:history="1">
        <w:r>
          <w:rPr>
            <w:rFonts w:ascii="仿宋" w:eastAsia="仿宋" w:hAnsi="仿宋" w:cs="仿宋" w:hint="eastAsia"/>
            <w:lang w:eastAsia="zh-CN"/>
          </w:rPr>
          <w:t>(一)、产品规划</w:t>
        </w:r>
        <w:r>
          <w:tab/>
        </w:r>
        <w:r>
          <w:fldChar w:fldCharType="begin"/>
        </w:r>
        <w:r>
          <w:instrText xml:space="preserve"> PAGEREF _Toc27071 \h </w:instrText>
        </w:r>
        <w:r>
          <w:fldChar w:fldCharType="separate"/>
        </w:r>
        <w:r>
          <w:t>3</w:t>
        </w:r>
        <w:r>
          <w:fldChar w:fldCharType="end"/>
        </w:r>
      </w:hyperlink>
    </w:p>
    <w:p>
      <w:pPr>
        <w:pStyle w:val="TOC2"/>
        <w:tabs>
          <w:tab w:val="right" w:leader="dot" w:pos="8306"/>
        </w:tabs>
      </w:pPr>
      <w:hyperlink w:anchor="_Toc2913" w:history="1">
        <w:r>
          <w:rPr>
            <w:rFonts w:ascii="仿宋" w:eastAsia="仿宋" w:hAnsi="仿宋" w:cs="仿宋" w:hint="eastAsia"/>
            <w:lang w:eastAsia="zh-CN"/>
          </w:rPr>
          <w:t>(二)、建设规模</w:t>
        </w:r>
        <w:r>
          <w:tab/>
        </w:r>
        <w:r>
          <w:fldChar w:fldCharType="begin"/>
        </w:r>
        <w:r>
          <w:instrText xml:space="preserve"> PAGEREF _Toc2913 \h </w:instrText>
        </w:r>
        <w:r>
          <w:fldChar w:fldCharType="separate"/>
        </w:r>
        <w:r>
          <w:t>4</w:t>
        </w:r>
        <w:r>
          <w:fldChar w:fldCharType="end"/>
        </w:r>
      </w:hyperlink>
    </w:p>
    <w:p>
      <w:pPr>
        <w:pStyle w:val="TOC1"/>
        <w:tabs>
          <w:tab w:val="right" w:leader="dot" w:pos="8306"/>
        </w:tabs>
      </w:pPr>
      <w:hyperlink w:anchor="_Toc8815" w:history="1">
        <w:r>
          <w:rPr>
            <w:rFonts w:ascii="仿宋" w:eastAsia="仿宋" w:hAnsi="仿宋" w:cs="仿宋" w:hint="eastAsia"/>
            <w:lang w:eastAsia="zh-CN"/>
          </w:rPr>
          <w:t>二、新型流动人卫激光测距仪项目土建工程</w:t>
        </w:r>
        <w:r>
          <w:tab/>
        </w:r>
        <w:r>
          <w:fldChar w:fldCharType="begin"/>
        </w:r>
        <w:r>
          <w:instrText xml:space="preserve"> PAGEREF _Toc8815 \h </w:instrText>
        </w:r>
        <w:r>
          <w:fldChar w:fldCharType="separate"/>
        </w:r>
        <w:r>
          <w:t>5</w:t>
        </w:r>
        <w:r>
          <w:fldChar w:fldCharType="end"/>
        </w:r>
      </w:hyperlink>
    </w:p>
    <w:p>
      <w:pPr>
        <w:pStyle w:val="TOC2"/>
        <w:tabs>
          <w:tab w:val="right" w:leader="dot" w:pos="8306"/>
        </w:tabs>
      </w:pPr>
      <w:hyperlink w:anchor="_Toc22041" w:history="1">
        <w:r>
          <w:rPr>
            <w:rFonts w:ascii="仿宋" w:eastAsia="仿宋" w:hAnsi="仿宋" w:cs="仿宋" w:hint="eastAsia"/>
            <w:lang w:eastAsia="zh-CN"/>
          </w:rPr>
          <w:t>(一)、建筑工程设计原则</w:t>
        </w:r>
        <w:r>
          <w:tab/>
        </w:r>
        <w:r>
          <w:fldChar w:fldCharType="begin"/>
        </w:r>
        <w:r>
          <w:instrText xml:space="preserve"> PAGEREF _Toc22041 \h </w:instrText>
        </w:r>
        <w:r>
          <w:fldChar w:fldCharType="separate"/>
        </w:r>
        <w:r>
          <w:t>5</w:t>
        </w:r>
        <w:r>
          <w:fldChar w:fldCharType="end"/>
        </w:r>
      </w:hyperlink>
    </w:p>
    <w:p>
      <w:pPr>
        <w:pStyle w:val="TOC2"/>
        <w:tabs>
          <w:tab w:val="right" w:leader="dot" w:pos="8306"/>
        </w:tabs>
      </w:pPr>
      <w:hyperlink w:anchor="_Toc19081" w:history="1">
        <w:r>
          <w:rPr>
            <w:rFonts w:ascii="仿宋" w:eastAsia="仿宋" w:hAnsi="仿宋" w:cs="仿宋" w:hint="eastAsia"/>
            <w:lang w:eastAsia="zh-CN"/>
          </w:rPr>
          <w:t>(二)、土建工程设计年限及安全等级</w:t>
        </w:r>
        <w:r>
          <w:tab/>
        </w:r>
        <w:r>
          <w:fldChar w:fldCharType="begin"/>
        </w:r>
        <w:r>
          <w:instrText xml:space="preserve"> PAGEREF _Toc19081 \h </w:instrText>
        </w:r>
        <w:r>
          <w:fldChar w:fldCharType="separate"/>
        </w:r>
        <w:r>
          <w:t>6</w:t>
        </w:r>
        <w:r>
          <w:fldChar w:fldCharType="end"/>
        </w:r>
      </w:hyperlink>
    </w:p>
    <w:p>
      <w:pPr>
        <w:pStyle w:val="TOC2"/>
        <w:tabs>
          <w:tab w:val="right" w:leader="dot" w:pos="8306"/>
        </w:tabs>
      </w:pPr>
      <w:hyperlink w:anchor="_Toc4383" w:history="1">
        <w:r>
          <w:rPr>
            <w:rFonts w:ascii="仿宋" w:eastAsia="仿宋" w:hAnsi="仿宋" w:cs="仿宋" w:hint="eastAsia"/>
            <w:lang w:eastAsia="zh-CN"/>
          </w:rPr>
          <w:t>(三)、建筑工程设计总体要求</w:t>
        </w:r>
        <w:r>
          <w:tab/>
        </w:r>
        <w:r>
          <w:fldChar w:fldCharType="begin"/>
        </w:r>
        <w:r>
          <w:instrText xml:space="preserve"> PAGEREF _Toc4383 \h </w:instrText>
        </w:r>
        <w:r>
          <w:fldChar w:fldCharType="separate"/>
        </w:r>
        <w:r>
          <w:t>7</w:t>
        </w:r>
        <w:r>
          <w:fldChar w:fldCharType="end"/>
        </w:r>
      </w:hyperlink>
    </w:p>
    <w:p>
      <w:pPr>
        <w:pStyle w:val="TOC2"/>
        <w:tabs>
          <w:tab w:val="right" w:leader="dot" w:pos="8306"/>
        </w:tabs>
      </w:pPr>
      <w:hyperlink w:anchor="_Toc6945" w:history="1">
        <w:r>
          <w:rPr>
            <w:rFonts w:ascii="仿宋" w:eastAsia="仿宋" w:hAnsi="仿宋" w:cs="仿宋" w:hint="eastAsia"/>
            <w:lang w:eastAsia="zh-CN"/>
          </w:rPr>
          <w:t>(四)、土建工程建设指标</w:t>
        </w:r>
        <w:r>
          <w:tab/>
        </w:r>
        <w:r>
          <w:fldChar w:fldCharType="begin"/>
        </w:r>
        <w:r>
          <w:instrText xml:space="preserve"> PAGEREF _Toc6945 \h </w:instrText>
        </w:r>
        <w:r>
          <w:fldChar w:fldCharType="separate"/>
        </w:r>
        <w:r>
          <w:t>8</w:t>
        </w:r>
        <w:r>
          <w:fldChar w:fldCharType="end"/>
        </w:r>
      </w:hyperlink>
    </w:p>
    <w:p>
      <w:pPr>
        <w:pStyle w:val="TOC1"/>
        <w:tabs>
          <w:tab w:val="right" w:leader="dot" w:pos="8306"/>
        </w:tabs>
      </w:pPr>
      <w:hyperlink w:anchor="_Toc18300" w:history="1">
        <w:r>
          <w:rPr>
            <w:rFonts w:ascii="仿宋" w:eastAsia="仿宋" w:hAnsi="仿宋" w:cs="仿宋" w:hint="eastAsia"/>
            <w:lang w:eastAsia="zh-CN"/>
          </w:rPr>
          <w:t>三、新型流动人卫激光测距仪项目选址可行性分析</w:t>
        </w:r>
        <w:r>
          <w:tab/>
        </w:r>
        <w:r>
          <w:fldChar w:fldCharType="begin"/>
        </w:r>
        <w:r>
          <w:instrText xml:space="preserve"> PAGEREF _Toc18300 \h </w:instrText>
        </w:r>
        <w:r>
          <w:fldChar w:fldCharType="separate"/>
        </w:r>
        <w:r>
          <w:t>8</w:t>
        </w:r>
        <w:r>
          <w:fldChar w:fldCharType="end"/>
        </w:r>
      </w:hyperlink>
    </w:p>
    <w:p>
      <w:pPr>
        <w:pStyle w:val="TOC2"/>
        <w:tabs>
          <w:tab w:val="right" w:leader="dot" w:pos="8306"/>
        </w:tabs>
      </w:pPr>
      <w:hyperlink w:anchor="_Toc30777" w:history="1">
        <w:r>
          <w:rPr>
            <w:rFonts w:ascii="仿宋" w:eastAsia="仿宋" w:hAnsi="仿宋" w:cs="仿宋" w:hint="eastAsia"/>
            <w:lang w:eastAsia="zh-CN"/>
          </w:rPr>
          <w:t>(一)、新型流动人卫激光测距仪项目选址</w:t>
        </w:r>
        <w:r>
          <w:tab/>
        </w:r>
        <w:r>
          <w:fldChar w:fldCharType="begin"/>
        </w:r>
        <w:r>
          <w:instrText xml:space="preserve"> PAGEREF _Toc30777 \h </w:instrText>
        </w:r>
        <w:r>
          <w:fldChar w:fldCharType="separate"/>
        </w:r>
        <w:r>
          <w:t>8</w:t>
        </w:r>
        <w:r>
          <w:fldChar w:fldCharType="end"/>
        </w:r>
      </w:hyperlink>
    </w:p>
    <w:p>
      <w:pPr>
        <w:pStyle w:val="TOC2"/>
        <w:tabs>
          <w:tab w:val="right" w:leader="dot" w:pos="8306"/>
        </w:tabs>
      </w:pPr>
      <w:hyperlink w:anchor="_Toc17862" w:history="1">
        <w:r>
          <w:rPr>
            <w:rFonts w:ascii="仿宋" w:eastAsia="仿宋" w:hAnsi="仿宋" w:cs="仿宋" w:hint="eastAsia"/>
            <w:lang w:eastAsia="zh-CN"/>
          </w:rPr>
          <w:t>(二)、用地控制指标</w:t>
        </w:r>
        <w:r>
          <w:tab/>
        </w:r>
        <w:r>
          <w:fldChar w:fldCharType="begin"/>
        </w:r>
        <w:r>
          <w:instrText xml:space="preserve"> PAGEREF _Toc17862 \h </w:instrText>
        </w:r>
        <w:r>
          <w:fldChar w:fldCharType="separate"/>
        </w:r>
        <w:r>
          <w:t>9</w:t>
        </w:r>
        <w:r>
          <w:fldChar w:fldCharType="end"/>
        </w:r>
      </w:hyperlink>
    </w:p>
    <w:p>
      <w:pPr>
        <w:pStyle w:val="TOC2"/>
        <w:tabs>
          <w:tab w:val="right" w:leader="dot" w:pos="8306"/>
        </w:tabs>
      </w:pPr>
      <w:hyperlink w:anchor="_Toc31297" w:history="1">
        <w:r>
          <w:rPr>
            <w:rFonts w:ascii="仿宋" w:eastAsia="仿宋" w:hAnsi="仿宋" w:cs="仿宋" w:hint="eastAsia"/>
            <w:lang w:eastAsia="zh-CN"/>
          </w:rPr>
          <w:t>(三)、节约用地措施</w:t>
        </w:r>
        <w:r>
          <w:tab/>
        </w:r>
        <w:r>
          <w:fldChar w:fldCharType="begin"/>
        </w:r>
        <w:r>
          <w:instrText xml:space="preserve"> PAGEREF _Toc31297 \h </w:instrText>
        </w:r>
        <w:r>
          <w:fldChar w:fldCharType="separate"/>
        </w:r>
        <w:r>
          <w:t>11</w:t>
        </w:r>
        <w:r>
          <w:fldChar w:fldCharType="end"/>
        </w:r>
      </w:hyperlink>
    </w:p>
    <w:p>
      <w:pPr>
        <w:pStyle w:val="TOC2"/>
        <w:tabs>
          <w:tab w:val="right" w:leader="dot" w:pos="8306"/>
        </w:tabs>
      </w:pPr>
      <w:hyperlink w:anchor="_Toc4119" w:history="1">
        <w:r>
          <w:rPr>
            <w:rFonts w:ascii="仿宋" w:eastAsia="仿宋" w:hAnsi="仿宋" w:cs="仿宋" w:hint="eastAsia"/>
            <w:lang w:eastAsia="zh-CN"/>
          </w:rPr>
          <w:t>(四)、总图布置方案</w:t>
        </w:r>
        <w:r>
          <w:tab/>
        </w:r>
        <w:r>
          <w:fldChar w:fldCharType="begin"/>
        </w:r>
        <w:r>
          <w:instrText xml:space="preserve"> PAGEREF _Toc4119 \h </w:instrText>
        </w:r>
        <w:r>
          <w:fldChar w:fldCharType="separate"/>
        </w:r>
        <w:r>
          <w:t>12</w:t>
        </w:r>
        <w:r>
          <w:fldChar w:fldCharType="end"/>
        </w:r>
      </w:hyperlink>
    </w:p>
    <w:p>
      <w:pPr>
        <w:pStyle w:val="TOC2"/>
        <w:tabs>
          <w:tab w:val="right" w:leader="dot" w:pos="8306"/>
        </w:tabs>
      </w:pPr>
      <w:hyperlink w:anchor="_Toc21681" w:history="1">
        <w:r>
          <w:rPr>
            <w:rFonts w:ascii="仿宋" w:eastAsia="仿宋" w:hAnsi="仿宋" w:cs="仿宋" w:hint="eastAsia"/>
            <w:lang w:eastAsia="zh-CN"/>
          </w:rPr>
          <w:t>(五)、选址综合评价</w:t>
        </w:r>
        <w:r>
          <w:tab/>
        </w:r>
        <w:r>
          <w:fldChar w:fldCharType="begin"/>
        </w:r>
        <w:r>
          <w:instrText xml:space="preserve"> PAGEREF _Toc21681 \h </w:instrText>
        </w:r>
        <w:r>
          <w:fldChar w:fldCharType="separate"/>
        </w:r>
        <w:r>
          <w:t>13</w:t>
        </w:r>
        <w:r>
          <w:fldChar w:fldCharType="end"/>
        </w:r>
      </w:hyperlink>
    </w:p>
    <w:p>
      <w:pPr>
        <w:pStyle w:val="TOC1"/>
        <w:tabs>
          <w:tab w:val="right" w:leader="dot" w:pos="8306"/>
        </w:tabs>
      </w:pPr>
      <w:hyperlink w:anchor="_Toc21699" w:history="1">
        <w:r>
          <w:rPr>
            <w:rFonts w:ascii="仿宋" w:eastAsia="仿宋" w:hAnsi="仿宋" w:cs="仿宋" w:hint="eastAsia"/>
            <w:lang w:eastAsia="zh-CN"/>
          </w:rPr>
          <w:t>四、新型流动人卫激光测距仪项目可持续发展</w:t>
        </w:r>
        <w:r>
          <w:tab/>
        </w:r>
        <w:r>
          <w:fldChar w:fldCharType="begin"/>
        </w:r>
        <w:r>
          <w:instrText xml:space="preserve"> PAGEREF _Toc21699 \h </w:instrText>
        </w:r>
        <w:r>
          <w:fldChar w:fldCharType="separate"/>
        </w:r>
        <w:r>
          <w:t>14</w:t>
        </w:r>
        <w:r>
          <w:fldChar w:fldCharType="end"/>
        </w:r>
      </w:hyperlink>
    </w:p>
    <w:p>
      <w:pPr>
        <w:pStyle w:val="TOC2"/>
        <w:tabs>
          <w:tab w:val="right" w:leader="dot" w:pos="8306"/>
        </w:tabs>
      </w:pPr>
      <w:hyperlink w:anchor="_Toc2650" w:history="1">
        <w:r>
          <w:rPr>
            <w:rFonts w:ascii="仿宋" w:eastAsia="仿宋" w:hAnsi="仿宋" w:cs="仿宋" w:hint="eastAsia"/>
            <w:lang w:eastAsia="zh-CN"/>
          </w:rPr>
          <w:t>(一)、可持续战略与实践</w:t>
        </w:r>
        <w:r>
          <w:tab/>
        </w:r>
        <w:r>
          <w:fldChar w:fldCharType="begin"/>
        </w:r>
        <w:r>
          <w:instrText xml:space="preserve"> PAGEREF _Toc2650 \h </w:instrText>
        </w:r>
        <w:r>
          <w:fldChar w:fldCharType="separate"/>
        </w:r>
        <w:r>
          <w:t>14</w:t>
        </w:r>
        <w:r>
          <w:fldChar w:fldCharType="end"/>
        </w:r>
      </w:hyperlink>
    </w:p>
    <w:p>
      <w:pPr>
        <w:pStyle w:val="TOC2"/>
        <w:tabs>
          <w:tab w:val="right" w:leader="dot" w:pos="8306"/>
        </w:tabs>
      </w:pPr>
      <w:hyperlink w:anchor="_Toc10719" w:history="1">
        <w:r>
          <w:rPr>
            <w:rFonts w:ascii="仿宋" w:eastAsia="仿宋" w:hAnsi="仿宋" w:cs="仿宋" w:hint="eastAsia"/>
            <w:lang w:eastAsia="zh-CN"/>
          </w:rPr>
          <w:t>(二)、环保与社会责任</w:t>
        </w:r>
        <w:r>
          <w:tab/>
        </w:r>
        <w:r>
          <w:fldChar w:fldCharType="begin"/>
        </w:r>
        <w:r>
          <w:instrText xml:space="preserve"> PAGEREF _Toc10719 \h </w:instrText>
        </w:r>
        <w:r>
          <w:fldChar w:fldCharType="separate"/>
        </w:r>
        <w:r>
          <w:t>15</w:t>
        </w:r>
        <w:r>
          <w:fldChar w:fldCharType="end"/>
        </w:r>
      </w:hyperlink>
    </w:p>
    <w:p>
      <w:pPr>
        <w:pStyle w:val="TOC1"/>
        <w:tabs>
          <w:tab w:val="right" w:leader="dot" w:pos="8306"/>
        </w:tabs>
      </w:pPr>
      <w:hyperlink w:anchor="_Toc9571" w:history="1">
        <w:r>
          <w:rPr>
            <w:rFonts w:ascii="仿宋" w:eastAsia="仿宋" w:hAnsi="仿宋" w:cs="仿宋" w:hint="eastAsia"/>
            <w:lang w:eastAsia="zh-CN"/>
          </w:rPr>
          <w:t>五、新型流动人卫激光测距仪项目概论</w:t>
        </w:r>
        <w:r>
          <w:tab/>
        </w:r>
        <w:r>
          <w:fldChar w:fldCharType="begin"/>
        </w:r>
        <w:r>
          <w:instrText xml:space="preserve"> PAGEREF _Toc9571 \h </w:instrText>
        </w:r>
        <w:r>
          <w:fldChar w:fldCharType="separate"/>
        </w:r>
        <w:r>
          <w:t>16</w:t>
        </w:r>
        <w:r>
          <w:fldChar w:fldCharType="end"/>
        </w:r>
      </w:hyperlink>
    </w:p>
    <w:p>
      <w:pPr>
        <w:pStyle w:val="TOC2"/>
        <w:tabs>
          <w:tab w:val="right" w:leader="dot" w:pos="8306"/>
        </w:tabs>
      </w:pPr>
      <w:hyperlink w:anchor="_Toc5071" w:history="1">
        <w:r>
          <w:rPr>
            <w:rFonts w:ascii="仿宋" w:eastAsia="仿宋" w:hAnsi="仿宋" w:cs="仿宋" w:hint="eastAsia"/>
            <w:lang w:eastAsia="zh-CN"/>
          </w:rPr>
          <w:t>(一)、新型流动人卫激光测距仪项目概况</w:t>
        </w:r>
        <w:r>
          <w:tab/>
        </w:r>
        <w:r>
          <w:fldChar w:fldCharType="begin"/>
        </w:r>
        <w:r>
          <w:instrText xml:space="preserve"> PAGEREF _Toc5071 \h </w:instrText>
        </w:r>
        <w:r>
          <w:fldChar w:fldCharType="separate"/>
        </w:r>
        <w:r>
          <w:t>16</w:t>
        </w:r>
        <w:r>
          <w:fldChar w:fldCharType="end"/>
        </w:r>
      </w:hyperlink>
    </w:p>
    <w:p>
      <w:pPr>
        <w:pStyle w:val="TOC2"/>
        <w:tabs>
          <w:tab w:val="right" w:leader="dot" w:pos="8306"/>
        </w:tabs>
      </w:pPr>
      <w:hyperlink w:anchor="_Toc6159" w:history="1">
        <w:r>
          <w:rPr>
            <w:rFonts w:ascii="仿宋" w:eastAsia="仿宋" w:hAnsi="仿宋" w:cs="仿宋" w:hint="eastAsia"/>
            <w:lang w:eastAsia="zh-CN"/>
          </w:rPr>
          <w:t>(二)、新型流动人卫激光测距仪项目目标</w:t>
        </w:r>
        <w:r>
          <w:tab/>
        </w:r>
        <w:r>
          <w:fldChar w:fldCharType="begin"/>
        </w:r>
        <w:r>
          <w:instrText xml:space="preserve"> PAGEREF _Toc6159 \h </w:instrText>
        </w:r>
        <w:r>
          <w:fldChar w:fldCharType="separate"/>
        </w:r>
        <w:r>
          <w:t>19</w:t>
        </w:r>
        <w:r>
          <w:fldChar w:fldCharType="end"/>
        </w:r>
      </w:hyperlink>
    </w:p>
    <w:p>
      <w:pPr>
        <w:pStyle w:val="TOC2"/>
        <w:tabs>
          <w:tab w:val="right" w:leader="dot" w:pos="8306"/>
        </w:tabs>
      </w:pPr>
      <w:hyperlink w:anchor="_Toc1398" w:history="1">
        <w:r>
          <w:rPr>
            <w:rFonts w:ascii="仿宋" w:eastAsia="仿宋" w:hAnsi="仿宋" w:cs="仿宋" w:hint="eastAsia"/>
            <w:lang w:eastAsia="zh-CN"/>
          </w:rPr>
          <w:t>(三)、新型流动人卫激光测距仪项目提出的理由</w:t>
        </w:r>
        <w:r>
          <w:tab/>
        </w:r>
        <w:r>
          <w:fldChar w:fldCharType="begin"/>
        </w:r>
        <w:r>
          <w:instrText xml:space="preserve"> PAGEREF _Toc1398 \h </w:instrText>
        </w:r>
        <w:r>
          <w:fldChar w:fldCharType="separate"/>
        </w:r>
        <w:r>
          <w:t>20</w:t>
        </w:r>
        <w:r>
          <w:fldChar w:fldCharType="end"/>
        </w:r>
      </w:hyperlink>
    </w:p>
    <w:p>
      <w:pPr>
        <w:pStyle w:val="TOC2"/>
        <w:tabs>
          <w:tab w:val="right" w:leader="dot" w:pos="8306"/>
        </w:tabs>
      </w:pPr>
      <w:hyperlink w:anchor="_Toc21687" w:history="1">
        <w:r>
          <w:rPr>
            <w:rFonts w:ascii="仿宋" w:eastAsia="仿宋" w:hAnsi="仿宋" w:cs="仿宋" w:hint="eastAsia"/>
            <w:lang w:eastAsia="zh-CN"/>
          </w:rPr>
          <w:t>(四)、新型流动人卫激光测距仪项目意义</w:t>
        </w:r>
        <w:r>
          <w:tab/>
        </w:r>
        <w:r>
          <w:fldChar w:fldCharType="begin"/>
        </w:r>
        <w:r>
          <w:instrText xml:space="preserve"> PAGEREF _Toc21687 \h </w:instrText>
        </w:r>
        <w:r>
          <w:fldChar w:fldCharType="separate"/>
        </w:r>
        <w:r>
          <w:t>21</w:t>
        </w:r>
        <w:r>
          <w:fldChar w:fldCharType="end"/>
        </w:r>
      </w:hyperlink>
    </w:p>
    <w:p>
      <w:pPr>
        <w:pStyle w:val="TOC2"/>
        <w:tabs>
          <w:tab w:val="right" w:leader="dot" w:pos="8306"/>
        </w:tabs>
      </w:pPr>
      <w:hyperlink w:anchor="_Toc20163" w:history="1">
        <w:r>
          <w:rPr>
            <w:rFonts w:ascii="仿宋" w:eastAsia="仿宋" w:hAnsi="仿宋" w:cs="仿宋" w:hint="eastAsia"/>
            <w:lang w:eastAsia="zh-CN"/>
          </w:rPr>
          <w:t>(五)、新型流动人卫激光测距仪项目背景</w:t>
        </w:r>
        <w:r>
          <w:tab/>
        </w:r>
        <w:r>
          <w:fldChar w:fldCharType="begin"/>
        </w:r>
        <w:r>
          <w:instrText xml:space="preserve"> PAGEREF _Toc20163 \h </w:instrText>
        </w:r>
        <w:r>
          <w:fldChar w:fldCharType="separate"/>
        </w:r>
        <w:r>
          <w:t>22</w:t>
        </w:r>
        <w:r>
          <w:fldChar w:fldCharType="end"/>
        </w:r>
      </w:hyperlink>
    </w:p>
    <w:p>
      <w:pPr>
        <w:pStyle w:val="TOC1"/>
        <w:tabs>
          <w:tab w:val="right" w:leader="dot" w:pos="8306"/>
        </w:tabs>
      </w:pPr>
      <w:hyperlink w:anchor="_Toc24229" w:history="1">
        <w:r>
          <w:rPr>
            <w:rFonts w:ascii="仿宋" w:eastAsia="仿宋" w:hAnsi="仿宋" w:cs="仿宋" w:hint="eastAsia"/>
            <w:lang w:eastAsia="zh-CN"/>
          </w:rPr>
          <w:t>六、新型流动人卫激光测距仪项目绩效评估</w:t>
        </w:r>
        <w:r>
          <w:tab/>
        </w:r>
        <w:r>
          <w:fldChar w:fldCharType="begin"/>
        </w:r>
        <w:r>
          <w:instrText xml:space="preserve"> PAGEREF _Toc24229 \h </w:instrText>
        </w:r>
        <w:r>
          <w:fldChar w:fldCharType="separate"/>
        </w:r>
        <w:r>
          <w:t>23</w:t>
        </w:r>
        <w:r>
          <w:fldChar w:fldCharType="end"/>
        </w:r>
      </w:hyperlink>
    </w:p>
    <w:p>
      <w:pPr>
        <w:pStyle w:val="TOC2"/>
        <w:tabs>
          <w:tab w:val="right" w:leader="dot" w:pos="8306"/>
        </w:tabs>
      </w:pPr>
      <w:hyperlink w:anchor="_Toc21667" w:history="1">
        <w:r>
          <w:rPr>
            <w:rFonts w:ascii="仿宋" w:eastAsia="仿宋" w:hAnsi="仿宋" w:cs="仿宋" w:hint="eastAsia"/>
            <w:lang w:eastAsia="zh-CN"/>
          </w:rPr>
          <w:t>(一)、绩效评估指标</w:t>
        </w:r>
        <w:r>
          <w:tab/>
        </w:r>
        <w:r>
          <w:fldChar w:fldCharType="begin"/>
        </w:r>
        <w:r>
          <w:instrText xml:space="preserve"> PAGEREF _Toc21667 \h </w:instrText>
        </w:r>
        <w:r>
          <w:fldChar w:fldCharType="separate"/>
        </w:r>
        <w:r>
          <w:t>23</w:t>
        </w:r>
        <w:r>
          <w:fldChar w:fldCharType="end"/>
        </w:r>
      </w:hyperlink>
    </w:p>
    <w:p>
      <w:pPr>
        <w:pStyle w:val="TOC2"/>
        <w:tabs>
          <w:tab w:val="right" w:leader="dot" w:pos="8306"/>
        </w:tabs>
      </w:pPr>
      <w:hyperlink w:anchor="_Toc25261" w:history="1">
        <w:r>
          <w:rPr>
            <w:rFonts w:ascii="仿宋" w:eastAsia="仿宋" w:hAnsi="仿宋" w:cs="仿宋" w:hint="eastAsia"/>
            <w:lang w:eastAsia="zh-CN"/>
          </w:rPr>
          <w:t>(二)、绩效评估方法</w:t>
        </w:r>
        <w:r>
          <w:tab/>
        </w:r>
        <w:r>
          <w:fldChar w:fldCharType="begin"/>
        </w:r>
        <w:r>
          <w:instrText xml:space="preserve"> PAGEREF _Toc25261 \h </w:instrText>
        </w:r>
        <w:r>
          <w:fldChar w:fldCharType="separate"/>
        </w:r>
        <w:r>
          <w:t>25</w:t>
        </w:r>
        <w:r>
          <w:fldChar w:fldCharType="end"/>
        </w:r>
      </w:hyperlink>
    </w:p>
    <w:p>
      <w:pPr>
        <w:pStyle w:val="TOC2"/>
        <w:tabs>
          <w:tab w:val="right" w:leader="dot" w:pos="8306"/>
        </w:tabs>
      </w:pPr>
      <w:hyperlink w:anchor="_Toc1453" w:history="1">
        <w:r>
          <w:rPr>
            <w:rFonts w:ascii="仿宋" w:eastAsia="仿宋" w:hAnsi="仿宋" w:cs="仿宋" w:hint="eastAsia"/>
            <w:lang w:eastAsia="zh-CN"/>
          </w:rPr>
          <w:t>(三)、绩效评估周期</w:t>
        </w:r>
        <w:r>
          <w:tab/>
        </w:r>
        <w:r>
          <w:fldChar w:fldCharType="begin"/>
        </w:r>
        <w:r>
          <w:instrText xml:space="preserve"> PAGEREF _Toc1453 \h </w:instrText>
        </w:r>
        <w:r>
          <w:fldChar w:fldCharType="separate"/>
        </w:r>
        <w:r>
          <w:t>26</w:t>
        </w:r>
        <w:r>
          <w:fldChar w:fldCharType="end"/>
        </w:r>
      </w:hyperlink>
    </w:p>
    <w:p>
      <w:pPr>
        <w:pStyle w:val="TOC1"/>
        <w:tabs>
          <w:tab w:val="right" w:leader="dot" w:pos="8306"/>
        </w:tabs>
      </w:pPr>
      <w:hyperlink w:anchor="_Toc7617" w:history="1">
        <w:r>
          <w:rPr>
            <w:rFonts w:ascii="仿宋" w:eastAsia="仿宋" w:hAnsi="仿宋" w:cs="仿宋" w:hint="eastAsia"/>
            <w:lang w:eastAsia="zh-CN"/>
          </w:rPr>
          <w:t>七、新型流动人卫激光测距仪项目风险管理</w:t>
        </w:r>
        <w:r>
          <w:tab/>
        </w:r>
        <w:r>
          <w:fldChar w:fldCharType="begin"/>
        </w:r>
        <w:r>
          <w:instrText xml:space="preserve"> PAGEREF _Toc7617 \h </w:instrText>
        </w:r>
        <w:r>
          <w:fldChar w:fldCharType="separate"/>
        </w:r>
        <w:r>
          <w:t>27</w:t>
        </w:r>
        <w:r>
          <w:fldChar w:fldCharType="end"/>
        </w:r>
      </w:hyperlink>
    </w:p>
    <w:p>
      <w:pPr>
        <w:pStyle w:val="TOC2"/>
        <w:tabs>
          <w:tab w:val="right" w:leader="dot" w:pos="8306"/>
        </w:tabs>
      </w:pPr>
      <w:hyperlink w:anchor="_Toc22784" w:history="1">
        <w:r>
          <w:rPr>
            <w:rFonts w:ascii="仿宋" w:eastAsia="仿宋" w:hAnsi="仿宋" w:cs="仿宋" w:hint="eastAsia"/>
            <w:lang w:eastAsia="zh-CN"/>
          </w:rPr>
          <w:t>(一)、风险识别与评估</w:t>
        </w:r>
        <w:r>
          <w:tab/>
        </w:r>
        <w:r>
          <w:fldChar w:fldCharType="begin"/>
        </w:r>
        <w:r>
          <w:instrText xml:space="preserve"> PAGEREF _Toc22784 \h </w:instrText>
        </w:r>
        <w:r>
          <w:fldChar w:fldCharType="separate"/>
        </w:r>
        <w:r>
          <w:t>27</w:t>
        </w:r>
        <w:r>
          <w:fldChar w:fldCharType="end"/>
        </w:r>
      </w:hyperlink>
    </w:p>
    <w:p>
      <w:pPr>
        <w:pStyle w:val="TOC2"/>
        <w:tabs>
          <w:tab w:val="right" w:leader="dot" w:pos="8306"/>
        </w:tabs>
      </w:pPr>
      <w:hyperlink w:anchor="_Toc18628" w:history="1">
        <w:r>
          <w:rPr>
            <w:rFonts w:ascii="仿宋" w:eastAsia="仿宋" w:hAnsi="仿宋" w:cs="仿宋" w:hint="eastAsia"/>
            <w:lang w:eastAsia="zh-CN"/>
          </w:rPr>
          <w:t>(二)、风险应对策略</w:t>
        </w:r>
        <w:r>
          <w:tab/>
        </w:r>
        <w:r>
          <w:fldChar w:fldCharType="begin"/>
        </w:r>
        <w:r>
          <w:instrText xml:space="preserve"> PAGEREF _Toc18628 \h </w:instrText>
        </w:r>
        <w:r>
          <w:fldChar w:fldCharType="separate"/>
        </w:r>
        <w:r>
          <w:t>28</w:t>
        </w:r>
        <w:r>
          <w:fldChar w:fldCharType="end"/>
        </w:r>
      </w:hyperlink>
    </w:p>
    <w:p>
      <w:pPr>
        <w:pStyle w:val="TOC2"/>
        <w:tabs>
          <w:tab w:val="right" w:leader="dot" w:pos="8306"/>
        </w:tabs>
      </w:pPr>
      <w:hyperlink w:anchor="_Toc20771" w:history="1">
        <w:r>
          <w:rPr>
            <w:rFonts w:ascii="仿宋" w:eastAsia="仿宋" w:hAnsi="仿宋" w:cs="仿宋" w:hint="eastAsia"/>
            <w:lang w:eastAsia="zh-CN"/>
          </w:rPr>
          <w:t>(三)、风险监控与控制</w:t>
        </w:r>
        <w:r>
          <w:tab/>
        </w:r>
        <w:r>
          <w:fldChar w:fldCharType="begin"/>
        </w:r>
        <w:r>
          <w:instrText xml:space="preserve"> PAGEREF _Toc20771 \h </w:instrText>
        </w:r>
        <w:r>
          <w:fldChar w:fldCharType="separate"/>
        </w:r>
        <w:r>
          <w:t>30</w:t>
        </w:r>
        <w:r>
          <w:fldChar w:fldCharType="end"/>
        </w:r>
      </w:hyperlink>
    </w:p>
    <w:p>
      <w:pPr>
        <w:pStyle w:val="TOC1"/>
        <w:tabs>
          <w:tab w:val="right" w:leader="dot" w:pos="8306"/>
        </w:tabs>
      </w:pPr>
      <w:hyperlink w:anchor="_Toc15474" w:history="1">
        <w:r>
          <w:rPr>
            <w:rFonts w:ascii="仿宋" w:eastAsia="仿宋" w:hAnsi="仿宋" w:cs="仿宋" w:hint="eastAsia"/>
            <w:lang w:eastAsia="zh-CN"/>
          </w:rPr>
          <w:t>八、新型流动人卫激光测距仪项目创新与研发</w:t>
        </w:r>
        <w:r>
          <w:tab/>
        </w:r>
        <w:r>
          <w:fldChar w:fldCharType="begin"/>
        </w:r>
        <w:r>
          <w:instrText xml:space="preserve"> PAGEREF _Toc15474 \h </w:instrText>
        </w:r>
        <w:r>
          <w:fldChar w:fldCharType="separate"/>
        </w:r>
        <w:r>
          <w:t>31</w:t>
        </w:r>
        <w:r>
          <w:fldChar w:fldCharType="end"/>
        </w:r>
      </w:hyperlink>
    </w:p>
    <w:p>
      <w:pPr>
        <w:pStyle w:val="TOC2"/>
        <w:tabs>
          <w:tab w:val="right" w:leader="dot" w:pos="8306"/>
        </w:tabs>
      </w:pPr>
      <w:hyperlink w:anchor="_Toc2802" w:history="1">
        <w:r>
          <w:rPr>
            <w:rFonts w:ascii="仿宋" w:eastAsia="仿宋" w:hAnsi="仿宋" w:cs="仿宋" w:hint="eastAsia"/>
            <w:lang w:eastAsia="zh-CN"/>
          </w:rPr>
          <w:t>(一)、创新策略与方向</w:t>
        </w:r>
        <w:r>
          <w:tab/>
        </w:r>
        <w:r>
          <w:fldChar w:fldCharType="begin"/>
        </w:r>
        <w:r>
          <w:instrText xml:space="preserve"> PAGEREF _Toc2802 \h </w:instrText>
        </w:r>
        <w:r>
          <w:fldChar w:fldCharType="separate"/>
        </w:r>
        <w:r>
          <w:t>31</w:t>
        </w:r>
        <w:r>
          <w:fldChar w:fldCharType="end"/>
        </w:r>
      </w:hyperlink>
    </w:p>
    <w:p>
      <w:pPr>
        <w:pStyle w:val="TOC2"/>
        <w:tabs>
          <w:tab w:val="right" w:leader="dot" w:pos="8306"/>
        </w:tabs>
      </w:pPr>
      <w:hyperlink w:anchor="_Toc21786" w:history="1">
        <w:r>
          <w:rPr>
            <w:rFonts w:ascii="仿宋" w:eastAsia="仿宋" w:hAnsi="仿宋" w:cs="仿宋" w:hint="eastAsia"/>
            <w:lang w:eastAsia="zh-CN"/>
          </w:rPr>
          <w:t>(二)、研发规划与投入</w:t>
        </w:r>
        <w:r>
          <w:tab/>
        </w:r>
        <w:r>
          <w:fldChar w:fldCharType="begin"/>
        </w:r>
        <w:r>
          <w:instrText xml:space="preserve"> PAGEREF _Toc21786 \h </w:instrText>
        </w:r>
        <w:r>
          <w:fldChar w:fldCharType="separate"/>
        </w:r>
        <w:r>
          <w:t>32</w:t>
        </w:r>
        <w:r>
          <w:fldChar w:fldCharType="end"/>
        </w:r>
      </w:hyperlink>
    </w:p>
    <w:p>
      <w:pPr>
        <w:pStyle w:val="TOC1"/>
        <w:tabs>
          <w:tab w:val="right" w:leader="dot" w:pos="8306"/>
        </w:tabs>
      </w:pPr>
      <w:hyperlink w:anchor="_Toc24791" w:history="1">
        <w:r>
          <w:rPr>
            <w:rFonts w:ascii="仿宋" w:eastAsia="仿宋" w:hAnsi="仿宋" w:cs="仿宋" w:hint="eastAsia"/>
            <w:lang w:eastAsia="zh-CN"/>
          </w:rPr>
          <w:t>九、生产安全保护</w:t>
        </w:r>
        <w:r>
          <w:tab/>
        </w:r>
        <w:r>
          <w:fldChar w:fldCharType="begin"/>
        </w:r>
        <w:r>
          <w:instrText xml:space="preserve"> PAGEREF _Toc24791 \h </w:instrText>
        </w:r>
        <w:r>
          <w:fldChar w:fldCharType="separate"/>
        </w:r>
        <w:r>
          <w:t>34</w:t>
        </w:r>
        <w:r>
          <w:fldChar w:fldCharType="end"/>
        </w:r>
      </w:hyperlink>
    </w:p>
    <w:p>
      <w:pPr>
        <w:pStyle w:val="TOC2"/>
        <w:tabs>
          <w:tab w:val="right" w:leader="dot" w:pos="8306"/>
        </w:tabs>
      </w:pPr>
      <w:hyperlink w:anchor="_Toc7537" w:history="1">
        <w:r>
          <w:rPr>
            <w:rFonts w:ascii="仿宋" w:eastAsia="仿宋" w:hAnsi="仿宋" w:cs="仿宋" w:hint="eastAsia"/>
            <w:lang w:eastAsia="zh-CN"/>
          </w:rPr>
          <w:t>(一)、消防安全</w:t>
        </w:r>
        <w:r>
          <w:tab/>
        </w:r>
        <w:r>
          <w:fldChar w:fldCharType="begin"/>
        </w:r>
        <w:r>
          <w:instrText xml:space="preserve"> PAGEREF _Toc7537 \h </w:instrText>
        </w:r>
        <w:r>
          <w:fldChar w:fldCharType="separate"/>
        </w:r>
        <w:r>
          <w:t>34</w:t>
        </w:r>
        <w:r>
          <w:fldChar w:fldCharType="end"/>
        </w:r>
      </w:hyperlink>
    </w:p>
    <w:p>
      <w:pPr>
        <w:pStyle w:val="TOC2"/>
        <w:tabs>
          <w:tab w:val="right" w:leader="dot" w:pos="8306"/>
        </w:tabs>
      </w:pPr>
      <w:hyperlink w:anchor="_Toc11486" w:history="1">
        <w:r>
          <w:rPr>
            <w:rFonts w:ascii="仿宋" w:eastAsia="仿宋" w:hAnsi="仿宋" w:cs="仿宋" w:hint="eastAsia"/>
            <w:lang w:eastAsia="zh-CN"/>
          </w:rPr>
          <w:t>(二)、防火防爆总图布置措施</w:t>
        </w:r>
        <w:r>
          <w:tab/>
        </w:r>
        <w:r>
          <w:fldChar w:fldCharType="begin"/>
        </w:r>
        <w:r>
          <w:instrText xml:space="preserve"> PAGEREF _Toc11486 \h </w:instrText>
        </w:r>
        <w:r>
          <w:fldChar w:fldCharType="separate"/>
        </w:r>
        <w:r>
          <w:t>36</w:t>
        </w:r>
        <w:r>
          <w:fldChar w:fldCharType="end"/>
        </w:r>
      </w:hyperlink>
    </w:p>
    <w:p>
      <w:pPr>
        <w:pStyle w:val="TOC2"/>
        <w:tabs>
          <w:tab w:val="right" w:leader="dot" w:pos="8306"/>
        </w:tabs>
      </w:pPr>
      <w:hyperlink w:anchor="_Toc16596" w:history="1">
        <w:r>
          <w:rPr>
            <w:rFonts w:ascii="仿宋" w:eastAsia="仿宋" w:hAnsi="仿宋" w:cs="仿宋" w:hint="eastAsia"/>
            <w:lang w:eastAsia="zh-CN"/>
          </w:rPr>
          <w:t>(三)、自然灾害防范措施</w:t>
        </w:r>
        <w:r>
          <w:tab/>
        </w:r>
        <w:r>
          <w:fldChar w:fldCharType="begin"/>
        </w:r>
        <w:r>
          <w:instrText xml:space="preserve"> PAGEREF _Toc16596 \h </w:instrText>
        </w:r>
        <w:r>
          <w:fldChar w:fldCharType="separate"/>
        </w:r>
        <w:r>
          <w:t>37</w:t>
        </w:r>
        <w:r>
          <w:fldChar w:fldCharType="end"/>
        </w:r>
      </w:hyperlink>
    </w:p>
    <w:p>
      <w:pPr>
        <w:pStyle w:val="TOC2"/>
        <w:tabs>
          <w:tab w:val="right" w:leader="dot" w:pos="8306"/>
        </w:tabs>
      </w:pPr>
      <w:hyperlink w:anchor="_Toc18540" w:history="1">
        <w:r>
          <w:rPr>
            <w:rFonts w:ascii="仿宋" w:eastAsia="仿宋" w:hAnsi="仿宋" w:cs="仿宋" w:hint="eastAsia"/>
            <w:lang w:eastAsia="zh-CN"/>
          </w:rPr>
          <w:t>(四)、安全色及安全标志使用要求</w:t>
        </w:r>
        <w:r>
          <w:tab/>
        </w:r>
        <w:r>
          <w:fldChar w:fldCharType="begin"/>
        </w:r>
        <w:r>
          <w:instrText xml:space="preserve"> PAGEREF _Toc18540 \h </w:instrText>
        </w:r>
        <w:r>
          <w:fldChar w:fldCharType="separate"/>
        </w:r>
        <w:r>
          <w:t>38</w:t>
        </w:r>
        <w:r>
          <w:fldChar w:fldCharType="end"/>
        </w:r>
      </w:hyperlink>
    </w:p>
    <w:p>
      <w:pPr>
        <w:pStyle w:val="TOC2"/>
        <w:tabs>
          <w:tab w:val="right" w:leader="dot" w:pos="8306"/>
        </w:tabs>
      </w:pPr>
      <w:hyperlink w:anchor="_Toc2216" w:history="1">
        <w:r>
          <w:rPr>
            <w:rFonts w:ascii="仿宋" w:eastAsia="仿宋" w:hAnsi="仿宋" w:cs="仿宋" w:hint="eastAsia"/>
            <w:lang w:eastAsia="zh-CN"/>
          </w:rPr>
          <w:t>(五)、防尘防毒措施</w:t>
        </w:r>
        <w:r>
          <w:tab/>
        </w:r>
        <w:r>
          <w:fldChar w:fldCharType="begin"/>
        </w:r>
        <w:r>
          <w:instrText xml:space="preserve"> PAGEREF _Toc2216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4" w:history="1">
        <w:r>
          <w:rPr>
            <w:rFonts w:ascii="仿宋" w:eastAsia="仿宋" w:hAnsi="仿宋" w:cs="仿宋" w:hint="eastAsia"/>
            <w:lang w:eastAsia="zh-CN"/>
          </w:rPr>
          <w:t>(六)、防静电、触电防护及防雷措施</w:t>
        </w:r>
        <w:r>
          <w:tab/>
        </w:r>
        <w:r>
          <w:fldChar w:fldCharType="begin"/>
        </w:r>
        <w:r>
          <w:instrText xml:space="preserve"> PAGEREF _Toc7834 \h </w:instrText>
        </w:r>
        <w:r>
          <w:fldChar w:fldCharType="separate"/>
        </w:r>
        <w:r>
          <w:t>40</w:t>
        </w:r>
        <w:r>
          <w:fldChar w:fldCharType="end"/>
        </w:r>
      </w:hyperlink>
    </w:p>
    <w:p>
      <w:pPr>
        <w:pStyle w:val="TOC2"/>
        <w:tabs>
          <w:tab w:val="right" w:leader="dot" w:pos="8306"/>
        </w:tabs>
      </w:pPr>
      <w:hyperlink w:anchor="_Toc1472" w:history="1">
        <w:r>
          <w:rPr>
            <w:rFonts w:ascii="仿宋" w:eastAsia="仿宋" w:hAnsi="仿宋" w:cs="仿宋" w:hint="eastAsia"/>
            <w:lang w:eastAsia="zh-CN"/>
          </w:rPr>
          <w:t>(七)、机械设备安全保障措施</w:t>
        </w:r>
        <w:r>
          <w:tab/>
        </w:r>
        <w:r>
          <w:fldChar w:fldCharType="begin"/>
        </w:r>
        <w:r>
          <w:instrText xml:space="preserve"> PAGEREF _Toc1472 \h </w:instrText>
        </w:r>
        <w:r>
          <w:fldChar w:fldCharType="separate"/>
        </w:r>
        <w:r>
          <w:t>42</w:t>
        </w:r>
        <w:r>
          <w:fldChar w:fldCharType="end"/>
        </w:r>
      </w:hyperlink>
    </w:p>
    <w:p>
      <w:pPr>
        <w:pStyle w:val="TOC1"/>
        <w:tabs>
          <w:tab w:val="right" w:leader="dot" w:pos="8306"/>
        </w:tabs>
      </w:pPr>
      <w:hyperlink w:anchor="_Toc3720" w:history="1">
        <w:r>
          <w:rPr>
            <w:rFonts w:ascii="仿宋" w:eastAsia="仿宋" w:hAnsi="仿宋" w:cs="仿宋" w:hint="eastAsia"/>
            <w:lang w:eastAsia="zh-CN"/>
          </w:rPr>
          <w:t>十、新型流动人卫激光测距仪项目环境影响分析</w:t>
        </w:r>
        <w:r>
          <w:tab/>
        </w:r>
        <w:r>
          <w:fldChar w:fldCharType="begin"/>
        </w:r>
        <w:r>
          <w:instrText xml:space="preserve"> PAGEREF _Toc3720 \h </w:instrText>
        </w:r>
        <w:r>
          <w:fldChar w:fldCharType="separate"/>
        </w:r>
        <w:r>
          <w:t>43</w:t>
        </w:r>
        <w:r>
          <w:fldChar w:fldCharType="end"/>
        </w:r>
      </w:hyperlink>
    </w:p>
    <w:p>
      <w:pPr>
        <w:pStyle w:val="TOC2"/>
        <w:tabs>
          <w:tab w:val="right" w:leader="dot" w:pos="8306"/>
        </w:tabs>
      </w:pPr>
      <w:hyperlink w:anchor="_Toc19954" w:history="1">
        <w:r>
          <w:rPr>
            <w:rFonts w:ascii="仿宋" w:eastAsia="仿宋" w:hAnsi="仿宋" w:cs="仿宋" w:hint="eastAsia"/>
            <w:lang w:eastAsia="zh-CN"/>
          </w:rPr>
          <w:t>(一)、建设区域环境质量现状</w:t>
        </w:r>
        <w:r>
          <w:tab/>
        </w:r>
        <w:r>
          <w:fldChar w:fldCharType="begin"/>
        </w:r>
        <w:r>
          <w:instrText xml:space="preserve"> PAGEREF _Toc19954 \h </w:instrText>
        </w:r>
        <w:r>
          <w:fldChar w:fldCharType="separate"/>
        </w:r>
        <w:r>
          <w:t>43</w:t>
        </w:r>
        <w:r>
          <w:fldChar w:fldCharType="end"/>
        </w:r>
      </w:hyperlink>
    </w:p>
    <w:p>
      <w:pPr>
        <w:pStyle w:val="TOC2"/>
        <w:tabs>
          <w:tab w:val="right" w:leader="dot" w:pos="8306"/>
        </w:tabs>
      </w:pPr>
      <w:hyperlink w:anchor="_Toc1314" w:history="1">
        <w:r>
          <w:rPr>
            <w:rFonts w:ascii="仿宋" w:eastAsia="仿宋" w:hAnsi="仿宋" w:cs="仿宋" w:hint="eastAsia"/>
            <w:lang w:eastAsia="zh-CN"/>
          </w:rPr>
          <w:t>(二)、建设期环境保护</w:t>
        </w:r>
        <w:r>
          <w:tab/>
        </w:r>
        <w:r>
          <w:fldChar w:fldCharType="begin"/>
        </w:r>
        <w:r>
          <w:instrText xml:space="preserve"> PAGEREF _Toc1314 \h </w:instrText>
        </w:r>
        <w:r>
          <w:fldChar w:fldCharType="separate"/>
        </w:r>
        <w:r>
          <w:t>45</w:t>
        </w:r>
        <w:r>
          <w:fldChar w:fldCharType="end"/>
        </w:r>
      </w:hyperlink>
    </w:p>
    <w:p>
      <w:pPr>
        <w:pStyle w:val="TOC2"/>
        <w:tabs>
          <w:tab w:val="right" w:leader="dot" w:pos="8306"/>
        </w:tabs>
      </w:pPr>
      <w:hyperlink w:anchor="_Toc14137" w:history="1">
        <w:r>
          <w:rPr>
            <w:rFonts w:ascii="仿宋" w:eastAsia="仿宋" w:hAnsi="仿宋" w:cs="仿宋" w:hint="eastAsia"/>
            <w:lang w:eastAsia="zh-CN"/>
          </w:rPr>
          <w:t>(三)、运营期环境保护</w:t>
        </w:r>
        <w:r>
          <w:tab/>
        </w:r>
        <w:r>
          <w:fldChar w:fldCharType="begin"/>
        </w:r>
        <w:r>
          <w:instrText xml:space="preserve"> PAGEREF _Toc14137 \h </w:instrText>
        </w:r>
        <w:r>
          <w:fldChar w:fldCharType="separate"/>
        </w:r>
        <w:r>
          <w:t>46</w:t>
        </w:r>
        <w:r>
          <w:fldChar w:fldCharType="end"/>
        </w:r>
      </w:hyperlink>
    </w:p>
    <w:p>
      <w:pPr>
        <w:pStyle w:val="TOC2"/>
        <w:tabs>
          <w:tab w:val="right" w:leader="dot" w:pos="8306"/>
        </w:tabs>
      </w:pPr>
      <w:hyperlink w:anchor="_Toc12843" w:history="1">
        <w:r>
          <w:rPr>
            <w:rFonts w:ascii="仿宋" w:eastAsia="仿宋" w:hAnsi="仿宋" w:cs="仿宋" w:hint="eastAsia"/>
            <w:lang w:eastAsia="zh-CN"/>
          </w:rPr>
          <w:t>(四)、新型流动人卫激光测距仪项目建设对区域经济的影响</w:t>
        </w:r>
        <w:r>
          <w:tab/>
        </w:r>
        <w:r>
          <w:fldChar w:fldCharType="begin"/>
        </w:r>
        <w:r>
          <w:instrText xml:space="preserve"> PAGEREF _Toc12843 \h </w:instrText>
        </w:r>
        <w:r>
          <w:fldChar w:fldCharType="separate"/>
        </w:r>
        <w:r>
          <w:t>48</w:t>
        </w:r>
        <w:r>
          <w:fldChar w:fldCharType="end"/>
        </w:r>
      </w:hyperlink>
    </w:p>
    <w:p>
      <w:pPr>
        <w:pStyle w:val="TOC2"/>
        <w:tabs>
          <w:tab w:val="right" w:leader="dot" w:pos="8306"/>
        </w:tabs>
      </w:pPr>
      <w:hyperlink w:anchor="_Toc6797" w:history="1">
        <w:r>
          <w:rPr>
            <w:rFonts w:ascii="仿宋" w:eastAsia="仿宋" w:hAnsi="仿宋" w:cs="仿宋" w:hint="eastAsia"/>
            <w:lang w:eastAsia="zh-CN"/>
          </w:rPr>
          <w:t>(五)、废弃物处理</w:t>
        </w:r>
        <w:r>
          <w:tab/>
        </w:r>
        <w:r>
          <w:fldChar w:fldCharType="begin"/>
        </w:r>
        <w:r>
          <w:instrText xml:space="preserve"> PAGEREF _Toc6797 \h </w:instrText>
        </w:r>
        <w:r>
          <w:fldChar w:fldCharType="separate"/>
        </w:r>
        <w:r>
          <w:t>49</w:t>
        </w:r>
        <w:r>
          <w:fldChar w:fldCharType="end"/>
        </w:r>
      </w:hyperlink>
    </w:p>
    <w:p>
      <w:pPr>
        <w:pStyle w:val="TOC2"/>
        <w:tabs>
          <w:tab w:val="right" w:leader="dot" w:pos="8306"/>
        </w:tabs>
      </w:pPr>
      <w:hyperlink w:anchor="_Toc25164" w:history="1">
        <w:r>
          <w:rPr>
            <w:rFonts w:ascii="仿宋" w:eastAsia="仿宋" w:hAnsi="仿宋" w:cs="仿宋" w:hint="eastAsia"/>
            <w:lang w:eastAsia="zh-CN"/>
          </w:rPr>
          <w:t>(六)、特殊环境影响分析</w:t>
        </w:r>
        <w:r>
          <w:tab/>
        </w:r>
        <w:r>
          <w:fldChar w:fldCharType="begin"/>
        </w:r>
        <w:r>
          <w:instrText xml:space="preserve"> PAGEREF _Toc25164 \h </w:instrText>
        </w:r>
        <w:r>
          <w:fldChar w:fldCharType="separate"/>
        </w:r>
        <w:r>
          <w:t>51</w:t>
        </w:r>
        <w:r>
          <w:fldChar w:fldCharType="end"/>
        </w:r>
      </w:hyperlink>
    </w:p>
    <w:p>
      <w:pPr>
        <w:pStyle w:val="TOC2"/>
        <w:tabs>
          <w:tab w:val="right" w:leader="dot" w:pos="8306"/>
        </w:tabs>
      </w:pPr>
      <w:hyperlink w:anchor="_Toc6719" w:history="1">
        <w:r>
          <w:rPr>
            <w:rFonts w:ascii="仿宋" w:eastAsia="仿宋" w:hAnsi="仿宋" w:cs="仿宋" w:hint="eastAsia"/>
            <w:lang w:eastAsia="zh-CN"/>
          </w:rPr>
          <w:t>(七)、清洁生产</w:t>
        </w:r>
        <w:r>
          <w:tab/>
        </w:r>
        <w:r>
          <w:fldChar w:fldCharType="begin"/>
        </w:r>
        <w:r>
          <w:instrText xml:space="preserve"> PAGEREF _Toc6719 \h </w:instrText>
        </w:r>
        <w:r>
          <w:fldChar w:fldCharType="separate"/>
        </w:r>
        <w:r>
          <w:t>52</w:t>
        </w:r>
        <w:r>
          <w:fldChar w:fldCharType="end"/>
        </w:r>
      </w:hyperlink>
    </w:p>
    <w:p>
      <w:pPr>
        <w:pStyle w:val="TOC2"/>
        <w:tabs>
          <w:tab w:val="right" w:leader="dot" w:pos="8306"/>
        </w:tabs>
      </w:pPr>
      <w:hyperlink w:anchor="_Toc3910" w:history="1">
        <w:r>
          <w:rPr>
            <w:rFonts w:ascii="仿宋" w:eastAsia="仿宋" w:hAnsi="仿宋" w:cs="仿宋" w:hint="eastAsia"/>
            <w:lang w:eastAsia="zh-CN"/>
          </w:rPr>
          <w:t>(八)、环境保护综合评价</w:t>
        </w:r>
        <w:r>
          <w:tab/>
        </w:r>
        <w:r>
          <w:fldChar w:fldCharType="begin"/>
        </w:r>
        <w:r>
          <w:instrText xml:space="preserve"> PAGEREF _Toc3910 \h </w:instrText>
        </w:r>
        <w:r>
          <w:fldChar w:fldCharType="separate"/>
        </w:r>
        <w:r>
          <w:t>53</w:t>
        </w:r>
        <w:r>
          <w:fldChar w:fldCharType="end"/>
        </w:r>
      </w:hyperlink>
    </w:p>
    <w:p>
      <w:pPr>
        <w:pStyle w:val="TOC1"/>
        <w:tabs>
          <w:tab w:val="right" w:leader="dot" w:pos="8306"/>
        </w:tabs>
      </w:pPr>
      <w:hyperlink w:anchor="_Toc14911" w:history="1">
        <w:r>
          <w:rPr>
            <w:rFonts w:ascii="仿宋" w:eastAsia="仿宋" w:hAnsi="仿宋" w:cs="仿宋" w:hint="eastAsia"/>
            <w:lang w:eastAsia="zh-CN"/>
          </w:rPr>
          <w:t>十一、新型流动人卫激光测距仪项目财务管理</w:t>
        </w:r>
        <w:r>
          <w:tab/>
        </w:r>
        <w:r>
          <w:fldChar w:fldCharType="begin"/>
        </w:r>
        <w:r>
          <w:instrText xml:space="preserve"> PAGEREF _Toc14911 \h </w:instrText>
        </w:r>
        <w:r>
          <w:fldChar w:fldCharType="separate"/>
        </w:r>
        <w:r>
          <w:t>55</w:t>
        </w:r>
        <w:r>
          <w:fldChar w:fldCharType="end"/>
        </w:r>
      </w:hyperlink>
    </w:p>
    <w:p>
      <w:pPr>
        <w:pStyle w:val="TOC2"/>
        <w:tabs>
          <w:tab w:val="right" w:leader="dot" w:pos="8306"/>
        </w:tabs>
      </w:pPr>
      <w:hyperlink w:anchor="_Toc14617" w:history="1">
        <w:r>
          <w:rPr>
            <w:rFonts w:ascii="仿宋" w:eastAsia="仿宋" w:hAnsi="仿宋" w:cs="仿宋" w:hint="eastAsia"/>
            <w:lang w:eastAsia="zh-CN"/>
          </w:rPr>
          <w:t>(一)、资金需求大</w:t>
        </w:r>
        <w:r>
          <w:tab/>
        </w:r>
        <w:r>
          <w:fldChar w:fldCharType="begin"/>
        </w:r>
        <w:r>
          <w:instrText xml:space="preserve"> PAGEREF _Toc14617 \h </w:instrText>
        </w:r>
        <w:r>
          <w:fldChar w:fldCharType="separate"/>
        </w:r>
        <w:r>
          <w:t>55</w:t>
        </w:r>
        <w:r>
          <w:fldChar w:fldCharType="end"/>
        </w:r>
      </w:hyperlink>
    </w:p>
    <w:p>
      <w:pPr>
        <w:pStyle w:val="TOC2"/>
        <w:tabs>
          <w:tab w:val="right" w:leader="dot" w:pos="8306"/>
        </w:tabs>
      </w:pPr>
      <w:hyperlink w:anchor="_Toc9072" w:history="1">
        <w:r>
          <w:rPr>
            <w:rFonts w:ascii="仿宋" w:eastAsia="仿宋" w:hAnsi="仿宋" w:cs="仿宋" w:hint="eastAsia"/>
            <w:lang w:eastAsia="zh-CN"/>
          </w:rPr>
          <w:t>(二)、研发周期长</w:t>
        </w:r>
        <w:r>
          <w:tab/>
        </w:r>
        <w:r>
          <w:fldChar w:fldCharType="begin"/>
        </w:r>
        <w:r>
          <w:instrText xml:space="preserve"> PAGEREF _Toc9072 \h </w:instrText>
        </w:r>
        <w:r>
          <w:fldChar w:fldCharType="separate"/>
        </w:r>
        <w:r>
          <w:t>56</w:t>
        </w:r>
        <w:r>
          <w:fldChar w:fldCharType="end"/>
        </w:r>
      </w:hyperlink>
    </w:p>
    <w:p>
      <w:pPr>
        <w:pStyle w:val="TOC2"/>
        <w:tabs>
          <w:tab w:val="right" w:leader="dot" w:pos="8306"/>
        </w:tabs>
      </w:pPr>
      <w:hyperlink w:anchor="_Toc15661" w:history="1">
        <w:r>
          <w:rPr>
            <w:rFonts w:ascii="仿宋" w:eastAsia="仿宋" w:hAnsi="仿宋" w:cs="仿宋" w:hint="eastAsia"/>
            <w:lang w:eastAsia="zh-CN"/>
          </w:rPr>
          <w:t>(三)、市场风险大</w:t>
        </w:r>
        <w:r>
          <w:tab/>
        </w:r>
        <w:r>
          <w:fldChar w:fldCharType="begin"/>
        </w:r>
        <w:r>
          <w:instrText xml:space="preserve"> PAGEREF _Toc15661 \h </w:instrText>
        </w:r>
        <w:r>
          <w:fldChar w:fldCharType="separate"/>
        </w:r>
        <w:r>
          <w:t>57</w:t>
        </w:r>
        <w:r>
          <w:fldChar w:fldCharType="end"/>
        </w:r>
      </w:hyperlink>
    </w:p>
    <w:p>
      <w:pPr>
        <w:pStyle w:val="TOC2"/>
        <w:tabs>
          <w:tab w:val="right" w:leader="dot" w:pos="8306"/>
        </w:tabs>
      </w:pPr>
      <w:hyperlink w:anchor="_Toc32095" w:history="1">
        <w:r>
          <w:rPr>
            <w:rFonts w:ascii="仿宋" w:eastAsia="仿宋" w:hAnsi="仿宋" w:cs="仿宋" w:hint="eastAsia"/>
            <w:lang w:eastAsia="zh-CN"/>
          </w:rPr>
          <w:t>(四)、利润率高</w:t>
        </w:r>
        <w:r>
          <w:tab/>
        </w:r>
        <w:r>
          <w:fldChar w:fldCharType="begin"/>
        </w:r>
        <w:r>
          <w:instrText xml:space="preserve"> PAGEREF _Toc32095 \h </w:instrText>
        </w:r>
        <w:r>
          <w:fldChar w:fldCharType="separate"/>
        </w:r>
        <w:r>
          <w:t>60</w:t>
        </w:r>
        <w:r>
          <w:fldChar w:fldCharType="end"/>
        </w:r>
      </w:hyperlink>
    </w:p>
    <w:p>
      <w:pPr>
        <w:pStyle w:val="TOC1"/>
        <w:tabs>
          <w:tab w:val="right" w:leader="dot" w:pos="8306"/>
        </w:tabs>
      </w:pPr>
      <w:hyperlink w:anchor="_Toc3451" w:history="1">
        <w:r>
          <w:rPr>
            <w:rFonts w:ascii="仿宋" w:eastAsia="仿宋" w:hAnsi="仿宋" w:cs="仿宋" w:hint="eastAsia"/>
            <w:lang w:eastAsia="zh-CN"/>
          </w:rPr>
          <w:t>十二、新型流动人卫激光测距仪项目经营效益</w:t>
        </w:r>
        <w:r>
          <w:tab/>
        </w:r>
        <w:r>
          <w:fldChar w:fldCharType="begin"/>
        </w:r>
        <w:r>
          <w:instrText xml:space="preserve"> PAGEREF _Toc3451 \h </w:instrText>
        </w:r>
        <w:r>
          <w:fldChar w:fldCharType="separate"/>
        </w:r>
        <w:r>
          <w:t>62</w:t>
        </w:r>
        <w:r>
          <w:fldChar w:fldCharType="end"/>
        </w:r>
      </w:hyperlink>
    </w:p>
    <w:p>
      <w:pPr>
        <w:pStyle w:val="TOC2"/>
        <w:tabs>
          <w:tab w:val="right" w:leader="dot" w:pos="8306"/>
        </w:tabs>
      </w:pPr>
      <w:hyperlink w:anchor="_Toc16445" w:history="1">
        <w:r>
          <w:rPr>
            <w:rFonts w:ascii="仿宋" w:eastAsia="仿宋" w:hAnsi="仿宋" w:cs="仿宋" w:hint="eastAsia"/>
            <w:lang w:eastAsia="zh-CN"/>
          </w:rPr>
          <w:t>(一)、经济评价财务测算</w:t>
        </w:r>
        <w:r>
          <w:tab/>
        </w:r>
        <w:r>
          <w:fldChar w:fldCharType="begin"/>
        </w:r>
        <w:r>
          <w:instrText xml:space="preserve"> PAGEREF _Toc16445 \h </w:instrText>
        </w:r>
        <w:r>
          <w:fldChar w:fldCharType="separate"/>
        </w:r>
        <w:r>
          <w:t>62</w:t>
        </w:r>
        <w:r>
          <w:fldChar w:fldCharType="end"/>
        </w:r>
      </w:hyperlink>
    </w:p>
    <w:p>
      <w:pPr>
        <w:pStyle w:val="TOC2"/>
        <w:tabs>
          <w:tab w:val="right" w:leader="dot" w:pos="8306"/>
        </w:tabs>
      </w:pPr>
      <w:hyperlink w:anchor="_Toc16166" w:history="1">
        <w:r>
          <w:rPr>
            <w:rFonts w:ascii="仿宋" w:eastAsia="仿宋" w:hAnsi="仿宋" w:cs="仿宋" w:hint="eastAsia"/>
            <w:lang w:eastAsia="zh-CN"/>
          </w:rPr>
          <w:t>(二)、新型流动人卫激光测距仪项目盈利能力分析</w:t>
        </w:r>
        <w:r>
          <w:tab/>
        </w:r>
        <w:r>
          <w:fldChar w:fldCharType="begin"/>
        </w:r>
        <w:r>
          <w:instrText xml:space="preserve"> PAGEREF _Toc16166 \h </w:instrText>
        </w:r>
        <w:r>
          <w:fldChar w:fldCharType="separate"/>
        </w:r>
        <w:r>
          <w:t>64</w:t>
        </w:r>
        <w:r>
          <w:fldChar w:fldCharType="end"/>
        </w:r>
      </w:hyperlink>
    </w:p>
    <w:p>
      <w:pPr>
        <w:pStyle w:val="TOC1"/>
        <w:tabs>
          <w:tab w:val="right" w:leader="dot" w:pos="8306"/>
        </w:tabs>
      </w:pPr>
      <w:hyperlink w:anchor="_Toc31628" w:history="1">
        <w:r>
          <w:rPr>
            <w:rFonts w:ascii="仿宋" w:eastAsia="仿宋" w:hAnsi="仿宋" w:cs="仿宋" w:hint="eastAsia"/>
            <w:lang w:eastAsia="zh-CN"/>
          </w:rPr>
          <w:t>十三、质量管理体系</w:t>
        </w:r>
        <w:r>
          <w:tab/>
        </w:r>
        <w:r>
          <w:fldChar w:fldCharType="begin"/>
        </w:r>
        <w:r>
          <w:instrText xml:space="preserve"> PAGEREF _Toc31628 \h </w:instrText>
        </w:r>
        <w:r>
          <w:fldChar w:fldCharType="separate"/>
        </w:r>
        <w:r>
          <w:t>65</w:t>
        </w:r>
        <w:r>
          <w:fldChar w:fldCharType="end"/>
        </w:r>
      </w:hyperlink>
    </w:p>
    <w:p>
      <w:pPr>
        <w:pStyle w:val="TOC2"/>
        <w:tabs>
          <w:tab w:val="right" w:leader="dot" w:pos="8306"/>
        </w:tabs>
      </w:pPr>
      <w:hyperlink w:anchor="_Toc24299" w:history="1">
        <w:r>
          <w:rPr>
            <w:rFonts w:ascii="仿宋" w:eastAsia="仿宋" w:hAnsi="仿宋" w:cs="仿宋" w:hint="eastAsia"/>
            <w:lang w:eastAsia="zh-CN"/>
          </w:rPr>
          <w:t>(一)、质量目标与方针</w:t>
        </w:r>
        <w:r>
          <w:tab/>
        </w:r>
        <w:r>
          <w:fldChar w:fldCharType="begin"/>
        </w:r>
        <w:r>
          <w:instrText xml:space="preserve"> PAGEREF _Toc24299 \h </w:instrText>
        </w:r>
        <w:r>
          <w:fldChar w:fldCharType="separate"/>
        </w:r>
        <w:r>
          <w:t>65</w:t>
        </w:r>
        <w:r>
          <w:fldChar w:fldCharType="end"/>
        </w:r>
      </w:hyperlink>
    </w:p>
    <w:p>
      <w:pPr>
        <w:pStyle w:val="TOC2"/>
        <w:tabs>
          <w:tab w:val="right" w:leader="dot" w:pos="8306"/>
        </w:tabs>
      </w:pPr>
      <w:hyperlink w:anchor="_Toc24399" w:history="1">
        <w:r>
          <w:rPr>
            <w:rFonts w:ascii="仿宋" w:eastAsia="仿宋" w:hAnsi="仿宋" w:cs="仿宋" w:hint="eastAsia"/>
            <w:lang w:eastAsia="zh-CN"/>
          </w:rPr>
          <w:t>(二)、质量管理责任</w:t>
        </w:r>
        <w:r>
          <w:tab/>
        </w:r>
        <w:r>
          <w:fldChar w:fldCharType="begin"/>
        </w:r>
        <w:r>
          <w:instrText xml:space="preserve"> PAGEREF _Toc24399 \h </w:instrText>
        </w:r>
        <w:r>
          <w:fldChar w:fldCharType="separate"/>
        </w:r>
        <w:r>
          <w:t>66</w:t>
        </w:r>
        <w:r>
          <w:fldChar w:fldCharType="end"/>
        </w:r>
      </w:hyperlink>
    </w:p>
    <w:p>
      <w:pPr>
        <w:pStyle w:val="TOC2"/>
        <w:tabs>
          <w:tab w:val="right" w:leader="dot" w:pos="8306"/>
        </w:tabs>
      </w:pPr>
      <w:hyperlink w:anchor="_Toc16907" w:history="1">
        <w:r>
          <w:rPr>
            <w:rFonts w:ascii="仿宋" w:eastAsia="仿宋" w:hAnsi="仿宋" w:cs="仿宋" w:hint="eastAsia"/>
            <w:lang w:eastAsia="zh-CN"/>
          </w:rPr>
          <w:t>(三)、质量管理体系文件</w:t>
        </w:r>
        <w:r>
          <w:tab/>
        </w:r>
        <w:r>
          <w:fldChar w:fldCharType="begin"/>
        </w:r>
        <w:r>
          <w:instrText xml:space="preserve"> PAGEREF _Toc16907 \h </w:instrText>
        </w:r>
        <w:r>
          <w:fldChar w:fldCharType="separate"/>
        </w:r>
        <w:r>
          <w:t>67</w:t>
        </w:r>
        <w:r>
          <w:fldChar w:fldCharType="end"/>
        </w:r>
      </w:hyperlink>
    </w:p>
    <w:p>
      <w:pPr>
        <w:pStyle w:val="TOC2"/>
        <w:tabs>
          <w:tab w:val="right" w:leader="dot" w:pos="8306"/>
        </w:tabs>
      </w:pPr>
      <w:hyperlink w:anchor="_Toc971" w:history="1">
        <w:r>
          <w:rPr>
            <w:rFonts w:ascii="仿宋" w:eastAsia="仿宋" w:hAnsi="仿宋" w:cs="仿宋" w:hint="eastAsia"/>
            <w:lang w:eastAsia="zh-CN"/>
          </w:rPr>
          <w:t>(四)、质量培训与教育</w:t>
        </w:r>
        <w:r>
          <w:tab/>
        </w:r>
        <w:r>
          <w:fldChar w:fldCharType="begin"/>
        </w:r>
        <w:r>
          <w:instrText xml:space="preserve"> PAGEREF _Toc971 \h </w:instrText>
        </w:r>
        <w:r>
          <w:fldChar w:fldCharType="separate"/>
        </w:r>
        <w:r>
          <w:t>69</w:t>
        </w:r>
        <w:r>
          <w:fldChar w:fldCharType="end"/>
        </w:r>
      </w:hyperlink>
    </w:p>
    <w:p>
      <w:pPr>
        <w:pStyle w:val="TOC2"/>
        <w:tabs>
          <w:tab w:val="right" w:leader="dot" w:pos="8306"/>
        </w:tabs>
      </w:pPr>
      <w:hyperlink w:anchor="_Toc32673" w:history="1">
        <w:r>
          <w:rPr>
            <w:rFonts w:ascii="仿宋" w:eastAsia="仿宋" w:hAnsi="仿宋" w:cs="仿宋" w:hint="eastAsia"/>
            <w:lang w:eastAsia="zh-CN"/>
          </w:rPr>
          <w:t>(五)、质量审核与评价</w:t>
        </w:r>
        <w:r>
          <w:tab/>
        </w:r>
        <w:r>
          <w:fldChar w:fldCharType="begin"/>
        </w:r>
        <w:r>
          <w:instrText xml:space="preserve"> PAGEREF _Toc32673 \h </w:instrText>
        </w:r>
        <w:r>
          <w:fldChar w:fldCharType="separate"/>
        </w:r>
        <w:r>
          <w:t>71</w:t>
        </w:r>
        <w:r>
          <w:fldChar w:fldCharType="end"/>
        </w:r>
      </w:hyperlink>
    </w:p>
    <w:p>
      <w:pPr>
        <w:pStyle w:val="TOC2"/>
        <w:tabs>
          <w:tab w:val="right" w:leader="dot" w:pos="8306"/>
        </w:tabs>
      </w:pPr>
      <w:hyperlink w:anchor="_Toc3082" w:history="1">
        <w:r>
          <w:rPr>
            <w:rFonts w:ascii="仿宋" w:eastAsia="仿宋" w:hAnsi="仿宋" w:cs="仿宋" w:hint="eastAsia"/>
            <w:lang w:eastAsia="zh-CN"/>
          </w:rPr>
          <w:t>(六)、不符合与纠正措施</w:t>
        </w:r>
        <w:r>
          <w:tab/>
        </w:r>
        <w:r>
          <w:fldChar w:fldCharType="begin"/>
        </w:r>
        <w:r>
          <w:instrText xml:space="preserve"> PAGEREF _Toc3082 \h </w:instrText>
        </w:r>
        <w:r>
          <w:fldChar w:fldCharType="separate"/>
        </w:r>
        <w:r>
          <w:t>72</w:t>
        </w:r>
        <w:r>
          <w:fldChar w:fldCharType="end"/>
        </w:r>
      </w:hyperlink>
    </w:p>
    <w:p>
      <w:pPr>
        <w:pStyle w:val="TOC1"/>
        <w:tabs>
          <w:tab w:val="right" w:leader="dot" w:pos="8306"/>
        </w:tabs>
      </w:pPr>
      <w:hyperlink w:anchor="_Toc23934" w:history="1">
        <w:r>
          <w:rPr>
            <w:rFonts w:ascii="仿宋" w:eastAsia="仿宋" w:hAnsi="仿宋" w:cs="仿宋" w:hint="eastAsia"/>
            <w:lang w:eastAsia="zh-CN"/>
          </w:rPr>
          <w:t>十四、利益相关者分析与沟通计划</w:t>
        </w:r>
        <w:r>
          <w:tab/>
        </w:r>
        <w:r>
          <w:fldChar w:fldCharType="begin"/>
        </w:r>
        <w:r>
          <w:instrText xml:space="preserve"> PAGEREF _Toc23934 \h </w:instrText>
        </w:r>
        <w:r>
          <w:fldChar w:fldCharType="separate"/>
        </w:r>
        <w:r>
          <w:t>73</w:t>
        </w:r>
        <w:r>
          <w:fldChar w:fldCharType="end"/>
        </w:r>
      </w:hyperlink>
    </w:p>
    <w:p>
      <w:pPr>
        <w:pStyle w:val="TOC2"/>
        <w:tabs>
          <w:tab w:val="right" w:leader="dot" w:pos="8306"/>
        </w:tabs>
      </w:pPr>
      <w:hyperlink w:anchor="_Toc25028" w:history="1">
        <w:r>
          <w:rPr>
            <w:rFonts w:ascii="仿宋" w:eastAsia="仿宋" w:hAnsi="仿宋" w:cs="仿宋" w:hint="eastAsia"/>
            <w:lang w:eastAsia="zh-CN"/>
          </w:rPr>
          <w:t>(一)、利益相关者分析</w:t>
        </w:r>
        <w:r>
          <w:tab/>
        </w:r>
        <w:r>
          <w:fldChar w:fldCharType="begin"/>
        </w:r>
        <w:r>
          <w:instrText xml:space="preserve"> PAGEREF _Toc25028 \h </w:instrText>
        </w:r>
        <w:r>
          <w:fldChar w:fldCharType="separate"/>
        </w:r>
        <w:r>
          <w:t>73</w:t>
        </w:r>
        <w:r>
          <w:fldChar w:fldCharType="end"/>
        </w:r>
      </w:hyperlink>
    </w:p>
    <w:p>
      <w:pPr>
        <w:pStyle w:val="TOC2"/>
        <w:tabs>
          <w:tab w:val="right" w:leader="dot" w:pos="8306"/>
        </w:tabs>
      </w:pPr>
      <w:hyperlink w:anchor="_Toc5373" w:history="1">
        <w:r>
          <w:rPr>
            <w:rFonts w:ascii="仿宋" w:eastAsia="仿宋" w:hAnsi="仿宋" w:cs="仿宋" w:hint="eastAsia"/>
            <w:lang w:eastAsia="zh-CN"/>
          </w:rPr>
          <w:t>(二)、沟通计划</w:t>
        </w:r>
        <w:r>
          <w:tab/>
        </w:r>
        <w:r>
          <w:fldChar w:fldCharType="begin"/>
        </w:r>
        <w:r>
          <w:instrText xml:space="preserve"> PAGEREF _Toc5373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0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新型流动人卫激光测距仪项目的主要产品是XXXX，预计年产值为XXX万元。这一产品在市场中占据着重要的地位，其广泛的应用范围使得该新型流动人卫激光测距仪项目的市场前景非常广阔。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流动人卫激光测距仪项目的xxx产品作为重要的原材料之一，将在多个领域发挥关键作用。其在建筑、交通、能源等方面的广泛应用将为整个产业链提供强大的支持，形成产业协同效应。新型流动人卫激光测距仪项目的年产值XXX万XXX万XXX万万元不仅反映了其在市场上的巨大潜力，更预示着它对国民经济的积极贡献。这种关联度高、涉及面广的产业关系，使得该新型流动人卫激光测距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总征地面积为XXXX平方米，相当于约XX.XX亩，其中净用地面积为XXXX平方米，红线范围内相当于约XX.XX亩。这一用地规模充分考虑了新型流动人卫激光测距仪项目的建设需求，保障了新型流动人卫激光测距仪项目在合适的空间内得以充分发展。新型流动人卫激光测距仪项目规划的总建筑面积为XXXX平方米，其中主体工程建设占XXXX平方米，计容建筑面积达XXXX平方米。预计建筑工程的投资将达到XXXX万元，为新型流动人卫激光测距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计划购置的设备共计XXXX台（套），设备购置费用为XXXX万元。这一设备购置计划充分考虑到新型流动人卫激光测距仪项目的生产需求和技术要求，确保了新型流动人卫激光测距仪项目在生产运营中具备先进的技术装备和高效的生产能力。设备的合理配置将为新型流动人卫激光测距仪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计划总投资为XXXX万元，预计年实现营业收入为XXXX万元。这一产能规模的设定旨在确保新型流动人卫激光测距仪项目能够在投资与回报之间取得平衡，实现长期可持续的发展。新型流动人卫激光测距仪项目的总投资充分考虑到各个方面的需求，包括用地建设、设备购置等多个环节，以确保新型流动人卫激光测距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15"/>
      <w:r>
        <w:rPr>
          <w:rFonts w:ascii="仿宋" w:eastAsia="仿宋" w:hAnsi="仿宋" w:cs="仿宋" w:hint="eastAsia"/>
          <w:sz w:val="28"/>
          <w:lang w:eastAsia="zh-CN"/>
        </w:rPr>
        <w:t>二、新型流动人卫激光测距仪项目土建工程</w:t>
      </w:r>
      <w:bookmarkEnd w:id="5"/>
    </w:p>
    <w:p>
      <w:pPr>
        <w:pStyle w:val="Heading2"/>
        <w:rPr>
          <w:rFonts w:ascii="仿宋" w:eastAsia="仿宋" w:hAnsi="仿宋" w:cs="仿宋" w:hint="eastAsia"/>
          <w:lang w:eastAsia="zh-CN"/>
        </w:rPr>
      </w:pPr>
      <w:bookmarkStart w:id="6" w:name="_Toc220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在新型流动人卫激光测距仪项目的建筑工程设计中，我们将秉承一系列重要的设计原则，以确保新型流动人卫激光测距仪项目建筑在功能、美观、可持续性等方面达到最佳效果。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首要原则是确保建筑的功能性得到最大化的发挥。我们将充分理解新型流动人卫激光测距仪项目的实际需求，合理布局各个功能区域，保证建筑在满足业务需求的同时，提供高效的工作环境。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在建筑设计中，我们将综合考虑建设和运营成本。通过精细的经济效益分析，确保设计方案在高效利用资源的同时，对新型流动人卫激光测距仪项目的长期盈利能力有积极的贡献。</w:t>
      </w:r>
    </w:p>
    <w:p>
      <w:pPr>
        <w:pStyle w:val="Heading2"/>
        <w:ind w:firstLine="560" w:firstLineChars="200"/>
        <w:rPr>
          <w:rFonts w:ascii="仿宋" w:eastAsia="仿宋" w:hAnsi="仿宋" w:cs="仿宋" w:hint="eastAsia"/>
          <w:sz w:val="28"/>
          <w:lang w:eastAsia="zh-CN"/>
        </w:rPr>
      </w:pPr>
      <w:bookmarkStart w:id="7" w:name="_Toc190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新型流动人卫激光测距仪项目的土建工程设计中，我们将精准设定设计年限，结合新型流动人卫激光测距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流动人卫激光测距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38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流动人卫激光测距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流动人卫激光测距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流动人卫激光测距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9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本期工程新型流动人卫激光测距仪项目预计总建筑面积XXX平方米，其中：计容建筑面积XXX平方米，计划建筑工程投资XX万元，占新型流动人卫激光测距仪项目总投资的XX%。</w:t>
      </w:r>
    </w:p>
    <w:p>
      <w:pPr>
        <w:pStyle w:val="Heading1"/>
        <w:ind w:firstLine="560" w:firstLineChars="200"/>
        <w:rPr>
          <w:rFonts w:ascii="仿宋" w:eastAsia="仿宋" w:hAnsi="仿宋" w:cs="仿宋" w:hint="eastAsia"/>
          <w:sz w:val="28"/>
          <w:lang w:eastAsia="zh-CN"/>
        </w:rPr>
      </w:pPr>
      <w:bookmarkStart w:id="10" w:name="_Toc18300"/>
      <w:r>
        <w:rPr>
          <w:rFonts w:ascii="仿宋" w:eastAsia="仿宋" w:hAnsi="仿宋" w:cs="仿宋" w:hint="eastAsia"/>
          <w:sz w:val="28"/>
          <w:lang w:eastAsia="zh-CN"/>
        </w:rPr>
        <w:t>三、新型流动人卫激光测距仪项目选址可行性分析</w:t>
      </w:r>
      <w:bookmarkEnd w:id="10"/>
    </w:p>
    <w:p>
      <w:pPr>
        <w:pStyle w:val="Heading2"/>
        <w:rPr>
          <w:rFonts w:ascii="仿宋" w:eastAsia="仿宋" w:hAnsi="仿宋" w:cs="仿宋" w:hint="eastAsia"/>
          <w:lang w:eastAsia="zh-CN"/>
        </w:rPr>
      </w:pPr>
      <w:bookmarkStart w:id="11" w:name="_Toc30777"/>
      <w:r>
        <w:rPr>
          <w:rFonts w:ascii="仿宋" w:eastAsia="仿宋" w:hAnsi="仿宋" w:cs="仿宋" w:hint="eastAsia"/>
          <w:lang w:eastAsia="zh-CN"/>
        </w:rPr>
        <w:t>(一)、新型流动人卫激光测距仪项目选址</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该新型流动人卫激光测距仪项目选址位于XX省XX市XX区XXX街道</w:t>
      </w:r>
    </w:p>
    <w:p>
      <w:pPr>
        <w:pStyle w:val="Heading2"/>
        <w:ind w:firstLine="560" w:firstLineChars="200"/>
        <w:rPr>
          <w:rFonts w:ascii="仿宋" w:eastAsia="仿宋" w:hAnsi="仿宋" w:cs="仿宋" w:hint="eastAsia"/>
          <w:sz w:val="28"/>
          <w:lang w:eastAsia="zh-CN"/>
        </w:rPr>
      </w:pPr>
      <w:bookmarkStart w:id="12" w:name="_Toc1786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流动人卫激光测距仪项目的征地面积将根据新型流动人卫激光测距仪项目的实际规模和需求进行精确规划。具体面积XXX平方米，旨在确保新型流动人卫激光测距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净用地面积是在征地面积基础上去除不可利用面积后的实际可开发用地。具体面积XXX平方米，考虑到环保、交通、安全等多方面因素，以确保新型流动人卫激光测距仪项目在整体利用效率上达到最优。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新型流动人卫激光测距仪项目计划建设的建筑总规模具体面积XXX平方米。这一规模的确定综合考虑了新型流动人卫激光测距仪项目的性质、规模，以及城市规划的相关要求，确保建筑布局与周边环境协调一致。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绿地率是新型流动人卫激光测距仪项目用地中被规划为绿地的比例。具体面积XXX平方米，旨在通过合理规划绿地，改善新型流动人卫激光测距仪项目周边环境，提升居民生活质量，并符合城市整体绿化规划。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容积率是用地上可以建设的建筑总体积与用地面积之比。具体面积XXX，通过合理的容积率规划，确保新型流动人卫激光测距仪项目建筑规模与周边环境和谐共生。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流动人卫激光测距仪项目选址与当地城市规划相一致，具体面积XXX平方米。通过与城市规划部门深入沟通，确保新型流动人卫激光测距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流动人卫激光测距仪项目选址符合当地产业政策，具体面积XXX平方米。这包括新型流动人卫激光测距仪项目对当地经济的促进作用，以及对相关产业的带动效应，确保新型流动人卫激光测距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流动人卫激光测距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确保新型流动人卫激光测距仪项目选址具备必要的公共设施配套，具体面积XXX平方米。这包括交通便利性、教育、医疗等基础设施，以提高居民生活品质，使得新型流动人卫激光测距仪项目选址更具吸引力。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考虑用地总体要求对当地社会稳定性的影响，具体面积XXX平方米。通过深入了解当地社区反馈，确保新型流动人卫激光测距仪项目的选址和建设过程对当地社会和谐稳定产生积极作用。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流动人卫激光测距仪项目选址不仅符合法规和规划，还在实际操作中具有可行性。这一全面规划将为新型流动人卫激光测距仪项目的成功实施提供坚实的基础，确保新型流动人卫激光测距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29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流动人卫激光测距仪项目的设备规划和空间设计中，我们将采取灵活设备布局的措施。设备布局将根据实际需求进行灵活设计，避免不必要的浪费。通过合理规划设备摆放位置，我们将提高设备的利用率，减少设备间距，以确保新型流动人卫激光测距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流动人卫激光测距仪项目内部引入共享设施的概念，例如共享会议室、办公区等。通过这种方式，我们可以减少对资源的重复建设，提高资源共享效率，从而减小新型流动人卫激光测距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1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流动人卫激光测距仪项目的总图布置中，我们将不同功能区域进行明确的规划，以最大程度满足新型流动人卫激光测距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68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流动人卫激光测距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流动人卫激光测距仪项目对环境的影响是综合评价的重要因素之一。我们将详细考虑选址周边的自然环境、生态保护区、水源地等情况，确保新型流动人卫激光测距仪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新型流动人卫激光测距仪项目所在地的相关政策，确保新型流动人卫激光测距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考虑到社会稳定性对企业运营的重要性，我们将评估选址地区的社会安全情况、劳工关系、社区反馈等方面，以确保新型流动人卫激光测距仪项目的建设和运营不会受到社会稳定性的负面影响。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最后，我们将综合考虑用地成本，包括土地购置费用、土地开发成本等。通过对用地成本的详细评估，我们能够做出更为精确的经济效益分析，为新型流动人卫激光测距仪项目的投资决策提供有力支持。</w:t>
      </w:r>
    </w:p>
    <w:p>
      <w:pPr>
        <w:pStyle w:val="Heading1"/>
        <w:ind w:firstLine="560" w:firstLineChars="200"/>
        <w:rPr>
          <w:rFonts w:ascii="仿宋" w:eastAsia="仿宋" w:hAnsi="仿宋" w:cs="仿宋" w:hint="eastAsia"/>
          <w:sz w:val="28"/>
          <w:lang w:eastAsia="zh-CN"/>
        </w:rPr>
      </w:pPr>
      <w:bookmarkStart w:id="16" w:name="_Toc21699"/>
      <w:r>
        <w:rPr>
          <w:rFonts w:ascii="仿宋" w:eastAsia="仿宋" w:hAnsi="仿宋" w:cs="仿宋" w:hint="eastAsia"/>
          <w:sz w:val="28"/>
          <w:lang w:eastAsia="zh-CN"/>
        </w:rPr>
        <w:t>四、新型流动人卫激光测距仪项目可持续发展</w:t>
      </w:r>
      <w:bookmarkEnd w:id="16"/>
    </w:p>
    <w:p>
      <w:pPr>
        <w:pStyle w:val="Heading2"/>
        <w:rPr>
          <w:rFonts w:ascii="仿宋" w:eastAsia="仿宋" w:hAnsi="仿宋" w:cs="仿宋" w:hint="eastAsia"/>
          <w:lang w:eastAsia="zh-CN"/>
        </w:rPr>
      </w:pPr>
      <w:bookmarkStart w:id="17" w:name="_Toc265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中，新型流动人卫激光测距仪项目团队着眼于未来，明确了可持续发展的战略方向。制定的具体可持续发展目标包括降低资源使用、采用环保技术、最大化社会效益等。这一步骤不仅有助于新型流动人卫激光测距仪项目在环保和社会责任方面达到最高标准，也为未来提供了明确的指引，确保新型流动人卫激光测距仪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可持续实践的融入新型流动人卫激光测距仪项目管理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流动人卫激光测距仪项目管理周期。从新型流动人卫激光测距仪项目规划开始，新型流动人卫激光测距仪项目团队就考虑了环境和社会的因素。在执行阶段，新型流动人卫激光测距仪项目团队积极推动绿色技术的应用，优化资源利用。此外，关注员工的社会责任，通过培训和沟通活动提高员工对可持续发展的认知，使他们能够在日常工作中践行可持续实践。这些举措不仅为新型流动人卫激光测距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71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流动人卫激光测距仪项目的可持续发展理念，我们深信环保与社会责任是新型流动人卫激光测距仪项目成功的关键支柱。在新型流动人卫激光测距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团队通过引入先进的环保技术、建立高效的废物处理系统以及推动能源节约措施，积极履行环保责任。定期的环保监测和评估确保新型流动人卫激光测距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不仅致力于自身可持续发展，还注重对社会的回馈。通过支持社区新型流动人卫激光测距仪项目、参与慈善事业、提供培训机会等方式，新型流动人卫激光测距仪项目积极履行社会责任。与当地社区建立积极互动，关注员工的工作与生活平衡，以及员工的身心健康，是新型流动人卫激光测距仪项目在社会责任层面的关键举措。这样的实践不仅增强了新型流动人卫激光测距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571"/>
      <w:r>
        <w:rPr>
          <w:rFonts w:ascii="仿宋" w:eastAsia="仿宋" w:hAnsi="仿宋" w:cs="仿宋" w:hint="eastAsia"/>
          <w:sz w:val="28"/>
          <w:lang w:eastAsia="zh-CN"/>
        </w:rPr>
        <w:t>五、新型流动人卫激光测距仪项目概论</w:t>
      </w:r>
      <w:bookmarkEnd w:id="19"/>
    </w:p>
    <w:p>
      <w:pPr>
        <w:pStyle w:val="Heading2"/>
        <w:rPr>
          <w:rFonts w:ascii="仿宋" w:eastAsia="仿宋" w:hAnsi="仿宋" w:cs="仿宋" w:hint="eastAsia"/>
          <w:lang w:eastAsia="zh-CN"/>
        </w:rPr>
      </w:pPr>
      <w:bookmarkStart w:id="20" w:name="_Toc5071"/>
      <w:r>
        <w:rPr>
          <w:rFonts w:ascii="仿宋" w:eastAsia="仿宋" w:hAnsi="仿宋" w:cs="仿宋" w:hint="eastAsia"/>
          <w:lang w:eastAsia="zh-CN"/>
        </w:rPr>
        <w:t>(一)、新型流动人卫激光测距仪项目概况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起源追溯至对市场的深入洞察。市场的不断演变与变革为新型流动人卫激光测距仪项目提供了难得的机遇。当前市场存在的需求缺口和变革的大环境共同构成了新型流动人卫激光测距仪项目的背景。这个新型流动人卫激光测距仪项目旨在充分利用市场机遇，填补行业中尚未满足的需求，为客户提供全新的解决方案。市场的变革和需求的增长使得这个新型流动人卫激光测距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新型流动人卫激光测距仪项目名称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https://d.book118.com/575011341134011113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C619D"/>
    <w:rsid w:val="307C61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113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2024-02-21T23:29:00Z</dcterms:created>
  <dcterms:modified xsi:type="dcterms:W3CDTF">2024-02-21T23:29:31Z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55E2B65C09AE4B2CBE97D3EDC00A53C4_11</vt:lpwstr>
  </property>
  <property fmtid="{D5CDD505-2E9C-101B-9397-08002B2CF9AE}" pid="3" name="KSOProductBuildVer">
    <vt:lpwstr>2052-12.1.0.16250</vt:lpwstr>
  </property>
</Properties>
</file>