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sdt>
      <w:sdtPr>
        <w:rPr>
          <w:rFonts w:ascii="SimSun" w:eastAsia="SimSun" w:hAnsi="SimSun" w:cs="SimSun"/>
          <w:sz w:val="28"/>
          <w:szCs w:val="28"/>
        </w:rPr>
        <w:id w:val="1825310956"/>
        <w:docPartObj>
          <w:docPartGallery w:val="Table of Contents"/>
          <w:docPartUnique/>
        </w:docPartObj>
      </w:sdtPr>
      <w:sdtEndPr>
        <w:rPr>
          <w:rFonts w:ascii="Calibri" w:eastAsia="Calibri" w:hAnsi="Calibri" w:cs="Calibri"/>
          <w:sz w:val="21"/>
          <w:szCs w:val="21"/>
        </w:rPr>
      </w:sdtEndPr>
      <w:sdtContent>
        <w:p>
          <w:pPr>
            <w:spacing w:before="91" w:line="222" w:lineRule="auto"/>
            <w:ind w:left="3965"/>
            <w:rPr>
              <w:rFonts w:ascii="SimSun" w:eastAsia="SimSun" w:hAnsi="SimSun" w:cs="SimSun"/>
              <w:sz w:val="28"/>
              <w:szCs w:val="28"/>
            </w:rPr>
          </w:pPr>
          <w:r>
            <w:rPr>
              <w:rFonts w:ascii="SimSun" w:eastAsia="SimSun" w:hAnsi="SimSun" w:cs="SimSun"/>
              <w:color w:val="365F91"/>
              <w:spacing w:val="-16"/>
              <w:sz w:val="28"/>
              <w:szCs w:val="28"/>
              <w14:textOutline w14:w="5094">
                <w14:solidFill>
                  <w14:srgbClr w14:val="365F91"/>
                </w14:solidFill>
                <w14:prstDash w14:val="solid"/>
                <w14:miter w14:lim="10"/>
              </w14:textOutline>
            </w:rPr>
            <w:t>目录</w:t>
          </w:r>
        </w:p>
        <w:p>
          <w:pPr>
            <w:pStyle w:val="BodyText"/>
            <w:tabs>
              <w:tab w:val="right" w:leader="dot" w:pos="8327"/>
            </w:tabs>
            <w:spacing w:before="166" w:line="186" w:lineRule="auto"/>
            <w:ind w:left="37"/>
            <w:rPr>
              <w:sz w:val="21"/>
              <w:szCs w:val="21"/>
            </w:rPr>
          </w:pPr>
          <w:hyperlink w:anchor="bookmark1" w:history="1">
            <w:r>
              <w:rPr>
                <w:rFonts w:ascii="SimSun" w:eastAsia="SimSun" w:hAnsi="SimSun" w:cs="SimSun"/>
                <w:spacing w:val="-2"/>
                <w:sz w:val="21"/>
                <w:szCs w:val="21"/>
              </w:rPr>
              <w:t>专业术语表</w:t>
            </w:r>
            <w:r>
              <w:rPr>
                <w:rFonts w:ascii="SimSun" w:eastAsia="SimSun" w:hAnsi="SimSun" w:cs="SimSun"/>
                <w:sz w:val="21"/>
                <w:szCs w:val="21"/>
              </w:rPr>
              <w:tab/>
            </w:r>
            <w:r>
              <w:rPr>
                <w:spacing w:val="13"/>
                <w:sz w:val="21"/>
                <w:szCs w:val="21"/>
              </w:rPr>
              <w:t>3</w:t>
            </w:r>
          </w:hyperlink>
        </w:p>
        <w:p>
          <w:pPr>
            <w:pStyle w:val="BodyText"/>
            <w:tabs>
              <w:tab w:val="right" w:leader="dot" w:pos="8327"/>
            </w:tabs>
            <w:spacing w:before="100" w:line="186" w:lineRule="auto"/>
            <w:ind w:left="37"/>
            <w:rPr>
              <w:sz w:val="21"/>
              <w:szCs w:val="21"/>
            </w:rPr>
          </w:pPr>
          <w:hyperlink w:anchor="bookmark2" w:history="1">
            <w:r>
              <w:rPr>
                <w:rFonts w:ascii="SimSun" w:eastAsia="SimSun" w:hAnsi="SimSun" w:cs="SimSun"/>
                <w:spacing w:val="-3"/>
                <w:sz w:val="21"/>
                <w:szCs w:val="21"/>
              </w:rPr>
              <w:t>摘要</w:t>
            </w:r>
            <w:r>
              <w:rPr>
                <w:rFonts w:ascii="SimSun" w:eastAsia="SimSun" w:hAnsi="SimSun" w:cs="SimSun"/>
                <w:spacing w:val="-42"/>
                <w:sz w:val="21"/>
                <w:szCs w:val="21"/>
              </w:rPr>
              <w:t xml:space="preserve"> </w:t>
            </w:r>
            <w:r>
              <w:rPr>
                <w:rFonts w:ascii="SimSun" w:eastAsia="SimSun" w:hAnsi="SimSun" w:cs="SimSun"/>
                <w:sz w:val="21"/>
                <w:szCs w:val="21"/>
              </w:rPr>
              <w:tab/>
            </w:r>
            <w:r>
              <w:rPr>
                <w:spacing w:val="13"/>
                <w:sz w:val="21"/>
                <w:szCs w:val="21"/>
              </w:rPr>
              <w:t>4</w:t>
            </w:r>
          </w:hyperlink>
        </w:p>
        <w:p>
          <w:pPr>
            <w:pStyle w:val="BodyText"/>
            <w:tabs>
              <w:tab w:val="right" w:leader="dot" w:pos="8327"/>
            </w:tabs>
            <w:spacing w:before="100" w:line="186" w:lineRule="auto"/>
            <w:ind w:left="46"/>
            <w:rPr>
              <w:sz w:val="21"/>
              <w:szCs w:val="21"/>
            </w:rPr>
          </w:pPr>
          <w:hyperlink w:anchor="bookmark3" w:history="1">
            <w:r>
              <w:rPr>
                <w:spacing w:val="-7"/>
                <w:sz w:val="21"/>
                <w:szCs w:val="21"/>
              </w:rPr>
              <w:t>1</w:t>
            </w:r>
            <w:r>
              <w:rPr>
                <w:rFonts w:ascii="SimSun" w:eastAsia="SimSun" w:hAnsi="SimSun" w:cs="SimSun"/>
                <w:spacing w:val="-7"/>
                <w:sz w:val="21"/>
                <w:szCs w:val="21"/>
              </w:rPr>
              <w:t>、</w:t>
            </w:r>
            <w:r>
              <w:rPr>
                <w:rFonts w:ascii="SimSun" w:eastAsia="SimSun" w:hAnsi="SimSun" w:cs="SimSun"/>
                <w:spacing w:val="3"/>
                <w:sz w:val="21"/>
                <w:szCs w:val="21"/>
              </w:rPr>
              <w:t xml:space="preserve">   </w:t>
            </w:r>
            <w:r>
              <w:rPr>
                <w:rFonts w:ascii="SimSun" w:eastAsia="SimSun" w:hAnsi="SimSun" w:cs="SimSun"/>
                <w:spacing w:val="-7"/>
                <w:sz w:val="21"/>
                <w:szCs w:val="21"/>
              </w:rPr>
              <w:t>前言</w:t>
            </w:r>
            <w:r>
              <w:rPr>
                <w:rFonts w:ascii="SimSun" w:eastAsia="SimSun" w:hAnsi="SimSun" w:cs="SimSun"/>
                <w:sz w:val="21"/>
                <w:szCs w:val="21"/>
              </w:rPr>
              <w:tab/>
            </w:r>
            <w:r>
              <w:rPr>
                <w:spacing w:val="13"/>
                <w:sz w:val="21"/>
                <w:szCs w:val="21"/>
              </w:rPr>
              <w:t>5</w:t>
            </w:r>
          </w:hyperlink>
        </w:p>
        <w:p>
          <w:pPr>
            <w:pStyle w:val="BodyText"/>
            <w:tabs>
              <w:tab w:val="right" w:leader="dot" w:pos="8327"/>
            </w:tabs>
            <w:spacing w:before="100" w:line="186" w:lineRule="auto"/>
            <w:ind w:left="40"/>
            <w:rPr>
              <w:sz w:val="21"/>
              <w:szCs w:val="21"/>
            </w:rPr>
          </w:pPr>
          <w:hyperlink w:anchor="bookmark4" w:history="1">
            <w:r>
              <w:rPr>
                <w:spacing w:val="-1"/>
                <w:sz w:val="21"/>
                <w:szCs w:val="21"/>
              </w:rPr>
              <w:t>2</w:t>
            </w:r>
            <w:r>
              <w:rPr>
                <w:rFonts w:ascii="SimSun" w:eastAsia="SimSun" w:hAnsi="SimSun" w:cs="SimSun"/>
                <w:spacing w:val="-1"/>
                <w:sz w:val="21"/>
                <w:szCs w:val="21"/>
              </w:rPr>
              <w:t>、   域名服务安全状况</w:t>
            </w:r>
            <w:r>
              <w:rPr>
                <w:rFonts w:ascii="SimSun" w:eastAsia="SimSun" w:hAnsi="SimSun" w:cs="SimSun"/>
                <w:sz w:val="21"/>
                <w:szCs w:val="21"/>
              </w:rPr>
              <w:tab/>
            </w:r>
            <w:r>
              <w:rPr>
                <w:spacing w:val="13"/>
                <w:sz w:val="21"/>
                <w:szCs w:val="21"/>
              </w:rPr>
              <w:t>5</w:t>
            </w:r>
          </w:hyperlink>
        </w:p>
        <w:p>
          <w:pPr>
            <w:pStyle w:val="BodyText"/>
            <w:tabs>
              <w:tab w:val="right" w:leader="dot" w:pos="8327"/>
            </w:tabs>
            <w:spacing w:before="100" w:line="186" w:lineRule="auto"/>
            <w:ind w:left="460"/>
            <w:rPr>
              <w:sz w:val="21"/>
              <w:szCs w:val="21"/>
            </w:rPr>
          </w:pPr>
          <w:hyperlink w:anchor="bookmark5" w:history="1">
            <w:r>
              <w:rPr>
                <w:spacing w:val="-3"/>
                <w:sz w:val="21"/>
                <w:szCs w:val="21"/>
              </w:rPr>
              <w:t>2.1</w:t>
            </w:r>
            <w:r>
              <w:rPr>
                <w:spacing w:val="18"/>
                <w:sz w:val="21"/>
                <w:szCs w:val="21"/>
              </w:rPr>
              <w:t xml:space="preserve"> </w:t>
            </w:r>
            <w:r>
              <w:rPr>
                <w:rFonts w:ascii="SimSun" w:eastAsia="SimSun" w:hAnsi="SimSun" w:cs="SimSun"/>
                <w:spacing w:val="-3"/>
                <w:sz w:val="21"/>
                <w:szCs w:val="21"/>
              </w:rPr>
              <w:t>根域名服务</w:t>
            </w:r>
            <w:r>
              <w:rPr>
                <w:rFonts w:ascii="SimSun" w:eastAsia="SimSun" w:hAnsi="SimSun" w:cs="SimSun"/>
                <w:sz w:val="21"/>
                <w:szCs w:val="21"/>
              </w:rPr>
              <w:tab/>
            </w:r>
            <w:r>
              <w:rPr>
                <w:spacing w:val="13"/>
                <w:sz w:val="21"/>
                <w:szCs w:val="21"/>
              </w:rPr>
              <w:t>2</w:t>
            </w:r>
          </w:hyperlink>
        </w:p>
        <w:p>
          <w:pPr>
            <w:pStyle w:val="BodyText"/>
            <w:tabs>
              <w:tab w:val="right" w:leader="dot" w:pos="8327"/>
            </w:tabs>
            <w:spacing w:before="96" w:line="185" w:lineRule="auto"/>
            <w:ind w:left="482"/>
          </w:pPr>
          <w:hyperlink w:anchor="bookmark6" w:history="1">
            <w:r>
              <w:rPr>
                <w:spacing w:val="-4"/>
              </w:rPr>
              <w:t>2.1.1</w:t>
            </w:r>
            <w:r>
              <w:rPr>
                <w:spacing w:val="22"/>
                <w:w w:val="101"/>
              </w:rPr>
              <w:t xml:space="preserve"> </w:t>
            </w:r>
            <w:r>
              <w:rPr>
                <w:rFonts w:ascii="SimSun" w:eastAsia="SimSun" w:hAnsi="SimSun" w:cs="SimSun"/>
                <w:spacing w:val="-4"/>
              </w:rPr>
              <w:t>简介</w:t>
            </w:r>
            <w:r>
              <w:rPr>
                <w:rFonts w:ascii="SimSun" w:eastAsia="SimSun" w:hAnsi="SimSun" w:cs="SimSun"/>
              </w:rPr>
              <w:tab/>
            </w:r>
            <w:r>
              <w:rPr>
                <w:spacing w:val="24"/>
                <w:w w:val="124"/>
              </w:rPr>
              <w:t>2</w:t>
            </w:r>
          </w:hyperlink>
        </w:p>
        <w:p>
          <w:pPr>
            <w:pStyle w:val="BodyText"/>
            <w:tabs>
              <w:tab w:val="right" w:leader="dot" w:pos="8327"/>
            </w:tabs>
            <w:spacing w:before="192" w:line="185" w:lineRule="auto"/>
            <w:ind w:left="482"/>
          </w:pPr>
          <w:hyperlink w:anchor="bookmark7" w:history="1">
            <w:r>
              <w:rPr>
                <w:spacing w:val="-3"/>
              </w:rPr>
              <w:t>2.1.2</w:t>
            </w:r>
            <w:r>
              <w:rPr>
                <w:spacing w:val="20"/>
                <w:w w:val="101"/>
              </w:rPr>
              <w:t xml:space="preserve"> </w:t>
            </w:r>
            <w:r>
              <w:rPr>
                <w:rFonts w:ascii="SimSun" w:eastAsia="SimSun" w:hAnsi="SimSun" w:cs="SimSun"/>
                <w:spacing w:val="-3"/>
              </w:rPr>
              <w:t>系统软件</w:t>
            </w:r>
            <w:r>
              <w:rPr>
                <w:rFonts w:ascii="SimSun" w:eastAsia="SimSun" w:hAnsi="SimSun" w:cs="SimSun"/>
              </w:rPr>
              <w:tab/>
            </w:r>
            <w:r>
              <w:rPr>
                <w:spacing w:val="23"/>
                <w:w w:val="125"/>
              </w:rPr>
              <w:t>3</w:t>
            </w:r>
          </w:hyperlink>
        </w:p>
        <w:p>
          <w:pPr>
            <w:pStyle w:val="BodyText"/>
            <w:tabs>
              <w:tab w:val="right" w:leader="dot" w:pos="8327"/>
            </w:tabs>
            <w:spacing w:before="190" w:line="185" w:lineRule="auto"/>
            <w:ind w:left="482"/>
          </w:pPr>
          <w:hyperlink w:anchor="bookmark8" w:history="1">
            <w:r>
              <w:rPr>
                <w:spacing w:val="-3"/>
              </w:rPr>
              <w:t>2.1.3</w:t>
            </w:r>
            <w:r>
              <w:rPr>
                <w:spacing w:val="20"/>
                <w:w w:val="101"/>
              </w:rPr>
              <w:t xml:space="preserve"> </w:t>
            </w:r>
            <w:r>
              <w:rPr>
                <w:rFonts w:ascii="SimSun" w:eastAsia="SimSun" w:hAnsi="SimSun" w:cs="SimSun"/>
                <w:spacing w:val="-3"/>
              </w:rPr>
              <w:t>协议支持</w:t>
            </w:r>
            <w:r>
              <w:rPr>
                <w:rFonts w:ascii="SimSun" w:eastAsia="SimSun" w:hAnsi="SimSun" w:cs="SimSun"/>
              </w:rPr>
              <w:tab/>
            </w:r>
            <w:r>
              <w:rPr>
                <w:spacing w:val="23"/>
                <w:w w:val="125"/>
              </w:rPr>
              <w:t>3</w:t>
            </w:r>
          </w:hyperlink>
        </w:p>
        <w:p>
          <w:pPr>
            <w:pStyle w:val="BodyText"/>
            <w:tabs>
              <w:tab w:val="right" w:leader="dot" w:pos="8327"/>
            </w:tabs>
            <w:spacing w:before="193" w:line="185" w:lineRule="auto"/>
            <w:ind w:left="482"/>
          </w:pPr>
          <w:hyperlink w:anchor="bookmark9" w:history="1">
            <w:r>
              <w:rPr>
                <w:spacing w:val="-3"/>
              </w:rPr>
              <w:t>2.1.4</w:t>
            </w:r>
            <w:r>
              <w:rPr>
                <w:spacing w:val="20"/>
                <w:w w:val="101"/>
              </w:rPr>
              <w:t xml:space="preserve"> </w:t>
            </w:r>
            <w:r>
              <w:rPr>
                <w:rFonts w:ascii="SimSun" w:eastAsia="SimSun" w:hAnsi="SimSun" w:cs="SimSun"/>
                <w:spacing w:val="-3"/>
              </w:rPr>
              <w:t>服务性能</w:t>
            </w:r>
            <w:r>
              <w:rPr>
                <w:rFonts w:ascii="SimSun" w:eastAsia="SimSun" w:hAnsi="SimSun" w:cs="SimSun"/>
              </w:rPr>
              <w:tab/>
            </w:r>
            <w:r>
              <w:rPr>
                <w:spacing w:val="21"/>
                <w:w w:val="127"/>
              </w:rPr>
              <w:t>4</w:t>
            </w:r>
          </w:hyperlink>
        </w:p>
        <w:p>
          <w:pPr>
            <w:pStyle w:val="BodyText"/>
            <w:tabs>
              <w:tab w:val="right" w:leader="dot" w:pos="8327"/>
            </w:tabs>
            <w:spacing w:before="197" w:line="186" w:lineRule="auto"/>
            <w:ind w:left="460"/>
            <w:rPr>
              <w:sz w:val="21"/>
              <w:szCs w:val="21"/>
            </w:rPr>
          </w:pPr>
          <w:hyperlink w:anchor="bookmark10" w:history="1">
            <w:r>
              <w:rPr>
                <w:spacing w:val="-2"/>
                <w:sz w:val="21"/>
                <w:szCs w:val="21"/>
              </w:rPr>
              <w:t>2.2</w:t>
            </w:r>
            <w:r>
              <w:rPr>
                <w:spacing w:val="13"/>
                <w:w w:val="101"/>
                <w:sz w:val="21"/>
                <w:szCs w:val="21"/>
              </w:rPr>
              <w:t xml:space="preserve"> </w:t>
            </w:r>
            <w:r>
              <w:rPr>
                <w:rFonts w:ascii="SimSun" w:eastAsia="SimSun" w:hAnsi="SimSun" w:cs="SimSun"/>
                <w:spacing w:val="-2"/>
                <w:sz w:val="21"/>
                <w:szCs w:val="21"/>
              </w:rPr>
              <w:t>顶级域名服务</w:t>
            </w:r>
            <w:r>
              <w:rPr>
                <w:rFonts w:ascii="SimSun" w:eastAsia="SimSun" w:hAnsi="SimSun" w:cs="SimSun"/>
                <w:sz w:val="21"/>
                <w:szCs w:val="21"/>
              </w:rPr>
              <w:tab/>
            </w:r>
            <w:r>
              <w:rPr>
                <w:spacing w:val="13"/>
                <w:sz w:val="21"/>
                <w:szCs w:val="21"/>
              </w:rPr>
              <w:t>5</w:t>
            </w:r>
          </w:hyperlink>
        </w:p>
        <w:p>
          <w:pPr>
            <w:pStyle w:val="BodyText"/>
            <w:tabs>
              <w:tab w:val="right" w:leader="dot" w:pos="8327"/>
            </w:tabs>
            <w:spacing w:before="96" w:line="185" w:lineRule="auto"/>
            <w:ind w:left="482"/>
          </w:pPr>
          <w:hyperlink w:anchor="bookmark11" w:history="1">
            <w:r>
              <w:rPr>
                <w:spacing w:val="-4"/>
              </w:rPr>
              <w:t>2.2.1</w:t>
            </w:r>
            <w:r>
              <w:rPr>
                <w:spacing w:val="22"/>
                <w:w w:val="101"/>
              </w:rPr>
              <w:t xml:space="preserve"> </w:t>
            </w:r>
            <w:r>
              <w:rPr>
                <w:rFonts w:ascii="SimSun" w:eastAsia="SimSun" w:hAnsi="SimSun" w:cs="SimSun"/>
                <w:spacing w:val="-4"/>
              </w:rPr>
              <w:t>简介</w:t>
            </w:r>
            <w:r>
              <w:rPr>
                <w:rFonts w:ascii="SimSun" w:eastAsia="SimSun" w:hAnsi="SimSun" w:cs="SimSun"/>
              </w:rPr>
              <w:tab/>
            </w:r>
            <w:r>
              <w:rPr>
                <w:spacing w:val="23"/>
                <w:w w:val="125"/>
              </w:rPr>
              <w:t>5</w:t>
            </w:r>
          </w:hyperlink>
        </w:p>
        <w:p>
          <w:pPr>
            <w:pStyle w:val="BodyText"/>
            <w:tabs>
              <w:tab w:val="right" w:leader="dot" w:pos="8327"/>
            </w:tabs>
            <w:spacing w:before="190" w:line="185" w:lineRule="auto"/>
            <w:ind w:left="482"/>
          </w:pPr>
          <w:hyperlink w:anchor="bookmark12" w:history="1">
            <w:r>
              <w:rPr>
                <w:spacing w:val="-3"/>
              </w:rPr>
              <w:t>2.2.2</w:t>
            </w:r>
            <w:r>
              <w:rPr>
                <w:spacing w:val="20"/>
                <w:w w:val="101"/>
              </w:rPr>
              <w:t xml:space="preserve"> </w:t>
            </w:r>
            <w:r>
              <w:rPr>
                <w:rFonts w:ascii="SimSun" w:eastAsia="SimSun" w:hAnsi="SimSun" w:cs="SimSun"/>
                <w:spacing w:val="-3"/>
              </w:rPr>
              <w:t>系统软件</w:t>
            </w:r>
            <w:r>
              <w:rPr>
                <w:rFonts w:ascii="SimSun" w:eastAsia="SimSun" w:hAnsi="SimSun" w:cs="SimSun"/>
              </w:rPr>
              <w:tab/>
            </w:r>
            <w:r>
              <w:rPr>
                <w:spacing w:val="23"/>
                <w:w w:val="125"/>
              </w:rPr>
              <w:t>5</w:t>
            </w:r>
          </w:hyperlink>
        </w:p>
        <w:p>
          <w:pPr>
            <w:pStyle w:val="BodyText"/>
            <w:tabs>
              <w:tab w:val="right" w:leader="dot" w:pos="8327"/>
            </w:tabs>
            <w:spacing w:before="192" w:line="185" w:lineRule="auto"/>
            <w:ind w:left="482"/>
          </w:pPr>
          <w:hyperlink w:anchor="bookmark13" w:history="1">
            <w:r>
              <w:rPr>
                <w:spacing w:val="-3"/>
              </w:rPr>
              <w:t>2.2.3</w:t>
            </w:r>
            <w:r>
              <w:rPr>
                <w:spacing w:val="20"/>
                <w:w w:val="101"/>
              </w:rPr>
              <w:t xml:space="preserve"> </w:t>
            </w:r>
            <w:r>
              <w:rPr>
                <w:rFonts w:ascii="SimSun" w:eastAsia="SimSun" w:hAnsi="SimSun" w:cs="SimSun"/>
                <w:spacing w:val="-3"/>
              </w:rPr>
              <w:t>协议支持</w:t>
            </w:r>
            <w:r>
              <w:rPr>
                <w:rFonts w:ascii="SimSun" w:eastAsia="SimSun" w:hAnsi="SimSun" w:cs="SimSun"/>
              </w:rPr>
              <w:tab/>
            </w:r>
            <w:r>
              <w:rPr>
                <w:spacing w:val="23"/>
                <w:w w:val="125"/>
              </w:rPr>
              <w:t>6</w:t>
            </w:r>
          </w:hyperlink>
        </w:p>
        <w:p>
          <w:pPr>
            <w:pStyle w:val="BodyText"/>
            <w:tabs>
              <w:tab w:val="right" w:leader="dot" w:pos="8327"/>
            </w:tabs>
            <w:spacing w:before="192" w:line="185" w:lineRule="auto"/>
            <w:ind w:left="482"/>
          </w:pPr>
          <w:hyperlink w:anchor="bookmark14" w:history="1">
            <w:r>
              <w:rPr>
                <w:spacing w:val="-3"/>
              </w:rPr>
              <w:t>2.2.4</w:t>
            </w:r>
            <w:r>
              <w:rPr>
                <w:spacing w:val="20"/>
                <w:w w:val="101"/>
              </w:rPr>
              <w:t xml:space="preserve"> </w:t>
            </w:r>
            <w:r>
              <w:rPr>
                <w:rFonts w:ascii="SimSun" w:eastAsia="SimSun" w:hAnsi="SimSun" w:cs="SimSun"/>
                <w:spacing w:val="-3"/>
              </w:rPr>
              <w:t>服务性能</w:t>
            </w:r>
            <w:r>
              <w:rPr>
                <w:rFonts w:ascii="SimSun" w:eastAsia="SimSun" w:hAnsi="SimSun" w:cs="SimSun"/>
              </w:rPr>
              <w:tab/>
            </w:r>
            <w:r>
              <w:rPr>
                <w:spacing w:val="23"/>
                <w:w w:val="125"/>
              </w:rPr>
              <w:t>6</w:t>
            </w:r>
          </w:hyperlink>
        </w:p>
        <w:p>
          <w:pPr>
            <w:pStyle w:val="BodyText"/>
            <w:tabs>
              <w:tab w:val="right" w:leader="dot" w:pos="8327"/>
            </w:tabs>
            <w:spacing w:before="195" w:line="186" w:lineRule="auto"/>
            <w:ind w:left="460"/>
            <w:rPr>
              <w:sz w:val="21"/>
              <w:szCs w:val="21"/>
            </w:rPr>
          </w:pPr>
          <w:hyperlink w:anchor="bookmark15" w:history="1">
            <w:r>
              <w:rPr>
                <w:spacing w:val="-2"/>
                <w:sz w:val="21"/>
                <w:szCs w:val="21"/>
              </w:rPr>
              <w:t>2.3</w:t>
            </w:r>
            <w:r>
              <w:rPr>
                <w:spacing w:val="22"/>
                <w:w w:val="101"/>
                <w:sz w:val="21"/>
                <w:szCs w:val="21"/>
              </w:rPr>
              <w:t xml:space="preserve"> </w:t>
            </w:r>
            <w:r>
              <w:rPr>
                <w:rFonts w:ascii="SimSun" w:eastAsia="SimSun" w:hAnsi="SimSun" w:cs="SimSun"/>
                <w:spacing w:val="-2"/>
                <w:sz w:val="21"/>
                <w:szCs w:val="21"/>
              </w:rPr>
              <w:t>二级及以下权威域名服务</w:t>
            </w:r>
            <w:r>
              <w:rPr>
                <w:rFonts w:ascii="SimSun" w:eastAsia="SimSun" w:hAnsi="SimSun" w:cs="SimSun"/>
                <w:sz w:val="21"/>
                <w:szCs w:val="21"/>
              </w:rPr>
              <w:tab/>
            </w:r>
            <w:r>
              <w:rPr>
                <w:spacing w:val="13"/>
                <w:sz w:val="21"/>
                <w:szCs w:val="21"/>
              </w:rPr>
              <w:t>8</w:t>
            </w:r>
          </w:hyperlink>
        </w:p>
        <w:p>
          <w:pPr>
            <w:pStyle w:val="BodyText"/>
            <w:tabs>
              <w:tab w:val="right" w:leader="dot" w:pos="8327"/>
            </w:tabs>
            <w:spacing w:before="96" w:line="185" w:lineRule="auto"/>
            <w:ind w:left="482"/>
          </w:pPr>
          <w:hyperlink w:anchor="bookmark16" w:history="1">
            <w:r>
              <w:rPr>
                <w:spacing w:val="-4"/>
              </w:rPr>
              <w:t>2.3.1</w:t>
            </w:r>
            <w:r>
              <w:rPr>
                <w:spacing w:val="22"/>
                <w:w w:val="101"/>
              </w:rPr>
              <w:t xml:space="preserve"> </w:t>
            </w:r>
            <w:r>
              <w:rPr>
                <w:rFonts w:ascii="SimSun" w:eastAsia="SimSun" w:hAnsi="SimSun" w:cs="SimSun"/>
                <w:spacing w:val="-4"/>
              </w:rPr>
              <w:t>简介</w:t>
            </w:r>
            <w:r>
              <w:rPr>
                <w:rFonts w:ascii="SimSun" w:eastAsia="SimSun" w:hAnsi="SimSun" w:cs="SimSun"/>
              </w:rPr>
              <w:tab/>
            </w:r>
            <w:r>
              <w:rPr>
                <w:spacing w:val="23"/>
                <w:w w:val="125"/>
              </w:rPr>
              <w:t>8</w:t>
            </w:r>
          </w:hyperlink>
        </w:p>
        <w:p>
          <w:pPr>
            <w:pStyle w:val="BodyText"/>
            <w:tabs>
              <w:tab w:val="right" w:leader="dot" w:pos="8327"/>
            </w:tabs>
            <w:spacing w:before="192" w:line="185" w:lineRule="auto"/>
            <w:ind w:left="482"/>
          </w:pPr>
          <w:hyperlink w:anchor="bookmark17" w:history="1">
            <w:r>
              <w:rPr>
                <w:spacing w:val="-3"/>
              </w:rPr>
              <w:t>2.3.2</w:t>
            </w:r>
            <w:r>
              <w:rPr>
                <w:spacing w:val="20"/>
                <w:w w:val="101"/>
              </w:rPr>
              <w:t xml:space="preserve"> </w:t>
            </w:r>
            <w:r>
              <w:rPr>
                <w:rFonts w:ascii="SimSun" w:eastAsia="SimSun" w:hAnsi="SimSun" w:cs="SimSun"/>
                <w:spacing w:val="-3"/>
              </w:rPr>
              <w:t>系统软件</w:t>
            </w:r>
            <w:r>
              <w:rPr>
                <w:rFonts w:ascii="SimSun" w:eastAsia="SimSun" w:hAnsi="SimSun" w:cs="SimSun"/>
              </w:rPr>
              <w:tab/>
            </w:r>
            <w:r>
              <w:rPr>
                <w:spacing w:val="23"/>
                <w:w w:val="125"/>
              </w:rPr>
              <w:t>8</w:t>
            </w:r>
          </w:hyperlink>
        </w:p>
        <w:p>
          <w:pPr>
            <w:pStyle w:val="BodyText"/>
            <w:tabs>
              <w:tab w:val="right" w:leader="dot" w:pos="8327"/>
            </w:tabs>
            <w:spacing w:before="193" w:line="185" w:lineRule="auto"/>
            <w:ind w:left="482"/>
          </w:pPr>
          <w:hyperlink w:anchor="bookmark18" w:history="1">
            <w:r>
              <w:rPr>
                <w:spacing w:val="-3"/>
              </w:rPr>
              <w:t>2.3.3</w:t>
            </w:r>
            <w:r>
              <w:rPr>
                <w:spacing w:val="20"/>
                <w:w w:val="101"/>
              </w:rPr>
              <w:t xml:space="preserve"> </w:t>
            </w:r>
            <w:r>
              <w:rPr>
                <w:rFonts w:ascii="SimSun" w:eastAsia="SimSun" w:hAnsi="SimSun" w:cs="SimSun"/>
                <w:spacing w:val="-3"/>
              </w:rPr>
              <w:t>协议支持</w:t>
            </w:r>
            <w:r>
              <w:rPr>
                <w:rFonts w:ascii="SimSun" w:eastAsia="SimSun" w:hAnsi="SimSun" w:cs="SimSun"/>
              </w:rPr>
              <w:tab/>
            </w:r>
            <w:r>
              <w:rPr>
                <w:spacing w:val="23"/>
                <w:w w:val="125"/>
              </w:rPr>
              <w:t>9</w:t>
            </w:r>
          </w:hyperlink>
        </w:p>
        <w:p>
          <w:pPr>
            <w:pStyle w:val="BodyText"/>
            <w:tabs>
              <w:tab w:val="right" w:leader="dot" w:pos="8327"/>
            </w:tabs>
            <w:spacing w:before="190" w:line="185" w:lineRule="auto"/>
            <w:ind w:left="482"/>
          </w:pPr>
          <w:hyperlink w:anchor="bookmark19" w:history="1">
            <w:r>
              <w:rPr>
                <w:spacing w:val="-3"/>
              </w:rPr>
              <w:t>2.3.4</w:t>
            </w:r>
            <w:r>
              <w:rPr>
                <w:spacing w:val="20"/>
                <w:w w:val="101"/>
              </w:rPr>
              <w:t xml:space="preserve"> </w:t>
            </w:r>
            <w:r>
              <w:rPr>
                <w:rFonts w:ascii="SimSun" w:eastAsia="SimSun" w:hAnsi="SimSun" w:cs="SimSun"/>
                <w:spacing w:val="-3"/>
              </w:rPr>
              <w:t>服务性能</w:t>
            </w:r>
            <w:r>
              <w:rPr>
                <w:rFonts w:ascii="SimSun" w:eastAsia="SimSun" w:hAnsi="SimSun" w:cs="SimSun"/>
              </w:rPr>
              <w:tab/>
            </w:r>
            <w:r>
              <w:rPr>
                <w:spacing w:val="23"/>
                <w:w w:val="125"/>
              </w:rPr>
              <w:t>9</w:t>
            </w:r>
          </w:hyperlink>
        </w:p>
        <w:p>
          <w:pPr>
            <w:pStyle w:val="BodyText"/>
            <w:tabs>
              <w:tab w:val="right" w:leader="dot" w:pos="8327"/>
            </w:tabs>
            <w:spacing w:before="192" w:line="185" w:lineRule="auto"/>
            <w:ind w:left="482"/>
          </w:pPr>
          <w:hyperlink w:anchor="bookmark20" w:history="1">
            <w:r>
              <w:rPr>
                <w:spacing w:val="-2"/>
              </w:rPr>
              <w:t>2.3.5</w:t>
            </w:r>
            <w:r>
              <w:rPr>
                <w:spacing w:val="20"/>
              </w:rPr>
              <w:t xml:space="preserve"> </w:t>
            </w:r>
            <w:r>
              <w:rPr>
                <w:rFonts w:ascii="SimSun" w:eastAsia="SimSun" w:hAnsi="SimSun" w:cs="SimSun"/>
                <w:spacing w:val="-2"/>
              </w:rPr>
              <w:t>重点权威域名服务</w:t>
            </w:r>
            <w:r>
              <w:rPr>
                <w:rFonts w:ascii="SimSun" w:eastAsia="SimSun" w:hAnsi="SimSun" w:cs="SimSun"/>
              </w:rPr>
              <w:tab/>
            </w:r>
            <w:r>
              <w:rPr>
                <w:spacing w:val="25"/>
              </w:rPr>
              <w:t>11</w:t>
            </w:r>
          </w:hyperlink>
        </w:p>
        <w:p>
          <w:pPr>
            <w:pStyle w:val="BodyText"/>
            <w:tabs>
              <w:tab w:val="right" w:leader="dot" w:pos="8327"/>
            </w:tabs>
            <w:spacing w:before="197" w:line="186" w:lineRule="auto"/>
            <w:ind w:left="460"/>
            <w:rPr>
              <w:sz w:val="21"/>
              <w:szCs w:val="21"/>
            </w:rPr>
          </w:pPr>
          <w:hyperlink w:anchor="bookmark21" w:history="1">
            <w:r>
              <w:rPr>
                <w:spacing w:val="-2"/>
                <w:sz w:val="21"/>
                <w:szCs w:val="21"/>
              </w:rPr>
              <w:t>2.4</w:t>
            </w:r>
            <w:r>
              <w:rPr>
                <w:spacing w:val="13"/>
                <w:w w:val="101"/>
                <w:sz w:val="21"/>
                <w:szCs w:val="21"/>
              </w:rPr>
              <w:t xml:space="preserve"> </w:t>
            </w:r>
            <w:r>
              <w:rPr>
                <w:rFonts w:ascii="SimSun" w:eastAsia="SimSun" w:hAnsi="SimSun" w:cs="SimSun"/>
                <w:spacing w:val="-2"/>
                <w:sz w:val="21"/>
                <w:szCs w:val="21"/>
              </w:rPr>
              <w:t>递归域名服务</w:t>
            </w:r>
            <w:r>
              <w:rPr>
                <w:rFonts w:ascii="SimSun" w:eastAsia="SimSun" w:hAnsi="SimSun" w:cs="SimSun"/>
                <w:sz w:val="21"/>
                <w:szCs w:val="21"/>
              </w:rPr>
              <w:tab/>
            </w:r>
            <w:r>
              <w:rPr>
                <w:spacing w:val="6"/>
                <w:sz w:val="21"/>
                <w:szCs w:val="21"/>
              </w:rPr>
              <w:t>14</w:t>
            </w:r>
          </w:hyperlink>
        </w:p>
        <w:p>
          <w:pPr>
            <w:pStyle w:val="BodyText"/>
            <w:tabs>
              <w:tab w:val="right" w:leader="dot" w:pos="8327"/>
            </w:tabs>
            <w:spacing w:before="96" w:line="185" w:lineRule="auto"/>
            <w:ind w:left="482"/>
          </w:pPr>
          <w:hyperlink w:anchor="bookmark22" w:history="1">
            <w:r>
              <w:rPr>
                <w:spacing w:val="-4"/>
              </w:rPr>
              <w:t>2.4.1</w:t>
            </w:r>
            <w:r>
              <w:rPr>
                <w:spacing w:val="22"/>
                <w:w w:val="101"/>
              </w:rPr>
              <w:t xml:space="preserve"> </w:t>
            </w:r>
            <w:r>
              <w:rPr>
                <w:rFonts w:ascii="SimSun" w:eastAsia="SimSun" w:hAnsi="SimSun" w:cs="SimSun"/>
                <w:spacing w:val="-4"/>
              </w:rPr>
              <w:t>简介</w:t>
            </w:r>
            <w:r>
              <w:rPr>
                <w:rFonts w:ascii="SimSun" w:eastAsia="SimSun" w:hAnsi="SimSun" w:cs="SimSun"/>
              </w:rPr>
              <w:tab/>
            </w:r>
            <w:r>
              <w:rPr>
                <w:spacing w:val="25"/>
              </w:rPr>
              <w:t>14</w:t>
            </w:r>
          </w:hyperlink>
        </w:p>
        <w:p>
          <w:pPr>
            <w:pStyle w:val="BodyText"/>
            <w:tabs>
              <w:tab w:val="right" w:leader="dot" w:pos="8327"/>
            </w:tabs>
            <w:spacing w:before="190" w:line="185" w:lineRule="auto"/>
            <w:ind w:left="482"/>
          </w:pPr>
          <w:hyperlink w:anchor="bookmark23" w:history="1">
            <w:r>
              <w:rPr>
                <w:spacing w:val="-3"/>
              </w:rPr>
              <w:t>2.4.2</w:t>
            </w:r>
            <w:r>
              <w:rPr>
                <w:spacing w:val="20"/>
                <w:w w:val="101"/>
              </w:rPr>
              <w:t xml:space="preserve"> </w:t>
            </w:r>
            <w:r>
              <w:rPr>
                <w:rFonts w:ascii="SimSun" w:eastAsia="SimSun" w:hAnsi="SimSun" w:cs="SimSun"/>
                <w:spacing w:val="-3"/>
              </w:rPr>
              <w:t>系统软件</w:t>
            </w:r>
            <w:r>
              <w:rPr>
                <w:rFonts w:ascii="SimSun" w:eastAsia="SimSun" w:hAnsi="SimSun" w:cs="SimSun"/>
              </w:rPr>
              <w:tab/>
            </w:r>
            <w:r>
              <w:rPr>
                <w:spacing w:val="25"/>
              </w:rPr>
              <w:t>14</w:t>
            </w:r>
          </w:hyperlink>
        </w:p>
        <w:p>
          <w:pPr>
            <w:pStyle w:val="BodyText"/>
            <w:tabs>
              <w:tab w:val="right" w:leader="dot" w:pos="8327"/>
            </w:tabs>
            <w:spacing w:before="192" w:line="185" w:lineRule="auto"/>
            <w:ind w:left="482"/>
          </w:pPr>
          <w:hyperlink w:anchor="bookmark24" w:history="1">
            <w:r>
              <w:rPr>
                <w:spacing w:val="-3"/>
              </w:rPr>
              <w:t>2.4.3</w:t>
            </w:r>
            <w:r>
              <w:rPr>
                <w:spacing w:val="20"/>
                <w:w w:val="101"/>
              </w:rPr>
              <w:t xml:space="preserve"> </w:t>
            </w:r>
            <w:r>
              <w:rPr>
                <w:rFonts w:ascii="SimSun" w:eastAsia="SimSun" w:hAnsi="SimSun" w:cs="SimSun"/>
                <w:spacing w:val="-3"/>
              </w:rPr>
              <w:t>协议支持</w:t>
            </w:r>
            <w:r>
              <w:rPr>
                <w:rFonts w:ascii="SimSun" w:eastAsia="SimSun" w:hAnsi="SimSun" w:cs="SimSun"/>
              </w:rPr>
              <w:tab/>
            </w:r>
            <w:r>
              <w:rPr>
                <w:spacing w:val="25"/>
              </w:rPr>
              <w:t>15</w:t>
            </w:r>
          </w:hyperlink>
        </w:p>
        <w:p>
          <w:pPr>
            <w:pStyle w:val="BodyText"/>
            <w:tabs>
              <w:tab w:val="right" w:leader="dot" w:pos="8327"/>
            </w:tabs>
            <w:spacing w:before="192" w:line="185" w:lineRule="auto"/>
            <w:ind w:left="482"/>
          </w:pPr>
          <w:hyperlink w:anchor="bookmark25" w:history="1">
            <w:r>
              <w:rPr>
                <w:spacing w:val="-3"/>
              </w:rPr>
              <w:t>2.4.4</w:t>
            </w:r>
            <w:r>
              <w:rPr>
                <w:spacing w:val="20"/>
                <w:w w:val="101"/>
              </w:rPr>
              <w:t xml:space="preserve"> </w:t>
            </w:r>
            <w:r>
              <w:rPr>
                <w:rFonts w:ascii="SimSun" w:eastAsia="SimSun" w:hAnsi="SimSun" w:cs="SimSun"/>
                <w:spacing w:val="-3"/>
              </w:rPr>
              <w:t>服务性能</w:t>
            </w:r>
            <w:r>
              <w:rPr>
                <w:rFonts w:ascii="SimSun" w:eastAsia="SimSun" w:hAnsi="SimSun" w:cs="SimSun"/>
              </w:rPr>
              <w:tab/>
            </w:r>
            <w:r>
              <w:rPr>
                <w:spacing w:val="25"/>
              </w:rPr>
              <w:t>16</w:t>
            </w:r>
          </w:hyperlink>
        </w:p>
        <w:p>
          <w:pPr>
            <w:pStyle w:val="BodyText"/>
            <w:tabs>
              <w:tab w:val="right" w:leader="dot" w:pos="8327"/>
            </w:tabs>
            <w:spacing w:before="190" w:line="185" w:lineRule="auto"/>
            <w:ind w:left="482"/>
          </w:pPr>
          <w:hyperlink w:anchor="bookmark26" w:history="1">
            <w:r>
              <w:rPr>
                <w:spacing w:val="-2"/>
              </w:rPr>
              <w:t>2.4.5</w:t>
            </w:r>
            <w:r>
              <w:rPr>
                <w:spacing w:val="20"/>
              </w:rPr>
              <w:t xml:space="preserve"> </w:t>
            </w:r>
            <w:r>
              <w:rPr>
                <w:rFonts w:ascii="SimSun" w:eastAsia="SimSun" w:hAnsi="SimSun" w:cs="SimSun"/>
                <w:spacing w:val="-2"/>
              </w:rPr>
              <w:t>主要递归域名服务</w:t>
            </w:r>
            <w:r>
              <w:rPr>
                <w:rFonts w:ascii="SimSun" w:eastAsia="SimSun" w:hAnsi="SimSun" w:cs="SimSun"/>
              </w:rPr>
              <w:tab/>
            </w:r>
            <w:r>
              <w:rPr>
                <w:spacing w:val="25"/>
              </w:rPr>
              <w:t>16</w:t>
            </w:r>
          </w:hyperlink>
        </w:p>
        <w:p>
          <w:pPr>
            <w:pStyle w:val="BodyText"/>
            <w:tabs>
              <w:tab w:val="right" w:leader="dot" w:pos="8327"/>
            </w:tabs>
            <w:spacing w:before="198" w:line="186" w:lineRule="auto"/>
            <w:ind w:left="39"/>
            <w:rPr>
              <w:sz w:val="21"/>
              <w:szCs w:val="21"/>
            </w:rPr>
          </w:pPr>
          <w:hyperlink w:anchor="bookmark27" w:history="1">
            <w:r>
              <w:rPr>
                <w:spacing w:val="-1"/>
                <w:sz w:val="21"/>
                <w:szCs w:val="21"/>
              </w:rPr>
              <w:t>3</w:t>
            </w:r>
            <w:r>
              <w:rPr>
                <w:rFonts w:ascii="SimSun" w:eastAsia="SimSun" w:hAnsi="SimSun" w:cs="SimSun"/>
                <w:spacing w:val="-1"/>
                <w:sz w:val="21"/>
                <w:szCs w:val="21"/>
              </w:rPr>
              <w:t>、   域名服务安全总体评估</w:t>
            </w:r>
            <w:r>
              <w:rPr>
                <w:rFonts w:ascii="SimSun" w:eastAsia="SimSun" w:hAnsi="SimSun" w:cs="SimSun"/>
                <w:sz w:val="21"/>
                <w:szCs w:val="21"/>
              </w:rPr>
              <w:tab/>
            </w:r>
            <w:r>
              <w:rPr>
                <w:spacing w:val="5"/>
                <w:sz w:val="21"/>
                <w:szCs w:val="21"/>
              </w:rPr>
              <w:t>19</w:t>
            </w:r>
          </w:hyperlink>
        </w:p>
        <w:p>
          <w:pPr>
            <w:pStyle w:val="BodyText"/>
            <w:tabs>
              <w:tab w:val="right" w:leader="dot" w:pos="8327"/>
            </w:tabs>
            <w:spacing w:before="101" w:line="186" w:lineRule="auto"/>
            <w:ind w:left="459"/>
            <w:rPr>
              <w:sz w:val="21"/>
              <w:szCs w:val="21"/>
            </w:rPr>
            <w:sectPr>
              <w:headerReference w:type="default" r:id="rId4"/>
              <w:footerReference w:type="default" r:id="rId5"/>
              <w:pgSz w:w="11907" w:h="16839"/>
              <w:pgMar w:top="1118" w:right="1769" w:bottom="1375" w:left="1771" w:header="877" w:footer="1212" w:gutter="0"/>
              <w:cols w:space="708"/>
            </w:sectPr>
          </w:pPr>
          <w:hyperlink w:anchor="bookmark28" w:history="1">
            <w:r>
              <w:rPr>
                <w:spacing w:val="-2"/>
                <w:sz w:val="21"/>
                <w:szCs w:val="21"/>
              </w:rPr>
              <w:t>3.1</w:t>
            </w:r>
            <w:r>
              <w:rPr>
                <w:spacing w:val="5"/>
                <w:sz w:val="21"/>
                <w:szCs w:val="21"/>
              </w:rPr>
              <w:t xml:space="preserve">       </w:t>
            </w:r>
            <w:r>
              <w:rPr>
                <w:rFonts w:ascii="SimSun" w:eastAsia="SimSun" w:hAnsi="SimSun" w:cs="SimSun"/>
                <w:spacing w:val="-2"/>
                <w:sz w:val="21"/>
                <w:szCs w:val="21"/>
              </w:rPr>
              <w:t>权威域名服务</w:t>
            </w:r>
            <w:r>
              <w:rPr>
                <w:rFonts w:ascii="SimSun" w:eastAsia="SimSun" w:hAnsi="SimSun" w:cs="SimSun"/>
                <w:sz w:val="21"/>
                <w:szCs w:val="21"/>
              </w:rPr>
              <w:tab/>
            </w:r>
            <w:r>
              <w:rPr>
                <w:spacing w:val="6"/>
                <w:sz w:val="21"/>
                <w:szCs w:val="21"/>
              </w:rPr>
              <w:t>20</w:t>
            </w:r>
          </w:hyperlink>
        </w:p>
      </w:sdtContent>
    </w:sdt>
    <w:sdt>
      <w:sdtPr>
        <w:rPr>
          <w:rFonts w:ascii="SimSun" w:eastAsia="SimSun" w:hAnsi="SimSun" w:cs="SimSun"/>
          <w:sz w:val="28"/>
          <w:szCs w:val="28"/>
        </w:rPr>
        <w:id w:val="1192045121"/>
        <w:docPartObj>
          <w:docPartGallery w:val="Table of Contents"/>
          <w:docPartUnique/>
        </w:docPartObj>
      </w:sdtPr>
      <w:sdtEndPr>
        <w:rPr>
          <w:rFonts w:ascii="Calibri" w:eastAsia="Calibri" w:hAnsi="Calibri" w:cs="Calibri"/>
          <w:sz w:val="21"/>
          <w:szCs w:val="21"/>
        </w:rPr>
      </w:sdtEndPr>
      <w:sdtContent>
        <w:p>
          <w:pPr>
            <w:pStyle w:val="BodyText"/>
            <w:tabs>
              <w:tab w:val="right" w:leader="dot" w:pos="8327"/>
            </w:tabs>
            <w:spacing w:before="100" w:line="186" w:lineRule="auto"/>
            <w:ind w:left="459"/>
            <w:rPr>
              <w:sz w:val="21"/>
              <w:szCs w:val="21"/>
            </w:rPr>
          </w:pPr>
          <w:hyperlink w:anchor="bookmark29" w:history="1">
            <w:r>
              <w:rPr>
                <w:spacing w:val="-2"/>
                <w:sz w:val="21"/>
                <w:szCs w:val="21"/>
              </w:rPr>
              <w:t>3.2</w:t>
            </w:r>
            <w:r>
              <w:rPr>
                <w:spacing w:val="5"/>
                <w:sz w:val="21"/>
                <w:szCs w:val="21"/>
              </w:rPr>
              <w:t xml:space="preserve">       </w:t>
            </w:r>
            <w:r>
              <w:rPr>
                <w:rFonts w:ascii="SimSun" w:eastAsia="SimSun" w:hAnsi="SimSun" w:cs="SimSun"/>
                <w:spacing w:val="-2"/>
                <w:sz w:val="21"/>
                <w:szCs w:val="21"/>
              </w:rPr>
              <w:t>递归域名服务</w:t>
            </w:r>
            <w:r>
              <w:rPr>
                <w:rFonts w:ascii="SimSun" w:eastAsia="SimSun" w:hAnsi="SimSun" w:cs="SimSun"/>
                <w:sz w:val="21"/>
                <w:szCs w:val="21"/>
              </w:rPr>
              <w:tab/>
            </w:r>
            <w:r>
              <w:rPr>
                <w:spacing w:val="6"/>
                <w:sz w:val="21"/>
                <w:szCs w:val="21"/>
              </w:rPr>
              <w:t>21</w:t>
            </w:r>
          </w:hyperlink>
        </w:p>
        <w:p>
          <w:pPr>
            <w:pStyle w:val="BodyText"/>
            <w:tabs>
              <w:tab w:val="right" w:leader="dot" w:pos="8327"/>
            </w:tabs>
            <w:spacing w:before="100" w:line="221" w:lineRule="auto"/>
            <w:ind w:left="33"/>
            <w:rPr>
              <w:sz w:val="21"/>
              <w:szCs w:val="21"/>
            </w:rPr>
          </w:pPr>
          <w:hyperlink w:anchor="bookmark30" w:history="1">
            <w:r>
              <w:rPr>
                <w:sz w:val="21"/>
                <w:szCs w:val="21"/>
              </w:rPr>
              <w:t>4</w:t>
            </w:r>
            <w:r>
              <w:rPr>
                <w:rFonts w:ascii="SimSun" w:eastAsia="SimSun" w:hAnsi="SimSun" w:cs="SimSun"/>
                <w:sz w:val="21"/>
                <w:szCs w:val="21"/>
              </w:rPr>
              <w:t>、   我国域名服务体系安全态势分析</w:t>
            </w:r>
            <w:r>
              <w:rPr>
                <w:rFonts w:ascii="SimSun" w:eastAsia="SimSun" w:hAnsi="SimSun" w:cs="SimSun"/>
                <w:sz w:val="21"/>
                <w:szCs w:val="21"/>
              </w:rPr>
              <w:tab/>
            </w:r>
            <w:r>
              <w:rPr>
                <w:spacing w:val="6"/>
                <w:sz w:val="21"/>
                <w:szCs w:val="21"/>
              </w:rPr>
              <w:t>22</w:t>
            </w:r>
          </w:hyperlink>
        </w:p>
      </w:sdtContent>
    </w:sdt>
    <w:p>
      <w:pPr>
        <w:spacing w:line="221" w:lineRule="auto"/>
        <w:rPr>
          <w:sz w:val="21"/>
          <w:szCs w:val="21"/>
        </w:rPr>
        <w:sectPr>
          <w:headerReference w:type="default" r:id="rId6"/>
          <w:footerReference w:type="default" r:id="rId7"/>
          <w:type w:val="nextPage"/>
          <w:pgSz w:w="11907" w:h="16839"/>
          <w:pgMar w:top="1118" w:right="1769" w:bottom="1375" w:left="1771" w:header="877" w:footer="1212" w:gutter="0"/>
          <w:pgNumType w:start="2"/>
          <w:cols w:space="708"/>
          <w:titlePg w:val="0"/>
        </w:sect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before="140" w:line="223" w:lineRule="auto"/>
        <w:ind w:left="3180"/>
        <w:rPr>
          <w:rFonts w:ascii="SimSun" w:eastAsia="SimSun" w:hAnsi="SimSun" w:cs="SimSun"/>
          <w:sz w:val="43"/>
          <w:szCs w:val="43"/>
        </w:rPr>
      </w:pPr>
      <w:bookmarkStart w:id="0" w:name="bookmark1"/>
      <w:bookmarkEnd w:id="0"/>
      <w:r>
        <w:rPr>
          <w:rFonts w:ascii="SimSun" w:eastAsia="SimSun" w:hAnsi="SimSun" w:cs="SimSun"/>
          <w:spacing w:val="7"/>
          <w:sz w:val="43"/>
          <w:szCs w:val="43"/>
          <w14:textOutline w14:w="7968">
            <w14:solidFill>
              <w14:srgbClr w14:val="000000"/>
            </w14:solidFill>
            <w14:prstDash w14:val="solid"/>
            <w14:miter w14:lim="10"/>
          </w14:textOutline>
        </w:rPr>
        <w:t>专业术语表</w:t>
      </w:r>
    </w:p>
    <w:p>
      <w:pPr>
        <w:spacing w:before="164"/>
      </w:pPr>
    </w:p>
    <w:tbl>
      <w:tblPr>
        <w:tblStyle w:val="TableNormal0"/>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
      <w:tblGrid>
        <w:gridCol w:w="1065"/>
        <w:gridCol w:w="4553"/>
        <w:gridCol w:w="2910"/>
      </w:tblGrid>
      <w:tr>
        <w:tblPrEx>
          <w:tblW w:w="852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PrEx>
        <w:trPr>
          <w:trHeight w:val="321"/>
        </w:trPr>
        <w:tc>
          <w:tcPr>
            <w:tcW w:w="1065" w:type="dxa"/>
            <w:vAlign w:val="top"/>
          </w:tcPr>
          <w:p>
            <w:pPr>
              <w:spacing w:before="37" w:line="210" w:lineRule="auto"/>
              <w:ind w:left="117"/>
              <w:rPr>
                <w:rFonts w:ascii="SimSun" w:eastAsia="SimSun" w:hAnsi="SimSun" w:cs="SimSun"/>
                <w:sz w:val="24"/>
                <w:szCs w:val="24"/>
              </w:rPr>
            </w:pPr>
            <w:r>
              <w:rPr>
                <w:rFonts w:ascii="SimSun" w:eastAsia="SimSun" w:hAnsi="SimSun" w:cs="SimSun"/>
                <w:spacing w:val="-3"/>
                <w:sz w:val="24"/>
                <w:szCs w:val="24"/>
                <w14:textOutline w14:w="4354">
                  <w14:solidFill>
                    <w14:srgbClr w14:val="000000"/>
                  </w14:solidFill>
                  <w14:prstDash w14:val="solid"/>
                  <w14:miter w14:lim="10"/>
                </w14:textOutline>
              </w:rPr>
              <w:t>缩略语</w:t>
            </w:r>
          </w:p>
        </w:tc>
        <w:tc>
          <w:tcPr>
            <w:tcW w:w="4553" w:type="dxa"/>
            <w:vAlign w:val="top"/>
          </w:tcPr>
          <w:p>
            <w:pPr>
              <w:spacing w:before="37" w:line="210" w:lineRule="auto"/>
              <w:ind w:left="113"/>
              <w:rPr>
                <w:rFonts w:ascii="SimSun" w:eastAsia="SimSun" w:hAnsi="SimSun" w:cs="SimSun"/>
                <w:sz w:val="24"/>
                <w:szCs w:val="24"/>
              </w:rPr>
            </w:pPr>
            <w:r>
              <w:rPr>
                <w:rFonts w:ascii="SimSun" w:eastAsia="SimSun" w:hAnsi="SimSun" w:cs="SimSun"/>
                <w:spacing w:val="-2"/>
                <w:sz w:val="24"/>
                <w:szCs w:val="24"/>
                <w14:textOutline w14:w="4354">
                  <w14:solidFill>
                    <w14:srgbClr w14:val="000000"/>
                  </w14:solidFill>
                  <w14:prstDash w14:val="solid"/>
                  <w14:miter w14:lim="10"/>
                </w14:textOutline>
              </w:rPr>
              <w:t>英文全称</w:t>
            </w:r>
          </w:p>
        </w:tc>
        <w:tc>
          <w:tcPr>
            <w:tcW w:w="2910" w:type="dxa"/>
            <w:vAlign w:val="top"/>
          </w:tcPr>
          <w:p>
            <w:pPr>
              <w:spacing w:before="37" w:line="210" w:lineRule="auto"/>
              <w:ind w:left="138"/>
              <w:rPr>
                <w:rFonts w:ascii="SimSun" w:eastAsia="SimSun" w:hAnsi="SimSun" w:cs="SimSun"/>
                <w:sz w:val="24"/>
                <w:szCs w:val="24"/>
              </w:rPr>
            </w:pPr>
            <w:r>
              <w:rPr>
                <w:rFonts w:ascii="SimSun" w:eastAsia="SimSun" w:hAnsi="SimSun" w:cs="SimSun"/>
                <w:spacing w:val="-7"/>
                <w:sz w:val="24"/>
                <w:szCs w:val="24"/>
                <w14:textOutline w14:w="4354">
                  <w14:solidFill>
                    <w14:srgbClr w14:val="000000"/>
                  </w14:solidFill>
                  <w14:prstDash w14:val="solid"/>
                  <w14:miter w14:lim="10"/>
                </w14:textOutline>
              </w:rPr>
              <w:t>中文全称</w:t>
            </w:r>
          </w:p>
        </w:tc>
      </w:tr>
      <w:tr>
        <w:tblPrEx>
          <w:tblW w:w="8528" w:type="dxa"/>
          <w:tblInd w:w="2" w:type="dxa"/>
          <w:tblLayout w:type="fixed"/>
        </w:tblPrEx>
        <w:trPr>
          <w:trHeight w:val="319"/>
        </w:trPr>
        <w:tc>
          <w:tcPr>
            <w:tcW w:w="1065" w:type="dxa"/>
            <w:vAlign w:val="top"/>
          </w:tcPr>
          <w:p>
            <w:pPr>
              <w:pStyle w:val="TableText"/>
              <w:spacing w:before="85" w:line="187" w:lineRule="auto"/>
              <w:ind w:left="109"/>
            </w:pPr>
            <w:r>
              <w:rPr>
                <w:spacing w:val="-1"/>
              </w:rPr>
              <w:t>AS</w:t>
            </w:r>
          </w:p>
        </w:tc>
        <w:tc>
          <w:tcPr>
            <w:tcW w:w="4553" w:type="dxa"/>
            <w:vAlign w:val="top"/>
          </w:tcPr>
          <w:p>
            <w:pPr>
              <w:pStyle w:val="TableText"/>
              <w:spacing w:before="81" w:line="191" w:lineRule="auto"/>
              <w:ind w:left="105"/>
            </w:pPr>
            <w:r>
              <w:rPr>
                <w:spacing w:val="-1"/>
              </w:rPr>
              <w:t>Autonomous</w:t>
            </w:r>
            <w:r>
              <w:rPr>
                <w:spacing w:val="15"/>
              </w:rPr>
              <w:t xml:space="preserve"> </w:t>
            </w:r>
            <w:r>
              <w:rPr>
                <w:spacing w:val="-1"/>
              </w:rPr>
              <w:t>System</w:t>
            </w:r>
          </w:p>
        </w:tc>
        <w:tc>
          <w:tcPr>
            <w:tcW w:w="2910" w:type="dxa"/>
            <w:vAlign w:val="top"/>
          </w:tcPr>
          <w:p>
            <w:pPr>
              <w:spacing w:before="48" w:line="219" w:lineRule="auto"/>
              <w:ind w:left="151"/>
              <w:rPr>
                <w:rFonts w:ascii="SimSun" w:eastAsia="SimSun" w:hAnsi="SimSun" w:cs="SimSun"/>
                <w:sz w:val="22"/>
                <w:szCs w:val="22"/>
              </w:rPr>
            </w:pPr>
            <w:r>
              <w:rPr>
                <w:rFonts w:ascii="SimSun" w:eastAsia="SimSun" w:hAnsi="SimSun" w:cs="SimSun"/>
                <w:spacing w:val="-8"/>
                <w:sz w:val="22"/>
                <w:szCs w:val="22"/>
              </w:rPr>
              <w:t>自治系统</w:t>
            </w:r>
          </w:p>
        </w:tc>
      </w:tr>
      <w:tr>
        <w:tblPrEx>
          <w:tblW w:w="8528" w:type="dxa"/>
          <w:tblInd w:w="2" w:type="dxa"/>
          <w:tblLayout w:type="fixed"/>
        </w:tblPrEx>
        <w:trPr>
          <w:trHeight w:val="316"/>
        </w:trPr>
        <w:tc>
          <w:tcPr>
            <w:tcW w:w="1065" w:type="dxa"/>
            <w:vAlign w:val="top"/>
          </w:tcPr>
          <w:p>
            <w:pPr>
              <w:pStyle w:val="TableText"/>
              <w:spacing w:before="86" w:line="184" w:lineRule="auto"/>
              <w:ind w:left="115"/>
            </w:pPr>
            <w:r>
              <w:rPr>
                <w:spacing w:val="-2"/>
              </w:rPr>
              <w:t>ccTLD</w:t>
            </w:r>
          </w:p>
        </w:tc>
        <w:tc>
          <w:tcPr>
            <w:tcW w:w="4553" w:type="dxa"/>
            <w:vAlign w:val="top"/>
          </w:tcPr>
          <w:p>
            <w:pPr>
              <w:pStyle w:val="TableText"/>
              <w:spacing w:before="79" w:line="191" w:lineRule="auto"/>
              <w:ind w:left="111"/>
            </w:pPr>
            <w:r>
              <w:rPr>
                <w:spacing w:val="-1"/>
              </w:rPr>
              <w:t>Country Code Top Level Domain</w:t>
            </w:r>
          </w:p>
        </w:tc>
        <w:tc>
          <w:tcPr>
            <w:tcW w:w="2910" w:type="dxa"/>
            <w:vAlign w:val="top"/>
          </w:tcPr>
          <w:p>
            <w:pPr>
              <w:spacing w:before="46" w:line="218" w:lineRule="auto"/>
              <w:ind w:left="136"/>
              <w:rPr>
                <w:rFonts w:ascii="SimSun" w:eastAsia="SimSun" w:hAnsi="SimSun" w:cs="SimSun"/>
                <w:sz w:val="22"/>
                <w:szCs w:val="22"/>
              </w:rPr>
            </w:pPr>
            <w:r>
              <w:rPr>
                <w:rFonts w:ascii="SimSun" w:eastAsia="SimSun" w:hAnsi="SimSun" w:cs="SimSun"/>
                <w:spacing w:val="-4"/>
                <w:sz w:val="22"/>
                <w:szCs w:val="22"/>
              </w:rPr>
              <w:t>国家与地区顶级域名</w:t>
            </w:r>
          </w:p>
        </w:tc>
      </w:tr>
      <w:tr>
        <w:tblPrEx>
          <w:tblW w:w="8528" w:type="dxa"/>
          <w:tblInd w:w="2" w:type="dxa"/>
          <w:tblLayout w:type="fixed"/>
        </w:tblPrEx>
        <w:trPr>
          <w:trHeight w:val="316"/>
        </w:trPr>
        <w:tc>
          <w:tcPr>
            <w:tcW w:w="1065" w:type="dxa"/>
            <w:vAlign w:val="top"/>
          </w:tcPr>
          <w:p>
            <w:pPr>
              <w:pStyle w:val="TableText"/>
              <w:spacing w:before="83" w:line="187" w:lineRule="auto"/>
              <w:ind w:left="115"/>
            </w:pPr>
            <w:r>
              <w:rPr>
                <w:spacing w:val="-3"/>
              </w:rPr>
              <w:t>CDN</w:t>
            </w:r>
          </w:p>
        </w:tc>
        <w:tc>
          <w:tcPr>
            <w:tcW w:w="4553" w:type="dxa"/>
            <w:vAlign w:val="top"/>
          </w:tcPr>
          <w:p>
            <w:pPr>
              <w:pStyle w:val="TableText"/>
              <w:spacing w:before="80" w:line="191" w:lineRule="auto"/>
              <w:ind w:left="111"/>
            </w:pPr>
            <w:r>
              <w:rPr>
                <w:spacing w:val="-1"/>
              </w:rPr>
              <w:t>Content Delivery Network</w:t>
            </w:r>
          </w:p>
        </w:tc>
        <w:tc>
          <w:tcPr>
            <w:tcW w:w="2910" w:type="dxa"/>
            <w:vAlign w:val="top"/>
          </w:tcPr>
          <w:p>
            <w:pPr>
              <w:spacing w:before="46" w:line="218" w:lineRule="auto"/>
              <w:ind w:left="142"/>
              <w:rPr>
                <w:rFonts w:ascii="SimSun" w:eastAsia="SimSun" w:hAnsi="SimSun" w:cs="SimSun"/>
                <w:sz w:val="22"/>
                <w:szCs w:val="22"/>
              </w:rPr>
            </w:pPr>
            <w:r>
              <w:rPr>
                <w:rFonts w:ascii="SimSun" w:eastAsia="SimSun" w:hAnsi="SimSun" w:cs="SimSun"/>
                <w:spacing w:val="-6"/>
                <w:sz w:val="22"/>
                <w:szCs w:val="22"/>
              </w:rPr>
              <w:t>内容分发网络</w:t>
            </w:r>
          </w:p>
        </w:tc>
      </w:tr>
      <w:tr>
        <w:tblPrEx>
          <w:tblW w:w="8528" w:type="dxa"/>
          <w:tblInd w:w="2" w:type="dxa"/>
          <w:tblLayout w:type="fixed"/>
        </w:tblPrEx>
        <w:trPr>
          <w:trHeight w:val="316"/>
        </w:trPr>
        <w:tc>
          <w:tcPr>
            <w:tcW w:w="1065" w:type="dxa"/>
            <w:vAlign w:val="top"/>
          </w:tcPr>
          <w:p>
            <w:pPr>
              <w:pStyle w:val="TableText"/>
              <w:spacing w:before="84" w:line="187" w:lineRule="auto"/>
              <w:ind w:left="111"/>
            </w:pPr>
            <w:r>
              <w:rPr>
                <w:spacing w:val="-2"/>
              </w:rPr>
              <w:t>DNS</w:t>
            </w:r>
          </w:p>
        </w:tc>
        <w:tc>
          <w:tcPr>
            <w:tcW w:w="4553" w:type="dxa"/>
            <w:vAlign w:val="top"/>
          </w:tcPr>
          <w:p>
            <w:pPr>
              <w:pStyle w:val="TableText"/>
              <w:spacing w:before="80" w:line="191" w:lineRule="auto"/>
              <w:ind w:left="107"/>
            </w:pPr>
            <w:r>
              <w:rPr>
                <w:spacing w:val="-2"/>
              </w:rPr>
              <w:t>Domain Name</w:t>
            </w:r>
            <w:r>
              <w:rPr>
                <w:spacing w:val="29"/>
                <w:w w:val="101"/>
              </w:rPr>
              <w:t xml:space="preserve"> </w:t>
            </w:r>
            <w:r>
              <w:rPr>
                <w:spacing w:val="-2"/>
              </w:rPr>
              <w:t>System</w:t>
            </w:r>
          </w:p>
        </w:tc>
        <w:tc>
          <w:tcPr>
            <w:tcW w:w="2910" w:type="dxa"/>
            <w:vAlign w:val="top"/>
          </w:tcPr>
          <w:p>
            <w:pPr>
              <w:spacing w:before="47" w:line="217" w:lineRule="auto"/>
              <w:ind w:left="116"/>
              <w:rPr>
                <w:rFonts w:ascii="SimSun" w:eastAsia="SimSun" w:hAnsi="SimSun" w:cs="SimSun"/>
                <w:sz w:val="22"/>
                <w:szCs w:val="22"/>
              </w:rPr>
            </w:pPr>
            <w:r>
              <w:rPr>
                <w:rFonts w:ascii="SimSun" w:eastAsia="SimSun" w:hAnsi="SimSun" w:cs="SimSun"/>
                <w:spacing w:val="-2"/>
                <w:sz w:val="22"/>
                <w:szCs w:val="22"/>
              </w:rPr>
              <w:t>域名系统</w:t>
            </w:r>
          </w:p>
        </w:tc>
      </w:tr>
      <w:tr>
        <w:tblPrEx>
          <w:tblW w:w="8528" w:type="dxa"/>
          <w:tblInd w:w="2" w:type="dxa"/>
          <w:tblLayout w:type="fixed"/>
        </w:tblPrEx>
        <w:trPr>
          <w:trHeight w:val="316"/>
        </w:trPr>
        <w:tc>
          <w:tcPr>
            <w:tcW w:w="1065" w:type="dxa"/>
            <w:vAlign w:val="top"/>
          </w:tcPr>
          <w:p>
            <w:pPr>
              <w:pStyle w:val="TableText"/>
              <w:spacing w:before="85" w:line="187" w:lineRule="auto"/>
              <w:ind w:left="111"/>
            </w:pPr>
            <w:r>
              <w:rPr>
                <w:spacing w:val="-1"/>
              </w:rPr>
              <w:t>DNSSEC</w:t>
            </w:r>
          </w:p>
        </w:tc>
        <w:tc>
          <w:tcPr>
            <w:tcW w:w="4553" w:type="dxa"/>
            <w:vAlign w:val="top"/>
          </w:tcPr>
          <w:p>
            <w:pPr>
              <w:pStyle w:val="TableText"/>
              <w:spacing w:before="81" w:line="191" w:lineRule="auto"/>
              <w:ind w:left="107"/>
            </w:pPr>
            <w:r>
              <w:rPr>
                <w:spacing w:val="-1"/>
              </w:rPr>
              <w:t>DNS</w:t>
            </w:r>
            <w:r>
              <w:rPr>
                <w:spacing w:val="18"/>
                <w:w w:val="101"/>
              </w:rPr>
              <w:t xml:space="preserve"> </w:t>
            </w:r>
            <w:r>
              <w:rPr>
                <w:spacing w:val="-1"/>
              </w:rPr>
              <w:t>Security Extensions</w:t>
            </w:r>
          </w:p>
        </w:tc>
        <w:tc>
          <w:tcPr>
            <w:tcW w:w="2910" w:type="dxa"/>
            <w:vAlign w:val="top"/>
          </w:tcPr>
          <w:p>
            <w:pPr>
              <w:spacing w:before="47" w:line="217" w:lineRule="auto"/>
              <w:ind w:left="116"/>
              <w:rPr>
                <w:rFonts w:ascii="SimSun" w:eastAsia="SimSun" w:hAnsi="SimSun" w:cs="SimSun"/>
                <w:sz w:val="22"/>
                <w:szCs w:val="22"/>
              </w:rPr>
            </w:pPr>
            <w:r>
              <w:rPr>
                <w:rFonts w:ascii="SimSun" w:eastAsia="SimSun" w:hAnsi="SimSun" w:cs="SimSun"/>
                <w:spacing w:val="-1"/>
                <w:sz w:val="22"/>
                <w:szCs w:val="22"/>
              </w:rPr>
              <w:t>域名系统安全扩展</w:t>
            </w:r>
          </w:p>
        </w:tc>
      </w:tr>
      <w:tr>
        <w:tblPrEx>
          <w:tblW w:w="8528" w:type="dxa"/>
          <w:tblInd w:w="2" w:type="dxa"/>
          <w:tblLayout w:type="fixed"/>
        </w:tblPrEx>
        <w:trPr>
          <w:trHeight w:val="317"/>
        </w:trPr>
        <w:tc>
          <w:tcPr>
            <w:tcW w:w="1065" w:type="dxa"/>
            <w:vAlign w:val="top"/>
          </w:tcPr>
          <w:p>
            <w:pPr>
              <w:pStyle w:val="TableText"/>
              <w:spacing w:before="86" w:line="187" w:lineRule="auto"/>
              <w:ind w:left="111"/>
            </w:pPr>
            <w:r>
              <w:rPr>
                <w:spacing w:val="-1"/>
              </w:rPr>
              <w:t>DDoS</w:t>
            </w:r>
          </w:p>
        </w:tc>
        <w:tc>
          <w:tcPr>
            <w:tcW w:w="4553" w:type="dxa"/>
            <w:vAlign w:val="top"/>
          </w:tcPr>
          <w:p>
            <w:pPr>
              <w:pStyle w:val="TableText"/>
              <w:spacing w:before="82" w:line="213" w:lineRule="auto"/>
              <w:ind w:left="107"/>
            </w:pPr>
            <w:r>
              <w:t>Distributed Denial of Se</w:t>
            </w:r>
            <w:r>
              <w:rPr>
                <w:spacing w:val="-1"/>
              </w:rPr>
              <w:t>rvice</w:t>
            </w:r>
          </w:p>
        </w:tc>
        <w:tc>
          <w:tcPr>
            <w:tcW w:w="2910" w:type="dxa"/>
            <w:vAlign w:val="top"/>
          </w:tcPr>
          <w:p>
            <w:pPr>
              <w:spacing w:before="48" w:line="217" w:lineRule="auto"/>
              <w:ind w:left="117"/>
              <w:rPr>
                <w:rFonts w:ascii="SimSun" w:eastAsia="SimSun" w:hAnsi="SimSun" w:cs="SimSun"/>
                <w:sz w:val="22"/>
                <w:szCs w:val="22"/>
              </w:rPr>
            </w:pPr>
            <w:r>
              <w:rPr>
                <w:rFonts w:ascii="SimSun" w:eastAsia="SimSun" w:hAnsi="SimSun" w:cs="SimSun"/>
                <w:spacing w:val="-1"/>
                <w:sz w:val="22"/>
                <w:szCs w:val="22"/>
              </w:rPr>
              <w:t>分布式拒绝服务攻击</w:t>
            </w:r>
          </w:p>
        </w:tc>
      </w:tr>
      <w:tr>
        <w:tblPrEx>
          <w:tblW w:w="8528" w:type="dxa"/>
          <w:tblInd w:w="2" w:type="dxa"/>
          <w:tblLayout w:type="fixed"/>
        </w:tblPrEx>
        <w:trPr>
          <w:trHeight w:val="319"/>
        </w:trPr>
        <w:tc>
          <w:tcPr>
            <w:tcW w:w="1065" w:type="dxa"/>
            <w:vAlign w:val="top"/>
          </w:tcPr>
          <w:p>
            <w:pPr>
              <w:pStyle w:val="TableText"/>
              <w:spacing w:before="88" w:line="187" w:lineRule="auto"/>
              <w:ind w:left="112"/>
            </w:pPr>
            <w:r>
              <w:rPr>
                <w:spacing w:val="-1"/>
              </w:rPr>
              <w:t>EDNS0</w:t>
            </w:r>
          </w:p>
        </w:tc>
        <w:tc>
          <w:tcPr>
            <w:tcW w:w="4553" w:type="dxa"/>
            <w:vAlign w:val="top"/>
          </w:tcPr>
          <w:p>
            <w:pPr>
              <w:pStyle w:val="TableText"/>
              <w:spacing w:before="84" w:line="213" w:lineRule="auto"/>
              <w:ind w:left="108"/>
            </w:pPr>
            <w:r>
              <w:t>Extension Mechanisms for DNS Version 0</w:t>
            </w:r>
          </w:p>
        </w:tc>
        <w:tc>
          <w:tcPr>
            <w:tcW w:w="2910" w:type="dxa"/>
            <w:vAlign w:val="top"/>
          </w:tcPr>
          <w:p>
            <w:pPr>
              <w:pStyle w:val="TableText"/>
              <w:spacing w:before="50" w:line="217" w:lineRule="auto"/>
              <w:ind w:left="110"/>
              <w:rPr>
                <w:rFonts w:ascii="SimSun" w:eastAsia="SimSun" w:hAnsi="SimSun" w:cs="SimSun"/>
              </w:rPr>
            </w:pPr>
            <w:r>
              <w:rPr>
                <w:spacing w:val="-1"/>
              </w:rPr>
              <w:t>DNS</w:t>
            </w:r>
            <w:r>
              <w:rPr>
                <w:rFonts w:ascii="SimSun" w:eastAsia="SimSun" w:hAnsi="SimSun" w:cs="SimSun"/>
                <w:spacing w:val="-1"/>
              </w:rPr>
              <w:t>的扩展名机制</w:t>
            </w:r>
          </w:p>
        </w:tc>
      </w:tr>
      <w:tr>
        <w:tblPrEx>
          <w:tblW w:w="8528" w:type="dxa"/>
          <w:tblInd w:w="2" w:type="dxa"/>
          <w:tblLayout w:type="fixed"/>
        </w:tblPrEx>
        <w:trPr>
          <w:trHeight w:val="316"/>
        </w:trPr>
        <w:tc>
          <w:tcPr>
            <w:tcW w:w="1065" w:type="dxa"/>
            <w:vAlign w:val="top"/>
          </w:tcPr>
          <w:p>
            <w:pPr>
              <w:pStyle w:val="TableText"/>
              <w:spacing w:before="82" w:line="191" w:lineRule="auto"/>
              <w:ind w:left="114"/>
            </w:pPr>
            <w:r>
              <w:rPr>
                <w:spacing w:val="-2"/>
              </w:rPr>
              <w:t>gTLD</w:t>
            </w:r>
          </w:p>
        </w:tc>
        <w:tc>
          <w:tcPr>
            <w:tcW w:w="4553" w:type="dxa"/>
            <w:vAlign w:val="top"/>
          </w:tcPr>
          <w:p>
            <w:pPr>
              <w:pStyle w:val="TableText"/>
              <w:spacing w:before="82" w:line="191" w:lineRule="auto"/>
              <w:ind w:left="111"/>
            </w:pPr>
            <w:r>
              <w:rPr>
                <w:spacing w:val="-1"/>
              </w:rPr>
              <w:t>General Top Level Domain</w:t>
            </w:r>
          </w:p>
        </w:tc>
        <w:tc>
          <w:tcPr>
            <w:tcW w:w="2910" w:type="dxa"/>
            <w:vAlign w:val="top"/>
          </w:tcPr>
          <w:p>
            <w:pPr>
              <w:spacing w:before="48" w:line="216" w:lineRule="auto"/>
              <w:ind w:left="115"/>
              <w:rPr>
                <w:rFonts w:ascii="SimSun" w:eastAsia="SimSun" w:hAnsi="SimSun" w:cs="SimSun"/>
                <w:sz w:val="22"/>
                <w:szCs w:val="22"/>
              </w:rPr>
            </w:pPr>
            <w:r>
              <w:rPr>
                <w:rFonts w:ascii="SimSun" w:eastAsia="SimSun" w:hAnsi="SimSun" w:cs="SimSun"/>
                <w:spacing w:val="-1"/>
                <w:sz w:val="22"/>
                <w:szCs w:val="22"/>
              </w:rPr>
              <w:t>通用顶级域名</w:t>
            </w:r>
          </w:p>
        </w:tc>
      </w:tr>
      <w:tr>
        <w:tblPrEx>
          <w:tblW w:w="8528" w:type="dxa"/>
          <w:tblInd w:w="2" w:type="dxa"/>
          <w:tblLayout w:type="fixed"/>
        </w:tblPrEx>
        <w:trPr>
          <w:trHeight w:val="316"/>
        </w:trPr>
        <w:tc>
          <w:tcPr>
            <w:tcW w:w="1065" w:type="dxa"/>
            <w:vAlign w:val="top"/>
          </w:tcPr>
          <w:p>
            <w:pPr>
              <w:pStyle w:val="TableText"/>
              <w:spacing w:before="86" w:line="187" w:lineRule="auto"/>
              <w:ind w:left="113"/>
            </w:pPr>
            <w:r>
              <w:rPr>
                <w:spacing w:val="-2"/>
              </w:rPr>
              <w:t>IANA</w:t>
            </w:r>
          </w:p>
        </w:tc>
        <w:tc>
          <w:tcPr>
            <w:tcW w:w="4553" w:type="dxa"/>
            <w:vAlign w:val="top"/>
          </w:tcPr>
          <w:p>
            <w:pPr>
              <w:pStyle w:val="TableText"/>
              <w:spacing w:before="82" w:line="191" w:lineRule="auto"/>
              <w:ind w:left="109"/>
            </w:pPr>
            <w:r>
              <w:t>Internet Assigned Numbers Auth</w:t>
            </w:r>
            <w:r>
              <w:rPr>
                <w:spacing w:val="-1"/>
              </w:rPr>
              <w:t>ority</w:t>
            </w:r>
          </w:p>
        </w:tc>
        <w:tc>
          <w:tcPr>
            <w:tcW w:w="2910" w:type="dxa"/>
            <w:vAlign w:val="top"/>
          </w:tcPr>
          <w:p>
            <w:pPr>
              <w:spacing w:before="48" w:line="216" w:lineRule="auto"/>
              <w:ind w:left="118"/>
              <w:rPr>
                <w:rFonts w:ascii="SimSun" w:eastAsia="SimSun" w:hAnsi="SimSun" w:cs="SimSun"/>
                <w:sz w:val="22"/>
                <w:szCs w:val="22"/>
              </w:rPr>
            </w:pPr>
            <w:r>
              <w:rPr>
                <w:rFonts w:ascii="SimSun" w:eastAsia="SimSun" w:hAnsi="SimSun" w:cs="SimSun"/>
                <w:spacing w:val="-2"/>
                <w:sz w:val="22"/>
                <w:szCs w:val="22"/>
              </w:rPr>
              <w:t>互联网数字分配机构</w:t>
            </w:r>
          </w:p>
        </w:tc>
      </w:tr>
      <w:tr>
        <w:tblPrEx>
          <w:tblW w:w="8528" w:type="dxa"/>
          <w:tblInd w:w="2" w:type="dxa"/>
          <w:tblLayout w:type="fixed"/>
        </w:tblPrEx>
        <w:trPr>
          <w:trHeight w:val="628"/>
        </w:trPr>
        <w:tc>
          <w:tcPr>
            <w:tcW w:w="1065" w:type="dxa"/>
            <w:vAlign w:val="top"/>
          </w:tcPr>
          <w:p>
            <w:pPr>
              <w:pStyle w:val="TableText"/>
              <w:spacing w:before="87" w:line="187" w:lineRule="auto"/>
              <w:ind w:left="113"/>
            </w:pPr>
            <w:r>
              <w:rPr>
                <w:spacing w:val="-2"/>
              </w:rPr>
              <w:t>ICANN</w:t>
            </w:r>
          </w:p>
        </w:tc>
        <w:tc>
          <w:tcPr>
            <w:tcW w:w="4553" w:type="dxa"/>
            <w:vAlign w:val="top"/>
          </w:tcPr>
          <w:p>
            <w:pPr>
              <w:pStyle w:val="TableText"/>
              <w:spacing w:before="83" w:line="243" w:lineRule="auto"/>
              <w:ind w:left="100" w:right="105" w:firstLine="8"/>
            </w:pPr>
            <w:r>
              <w:t>Internet</w:t>
            </w:r>
            <w:r>
              <w:rPr>
                <w:spacing w:val="1"/>
              </w:rPr>
              <w:t xml:space="preserve">  </w:t>
            </w:r>
            <w:r>
              <w:t>Corporation</w:t>
            </w:r>
            <w:r>
              <w:rPr>
                <w:spacing w:val="1"/>
              </w:rPr>
              <w:t xml:space="preserve">  </w:t>
            </w:r>
            <w:r>
              <w:t>for</w:t>
            </w:r>
            <w:r>
              <w:rPr>
                <w:spacing w:val="3"/>
              </w:rPr>
              <w:t xml:space="preserve">  </w:t>
            </w:r>
            <w:r>
              <w:t>Assigned</w:t>
            </w:r>
            <w:r>
              <w:rPr>
                <w:spacing w:val="2"/>
              </w:rPr>
              <w:t xml:space="preserve">  </w:t>
            </w:r>
            <w:r>
              <w:t>Names</w:t>
            </w:r>
            <w:r>
              <w:rPr>
                <w:spacing w:val="8"/>
              </w:rPr>
              <w:t xml:space="preserve">  </w:t>
            </w:r>
            <w:r>
              <w:t>and</w:t>
            </w:r>
            <w:r>
              <w:rPr>
                <w:spacing w:val="1"/>
              </w:rPr>
              <w:t xml:space="preserve"> </w:t>
            </w:r>
            <w:r>
              <w:t>Numbers</w:t>
            </w:r>
          </w:p>
        </w:tc>
        <w:tc>
          <w:tcPr>
            <w:tcW w:w="2910" w:type="dxa"/>
            <w:vAlign w:val="top"/>
          </w:tcPr>
          <w:p>
            <w:pPr>
              <w:spacing w:before="48" w:line="239" w:lineRule="auto"/>
              <w:ind w:left="114" w:right="107" w:firstLine="4"/>
              <w:rPr>
                <w:rFonts w:ascii="SimSun" w:eastAsia="SimSun" w:hAnsi="SimSun" w:cs="SimSun"/>
                <w:sz w:val="22"/>
                <w:szCs w:val="22"/>
              </w:rPr>
            </w:pPr>
            <w:r>
              <w:rPr>
                <w:rFonts w:ascii="SimSun" w:eastAsia="SimSun" w:hAnsi="SimSun" w:cs="SimSun"/>
                <w:spacing w:val="3"/>
                <w:sz w:val="22"/>
                <w:szCs w:val="22"/>
              </w:rPr>
              <w:t>互联网名称与数字地址分配</w:t>
            </w:r>
            <w:r>
              <w:rPr>
                <w:rFonts w:ascii="SimSun" w:eastAsia="SimSun" w:hAnsi="SimSun" w:cs="SimSun"/>
                <w:spacing w:val="1"/>
                <w:sz w:val="22"/>
                <w:szCs w:val="22"/>
              </w:rPr>
              <w:t xml:space="preserve"> </w:t>
            </w:r>
            <w:r>
              <w:rPr>
                <w:rFonts w:ascii="SimSun" w:eastAsia="SimSun" w:hAnsi="SimSun" w:cs="SimSun"/>
                <w:spacing w:val="-2"/>
                <w:sz w:val="22"/>
                <w:szCs w:val="22"/>
              </w:rPr>
              <w:t>机构</w:t>
            </w:r>
          </w:p>
        </w:tc>
      </w:tr>
      <w:tr>
        <w:tblPrEx>
          <w:tblW w:w="8528" w:type="dxa"/>
          <w:tblInd w:w="2" w:type="dxa"/>
          <w:tblLayout w:type="fixed"/>
        </w:tblPrEx>
        <w:trPr>
          <w:trHeight w:val="317"/>
        </w:trPr>
        <w:tc>
          <w:tcPr>
            <w:tcW w:w="1065" w:type="dxa"/>
            <w:vAlign w:val="top"/>
          </w:tcPr>
          <w:p>
            <w:pPr>
              <w:pStyle w:val="TableText"/>
              <w:spacing w:before="91" w:line="184" w:lineRule="auto"/>
              <w:ind w:left="113"/>
            </w:pPr>
            <w:r>
              <w:rPr>
                <w:spacing w:val="-2"/>
              </w:rPr>
              <w:t>IP</w:t>
            </w:r>
          </w:p>
        </w:tc>
        <w:tc>
          <w:tcPr>
            <w:tcW w:w="4553" w:type="dxa"/>
            <w:vAlign w:val="top"/>
          </w:tcPr>
          <w:p>
            <w:pPr>
              <w:pStyle w:val="TableText"/>
              <w:spacing w:before="84" w:line="211" w:lineRule="auto"/>
              <w:ind w:left="109"/>
            </w:pPr>
            <w:r>
              <w:rPr>
                <w:spacing w:val="-1"/>
              </w:rPr>
              <w:t>Internet Protocol</w:t>
            </w:r>
          </w:p>
        </w:tc>
        <w:tc>
          <w:tcPr>
            <w:tcW w:w="2910" w:type="dxa"/>
            <w:vAlign w:val="top"/>
          </w:tcPr>
          <w:p>
            <w:pPr>
              <w:spacing w:before="49" w:line="216" w:lineRule="auto"/>
              <w:ind w:left="132"/>
              <w:rPr>
                <w:rFonts w:ascii="SimSun" w:eastAsia="SimSun" w:hAnsi="SimSun" w:cs="SimSun"/>
                <w:sz w:val="22"/>
                <w:szCs w:val="22"/>
              </w:rPr>
            </w:pPr>
            <w:r>
              <w:rPr>
                <w:rFonts w:ascii="SimSun" w:eastAsia="SimSun" w:hAnsi="SimSun" w:cs="SimSun"/>
                <w:spacing w:val="-3"/>
                <w:sz w:val="22"/>
                <w:szCs w:val="22"/>
              </w:rPr>
              <w:t>网络之间互联的协议</w:t>
            </w:r>
          </w:p>
        </w:tc>
      </w:tr>
      <w:tr>
        <w:tblPrEx>
          <w:tblW w:w="8528" w:type="dxa"/>
          <w:tblInd w:w="2" w:type="dxa"/>
          <w:tblLayout w:type="fixed"/>
        </w:tblPrEx>
        <w:trPr>
          <w:trHeight w:val="316"/>
        </w:trPr>
        <w:tc>
          <w:tcPr>
            <w:tcW w:w="1065" w:type="dxa"/>
            <w:vAlign w:val="top"/>
          </w:tcPr>
          <w:p>
            <w:pPr>
              <w:pStyle w:val="TableText"/>
              <w:spacing w:before="87" w:line="187" w:lineRule="auto"/>
              <w:ind w:left="113"/>
            </w:pPr>
            <w:r>
              <w:rPr>
                <w:spacing w:val="-2"/>
              </w:rPr>
              <w:t>IPv4</w:t>
            </w:r>
          </w:p>
        </w:tc>
        <w:tc>
          <w:tcPr>
            <w:tcW w:w="4553" w:type="dxa"/>
            <w:vAlign w:val="top"/>
          </w:tcPr>
          <w:p>
            <w:pPr>
              <w:pStyle w:val="TableText"/>
              <w:spacing w:before="83" w:line="211" w:lineRule="auto"/>
              <w:ind w:left="109"/>
            </w:pPr>
            <w:r>
              <w:t>Internet Protocol version 4</w:t>
            </w:r>
          </w:p>
        </w:tc>
        <w:tc>
          <w:tcPr>
            <w:tcW w:w="2910" w:type="dxa"/>
            <w:vAlign w:val="top"/>
          </w:tcPr>
          <w:p>
            <w:pPr>
              <w:spacing w:before="49" w:line="215" w:lineRule="auto"/>
              <w:ind w:left="118"/>
              <w:rPr>
                <w:rFonts w:ascii="SimSun" w:eastAsia="SimSun" w:hAnsi="SimSun" w:cs="SimSun"/>
                <w:sz w:val="22"/>
                <w:szCs w:val="22"/>
              </w:rPr>
            </w:pPr>
            <w:r>
              <w:rPr>
                <w:rFonts w:ascii="SimSun" w:eastAsia="SimSun" w:hAnsi="SimSun" w:cs="SimSun"/>
                <w:spacing w:val="-2"/>
                <w:sz w:val="22"/>
                <w:szCs w:val="22"/>
              </w:rPr>
              <w:t>互联网协议第四版本</w:t>
            </w:r>
          </w:p>
        </w:tc>
      </w:tr>
      <w:tr>
        <w:tblPrEx>
          <w:tblW w:w="8528" w:type="dxa"/>
          <w:tblInd w:w="2" w:type="dxa"/>
          <w:tblLayout w:type="fixed"/>
        </w:tblPrEx>
        <w:trPr>
          <w:trHeight w:val="319"/>
        </w:trPr>
        <w:tc>
          <w:tcPr>
            <w:tcW w:w="1065" w:type="dxa"/>
            <w:vAlign w:val="top"/>
          </w:tcPr>
          <w:p>
            <w:pPr>
              <w:pStyle w:val="TableText"/>
              <w:spacing w:before="90" w:line="187" w:lineRule="auto"/>
              <w:ind w:left="113"/>
            </w:pPr>
            <w:r>
              <w:rPr>
                <w:spacing w:val="-2"/>
              </w:rPr>
              <w:t>IPv6</w:t>
            </w:r>
          </w:p>
        </w:tc>
        <w:tc>
          <w:tcPr>
            <w:tcW w:w="4553" w:type="dxa"/>
            <w:vAlign w:val="top"/>
          </w:tcPr>
          <w:p>
            <w:pPr>
              <w:pStyle w:val="TableText"/>
              <w:spacing w:before="86" w:line="211" w:lineRule="auto"/>
              <w:ind w:left="109"/>
            </w:pPr>
            <w:r>
              <w:t>Internet</w:t>
            </w:r>
            <w:r>
              <w:rPr>
                <w:spacing w:val="1"/>
              </w:rPr>
              <w:t xml:space="preserve"> </w:t>
            </w:r>
            <w:r>
              <w:t>Protocol</w:t>
            </w:r>
            <w:r>
              <w:rPr>
                <w:spacing w:val="1"/>
              </w:rPr>
              <w:t xml:space="preserve"> </w:t>
            </w:r>
            <w:r>
              <w:t>version</w:t>
            </w:r>
            <w:r>
              <w:rPr>
                <w:spacing w:val="1"/>
              </w:rPr>
              <w:t xml:space="preserve"> 6</w:t>
            </w:r>
          </w:p>
        </w:tc>
        <w:tc>
          <w:tcPr>
            <w:tcW w:w="2910" w:type="dxa"/>
            <w:vAlign w:val="top"/>
          </w:tcPr>
          <w:p>
            <w:pPr>
              <w:spacing w:before="52" w:line="215" w:lineRule="auto"/>
              <w:ind w:left="118"/>
              <w:rPr>
                <w:rFonts w:ascii="SimSun" w:eastAsia="SimSun" w:hAnsi="SimSun" w:cs="SimSun"/>
                <w:sz w:val="22"/>
                <w:szCs w:val="22"/>
              </w:rPr>
            </w:pPr>
            <w:r>
              <w:rPr>
                <w:rFonts w:ascii="SimSun" w:eastAsia="SimSun" w:hAnsi="SimSun" w:cs="SimSun"/>
                <w:spacing w:val="-2"/>
                <w:sz w:val="22"/>
                <w:szCs w:val="22"/>
              </w:rPr>
              <w:t>互联网协议第六版本</w:t>
            </w:r>
          </w:p>
        </w:tc>
      </w:tr>
      <w:tr>
        <w:tblPrEx>
          <w:tblW w:w="8528" w:type="dxa"/>
          <w:tblInd w:w="2" w:type="dxa"/>
          <w:tblLayout w:type="fixed"/>
        </w:tblPrEx>
        <w:trPr>
          <w:trHeight w:val="317"/>
        </w:trPr>
        <w:tc>
          <w:tcPr>
            <w:tcW w:w="1065" w:type="dxa"/>
            <w:vAlign w:val="top"/>
          </w:tcPr>
          <w:p>
            <w:pPr>
              <w:pStyle w:val="TableText"/>
              <w:spacing w:before="87" w:line="187" w:lineRule="auto"/>
              <w:ind w:left="113"/>
            </w:pPr>
            <w:r>
              <w:rPr>
                <w:spacing w:val="-2"/>
              </w:rPr>
              <w:t>ISC</w:t>
            </w:r>
          </w:p>
        </w:tc>
        <w:tc>
          <w:tcPr>
            <w:tcW w:w="4553" w:type="dxa"/>
            <w:vAlign w:val="top"/>
          </w:tcPr>
          <w:p>
            <w:pPr>
              <w:pStyle w:val="TableText"/>
              <w:spacing w:before="84" w:line="190" w:lineRule="auto"/>
              <w:ind w:left="109"/>
            </w:pPr>
            <w:r>
              <w:rPr>
                <w:spacing w:val="-1"/>
              </w:rPr>
              <w:t>Internet</w:t>
            </w:r>
            <w:r>
              <w:rPr>
                <w:spacing w:val="20"/>
                <w:w w:val="101"/>
              </w:rPr>
              <w:t xml:space="preserve"> </w:t>
            </w:r>
            <w:r>
              <w:rPr>
                <w:spacing w:val="-1"/>
              </w:rPr>
              <w:t>Software Consortium</w:t>
            </w:r>
          </w:p>
        </w:tc>
        <w:tc>
          <w:tcPr>
            <w:tcW w:w="2910" w:type="dxa"/>
            <w:vAlign w:val="top"/>
          </w:tcPr>
          <w:p>
            <w:pPr>
              <w:spacing w:before="50" w:line="215" w:lineRule="auto"/>
              <w:ind w:left="118"/>
              <w:rPr>
                <w:rFonts w:ascii="SimSun" w:eastAsia="SimSun" w:hAnsi="SimSun" w:cs="SimSun"/>
                <w:sz w:val="22"/>
                <w:szCs w:val="22"/>
              </w:rPr>
            </w:pPr>
            <w:r>
              <w:rPr>
                <w:rFonts w:ascii="SimSun" w:eastAsia="SimSun" w:hAnsi="SimSun" w:cs="SimSun"/>
                <w:spacing w:val="-2"/>
                <w:sz w:val="22"/>
                <w:szCs w:val="22"/>
              </w:rPr>
              <w:t>互联网系统协会</w:t>
            </w:r>
          </w:p>
        </w:tc>
      </w:tr>
      <w:tr>
        <w:tblPrEx>
          <w:tblW w:w="8528" w:type="dxa"/>
          <w:tblInd w:w="2" w:type="dxa"/>
          <w:tblLayout w:type="fixed"/>
        </w:tblPrEx>
        <w:trPr>
          <w:trHeight w:val="316"/>
        </w:trPr>
        <w:tc>
          <w:tcPr>
            <w:tcW w:w="1065" w:type="dxa"/>
            <w:vAlign w:val="top"/>
          </w:tcPr>
          <w:p>
            <w:pPr>
              <w:pStyle w:val="TableText"/>
              <w:spacing w:before="87" w:line="187" w:lineRule="auto"/>
              <w:ind w:left="105"/>
            </w:pPr>
            <w:r>
              <w:rPr>
                <w:spacing w:val="1"/>
              </w:rPr>
              <w:t>NS</w:t>
            </w:r>
          </w:p>
        </w:tc>
        <w:tc>
          <w:tcPr>
            <w:tcW w:w="4553" w:type="dxa"/>
            <w:vAlign w:val="top"/>
          </w:tcPr>
          <w:p>
            <w:pPr>
              <w:pStyle w:val="TableText"/>
              <w:spacing w:before="84" w:line="210" w:lineRule="auto"/>
              <w:ind w:left="100"/>
            </w:pPr>
            <w:r>
              <w:rPr>
                <w:spacing w:val="-2"/>
              </w:rPr>
              <w:t>Name</w:t>
            </w:r>
            <w:r>
              <w:rPr>
                <w:spacing w:val="21"/>
                <w:w w:val="101"/>
              </w:rPr>
              <w:t xml:space="preserve"> </w:t>
            </w:r>
            <w:r>
              <w:rPr>
                <w:spacing w:val="-2"/>
              </w:rPr>
              <w:t>Server</w:t>
            </w:r>
          </w:p>
        </w:tc>
        <w:tc>
          <w:tcPr>
            <w:tcW w:w="2910" w:type="dxa"/>
            <w:vAlign w:val="top"/>
          </w:tcPr>
          <w:p>
            <w:pPr>
              <w:spacing w:before="49" w:line="215" w:lineRule="auto"/>
              <w:ind w:left="116"/>
              <w:rPr>
                <w:rFonts w:ascii="SimSun" w:eastAsia="SimSun" w:hAnsi="SimSun" w:cs="SimSun"/>
                <w:sz w:val="22"/>
                <w:szCs w:val="22"/>
              </w:rPr>
            </w:pPr>
            <w:r>
              <w:rPr>
                <w:rFonts w:ascii="SimSun" w:eastAsia="SimSun" w:hAnsi="SimSun" w:cs="SimSun"/>
                <w:spacing w:val="-2"/>
                <w:sz w:val="22"/>
                <w:szCs w:val="22"/>
              </w:rPr>
              <w:t>域名服务器</w:t>
            </w:r>
          </w:p>
        </w:tc>
      </w:tr>
      <w:tr>
        <w:tblPrEx>
          <w:tblW w:w="8528" w:type="dxa"/>
          <w:tblInd w:w="2" w:type="dxa"/>
          <w:tblLayout w:type="fixed"/>
        </w:tblPrEx>
        <w:trPr>
          <w:trHeight w:val="316"/>
        </w:trPr>
        <w:tc>
          <w:tcPr>
            <w:tcW w:w="1065" w:type="dxa"/>
            <w:vAlign w:val="top"/>
          </w:tcPr>
          <w:p>
            <w:pPr>
              <w:pStyle w:val="TableText"/>
              <w:spacing w:before="88" w:line="187" w:lineRule="auto"/>
              <w:ind w:left="114"/>
            </w:pPr>
            <w:r>
              <w:rPr>
                <w:spacing w:val="-2"/>
              </w:rPr>
              <w:t>TCP</w:t>
            </w:r>
          </w:p>
        </w:tc>
        <w:tc>
          <w:tcPr>
            <w:tcW w:w="4553" w:type="dxa"/>
            <w:vAlign w:val="top"/>
          </w:tcPr>
          <w:p>
            <w:pPr>
              <w:pStyle w:val="TableText"/>
              <w:spacing w:before="84" w:line="190" w:lineRule="auto"/>
              <w:ind w:left="110"/>
            </w:pPr>
            <w:r>
              <w:t>Transmission Control P</w:t>
            </w:r>
            <w:r>
              <w:rPr>
                <w:spacing w:val="-1"/>
              </w:rPr>
              <w:t>rotocol</w:t>
            </w:r>
          </w:p>
        </w:tc>
        <w:tc>
          <w:tcPr>
            <w:tcW w:w="2910" w:type="dxa"/>
            <w:vAlign w:val="top"/>
          </w:tcPr>
          <w:p>
            <w:pPr>
              <w:spacing w:before="50" w:line="214" w:lineRule="auto"/>
              <w:ind w:left="113"/>
              <w:rPr>
                <w:rFonts w:ascii="SimSun" w:eastAsia="SimSun" w:hAnsi="SimSun" w:cs="SimSun"/>
                <w:sz w:val="22"/>
                <w:szCs w:val="22"/>
              </w:rPr>
            </w:pPr>
            <w:r>
              <w:rPr>
                <w:rFonts w:ascii="SimSun" w:eastAsia="SimSun" w:hAnsi="SimSun" w:cs="SimSun"/>
                <w:spacing w:val="-1"/>
                <w:sz w:val="22"/>
                <w:szCs w:val="22"/>
              </w:rPr>
              <w:t>传输控制协议</w:t>
            </w:r>
          </w:p>
        </w:tc>
      </w:tr>
      <w:tr>
        <w:tblPrEx>
          <w:tblW w:w="8528" w:type="dxa"/>
          <w:tblInd w:w="2" w:type="dxa"/>
          <w:tblLayout w:type="fixed"/>
        </w:tblPrEx>
        <w:trPr>
          <w:trHeight w:val="317"/>
        </w:trPr>
        <w:tc>
          <w:tcPr>
            <w:tcW w:w="1065" w:type="dxa"/>
            <w:vAlign w:val="top"/>
          </w:tcPr>
          <w:p>
            <w:pPr>
              <w:pStyle w:val="TableText"/>
              <w:spacing w:before="92" w:line="184" w:lineRule="auto"/>
              <w:ind w:left="114"/>
            </w:pPr>
            <w:r>
              <w:rPr>
                <w:spacing w:val="-2"/>
              </w:rPr>
              <w:t>TLD</w:t>
            </w:r>
          </w:p>
        </w:tc>
        <w:tc>
          <w:tcPr>
            <w:tcW w:w="4553" w:type="dxa"/>
            <w:vAlign w:val="top"/>
          </w:tcPr>
          <w:p>
            <w:pPr>
              <w:pStyle w:val="TableText"/>
              <w:spacing w:before="85" w:line="191" w:lineRule="auto"/>
              <w:ind w:left="110"/>
            </w:pPr>
            <w:r>
              <w:rPr>
                <w:spacing w:val="-1"/>
              </w:rPr>
              <w:t>Top Level Domain</w:t>
            </w:r>
          </w:p>
        </w:tc>
        <w:tc>
          <w:tcPr>
            <w:tcW w:w="2910" w:type="dxa"/>
            <w:vAlign w:val="top"/>
          </w:tcPr>
          <w:p>
            <w:pPr>
              <w:spacing w:before="51" w:line="214" w:lineRule="auto"/>
              <w:ind w:left="115"/>
              <w:rPr>
                <w:rFonts w:ascii="SimSun" w:eastAsia="SimSun" w:hAnsi="SimSun" w:cs="SimSun"/>
                <w:sz w:val="22"/>
                <w:szCs w:val="22"/>
              </w:rPr>
            </w:pPr>
            <w:r>
              <w:rPr>
                <w:rFonts w:ascii="SimSun" w:eastAsia="SimSun" w:hAnsi="SimSun" w:cs="SimSun"/>
                <w:spacing w:val="-2"/>
                <w:sz w:val="22"/>
                <w:szCs w:val="22"/>
              </w:rPr>
              <w:t>顶级域名</w:t>
            </w:r>
          </w:p>
        </w:tc>
      </w:tr>
      <w:tr>
        <w:tblPrEx>
          <w:tblW w:w="8528" w:type="dxa"/>
          <w:tblInd w:w="2" w:type="dxa"/>
          <w:tblLayout w:type="fixed"/>
        </w:tblPrEx>
        <w:trPr>
          <w:trHeight w:val="317"/>
        </w:trPr>
        <w:tc>
          <w:tcPr>
            <w:tcW w:w="1065" w:type="dxa"/>
            <w:vAlign w:val="top"/>
          </w:tcPr>
          <w:p>
            <w:pPr>
              <w:pStyle w:val="TableText"/>
              <w:spacing w:before="92" w:line="184" w:lineRule="auto"/>
              <w:ind w:left="114"/>
            </w:pPr>
            <w:r>
              <w:rPr>
                <w:spacing w:val="-2"/>
              </w:rPr>
              <w:t>TTL</w:t>
            </w:r>
          </w:p>
        </w:tc>
        <w:tc>
          <w:tcPr>
            <w:tcW w:w="4553" w:type="dxa"/>
            <w:vAlign w:val="top"/>
          </w:tcPr>
          <w:p>
            <w:pPr>
              <w:pStyle w:val="TableText"/>
              <w:spacing w:before="85" w:line="190" w:lineRule="auto"/>
              <w:ind w:left="110"/>
            </w:pPr>
            <w:r>
              <w:rPr>
                <w:spacing w:val="-1"/>
              </w:rPr>
              <w:t>Time To</w:t>
            </w:r>
            <w:r>
              <w:rPr>
                <w:spacing w:val="6"/>
              </w:rPr>
              <w:t xml:space="preserve"> </w:t>
            </w:r>
            <w:r>
              <w:rPr>
                <w:spacing w:val="-1"/>
              </w:rPr>
              <w:t>Live</w:t>
            </w:r>
          </w:p>
        </w:tc>
        <w:tc>
          <w:tcPr>
            <w:tcW w:w="2910" w:type="dxa"/>
            <w:vAlign w:val="top"/>
          </w:tcPr>
          <w:p>
            <w:pPr>
              <w:spacing w:before="50" w:line="215" w:lineRule="auto"/>
              <w:ind w:left="117"/>
              <w:rPr>
                <w:rFonts w:ascii="SimSun" w:eastAsia="SimSun" w:hAnsi="SimSun" w:cs="SimSun"/>
                <w:sz w:val="22"/>
                <w:szCs w:val="22"/>
              </w:rPr>
            </w:pPr>
            <w:r>
              <w:rPr>
                <w:rFonts w:ascii="SimSun" w:eastAsia="SimSun" w:hAnsi="SimSun" w:cs="SimSun"/>
                <w:spacing w:val="-2"/>
                <w:sz w:val="22"/>
                <w:szCs w:val="22"/>
              </w:rPr>
              <w:t>生存时间</w:t>
            </w:r>
          </w:p>
        </w:tc>
      </w:tr>
      <w:tr>
        <w:tblPrEx>
          <w:tblW w:w="8528" w:type="dxa"/>
          <w:tblInd w:w="2" w:type="dxa"/>
          <w:tblLayout w:type="fixed"/>
        </w:tblPrEx>
        <w:trPr>
          <w:trHeight w:val="324"/>
        </w:trPr>
        <w:tc>
          <w:tcPr>
            <w:tcW w:w="1065" w:type="dxa"/>
            <w:vAlign w:val="top"/>
          </w:tcPr>
          <w:p>
            <w:pPr>
              <w:pStyle w:val="TableText"/>
              <w:spacing w:before="93" w:line="184" w:lineRule="auto"/>
              <w:ind w:left="108"/>
            </w:pPr>
            <w:r>
              <w:rPr>
                <w:spacing w:val="-1"/>
              </w:rPr>
              <w:t>UDP</w:t>
            </w:r>
          </w:p>
        </w:tc>
        <w:tc>
          <w:tcPr>
            <w:tcW w:w="4553" w:type="dxa"/>
            <w:vAlign w:val="top"/>
          </w:tcPr>
          <w:p>
            <w:pPr>
              <w:pStyle w:val="TableText"/>
              <w:spacing w:before="86" w:line="191" w:lineRule="auto"/>
              <w:ind w:left="104"/>
            </w:pPr>
            <w:r>
              <w:t>User Datagram Protocol</w:t>
            </w:r>
          </w:p>
        </w:tc>
        <w:tc>
          <w:tcPr>
            <w:tcW w:w="2910" w:type="dxa"/>
            <w:vAlign w:val="top"/>
          </w:tcPr>
          <w:p>
            <w:pPr>
              <w:spacing w:before="53" w:line="219" w:lineRule="auto"/>
              <w:ind w:left="117"/>
              <w:rPr>
                <w:rFonts w:ascii="SimSun" w:eastAsia="SimSun" w:hAnsi="SimSun" w:cs="SimSun"/>
                <w:sz w:val="22"/>
                <w:szCs w:val="22"/>
              </w:rPr>
            </w:pPr>
            <w:r>
              <w:rPr>
                <w:rFonts w:ascii="SimSun" w:eastAsia="SimSun" w:hAnsi="SimSun" w:cs="SimSun"/>
                <w:spacing w:val="-2"/>
                <w:sz w:val="22"/>
                <w:szCs w:val="22"/>
              </w:rPr>
              <w:t>用户数据报协议</w:t>
            </w:r>
          </w:p>
        </w:tc>
      </w:tr>
    </w:tbl>
    <w:p>
      <w:pPr>
        <w:rPr>
          <w:rFonts w:ascii="Arial"/>
          <w:sz w:val="21"/>
        </w:rPr>
      </w:pPr>
    </w:p>
    <w:p>
      <w:pPr>
        <w:rPr>
          <w:rFonts w:ascii="Arial" w:eastAsia="Arial" w:hAnsi="Arial" w:cs="Arial"/>
          <w:sz w:val="21"/>
          <w:szCs w:val="21"/>
        </w:rPr>
        <w:sectPr>
          <w:headerReference w:type="default" r:id="rId8"/>
          <w:footerReference w:type="default" r:id="rId9"/>
          <w:pgSz w:w="11907" w:h="16839"/>
          <w:pgMar w:top="1118" w:right="1685" w:bottom="1375" w:left="1687" w:header="877" w:footer="1212" w:gutter="0"/>
          <w:pgNumType w:start="3"/>
          <w:cols w:space="708"/>
        </w:sect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spacing w:before="140" w:line="225" w:lineRule="auto"/>
        <w:ind w:left="45"/>
        <w:rPr>
          <w:rFonts w:ascii="SimSun" w:eastAsia="SimSun" w:hAnsi="SimSun" w:cs="SimSun"/>
          <w:sz w:val="43"/>
          <w:szCs w:val="43"/>
        </w:rPr>
      </w:pPr>
      <w:bookmarkStart w:id="1" w:name="bookmark2"/>
      <w:bookmarkEnd w:id="1"/>
      <w:r>
        <w:rPr>
          <w:rFonts w:ascii="SimSun" w:eastAsia="SimSun" w:hAnsi="SimSun" w:cs="SimSun"/>
          <w:spacing w:val="1"/>
          <w:sz w:val="43"/>
          <w:szCs w:val="43"/>
          <w14:textOutline w14:w="7968">
            <w14:solidFill>
              <w14:srgbClr w14:val="000000"/>
            </w14:solidFill>
            <w14:prstDash w14:val="solid"/>
            <w14:miter w14:lim="10"/>
          </w14:textOutline>
        </w:rPr>
        <w:t>摘要</w:t>
      </w:r>
    </w:p>
    <w:p>
      <w:pPr>
        <w:spacing w:line="436" w:lineRule="auto"/>
        <w:rPr>
          <w:rFonts w:ascii="Arial"/>
          <w:sz w:val="21"/>
        </w:rPr>
      </w:pPr>
    </w:p>
    <w:p>
      <w:pPr>
        <w:spacing w:before="78" w:line="360" w:lineRule="auto"/>
        <w:ind w:left="37" w:right="26" w:firstLine="416"/>
        <w:rPr>
          <w:rFonts w:ascii="Times New Roman" w:eastAsia="Times New Roman" w:hAnsi="Times New Roman" w:cs="Times New Roman"/>
          <w:sz w:val="24"/>
          <w:szCs w:val="24"/>
        </w:rPr>
      </w:pPr>
      <w:r>
        <w:rPr>
          <w:rFonts w:ascii="Times New Roman" w:eastAsia="Times New Roman" w:hAnsi="Times New Roman" w:cs="Times New Roman"/>
          <w:spacing w:val="-3"/>
          <w:sz w:val="24"/>
          <w:szCs w:val="24"/>
        </w:rPr>
        <w:t xml:space="preserve">2022 </w:t>
      </w:r>
      <w:r>
        <w:rPr>
          <w:rFonts w:ascii="SimSun" w:eastAsia="SimSun" w:hAnsi="SimSun" w:cs="SimSun"/>
          <w:spacing w:val="-3"/>
          <w:sz w:val="24"/>
          <w:szCs w:val="24"/>
        </w:rPr>
        <w:t>年我国域名服务体系总体安全状况继续保持平稳提升态势，但部分环节</w:t>
      </w:r>
      <w:r>
        <w:rPr>
          <w:rFonts w:ascii="SimSun" w:eastAsia="SimSun" w:hAnsi="SimSun" w:cs="SimSun"/>
          <w:spacing w:val="9"/>
          <w:sz w:val="24"/>
          <w:szCs w:val="24"/>
        </w:rPr>
        <w:t xml:space="preserve"> </w:t>
      </w:r>
      <w:r>
        <w:rPr>
          <w:rFonts w:ascii="SimSun" w:eastAsia="SimSun" w:hAnsi="SimSun" w:cs="SimSun"/>
          <w:spacing w:val="-5"/>
          <w:sz w:val="24"/>
          <w:szCs w:val="24"/>
        </w:rPr>
        <w:t>的安全问题依然存在。</w:t>
      </w:r>
      <w:r>
        <w:rPr>
          <w:rFonts w:ascii="SimSun" w:eastAsia="SimSun" w:hAnsi="SimSun" w:cs="SimSun"/>
          <w:spacing w:val="-5"/>
          <w:sz w:val="24"/>
          <w:szCs w:val="24"/>
          <w14:textOutline w14:w="4354">
            <w14:solidFill>
              <w14:srgbClr w14:val="000000"/>
            </w14:solidFill>
            <w14:prstDash w14:val="solid"/>
            <w14:miter w14:lim="10"/>
          </w14:textOutline>
        </w:rPr>
        <w:t>一是在根域名服务方面，</w:t>
      </w:r>
      <w:r>
        <w:rPr>
          <w:rFonts w:ascii="SimSun" w:eastAsia="SimSun" w:hAnsi="SimSun" w:cs="SimSun"/>
          <w:spacing w:val="-5"/>
          <w:sz w:val="24"/>
          <w:szCs w:val="24"/>
        </w:rPr>
        <w:t xml:space="preserve"> 年内新增</w:t>
      </w:r>
      <w:r>
        <w:rPr>
          <w:rFonts w:ascii="SimSun" w:eastAsia="SimSun" w:hAnsi="SimSun" w:cs="SimSun"/>
          <w:spacing w:val="-48"/>
          <w:sz w:val="24"/>
          <w:szCs w:val="24"/>
        </w:rPr>
        <w:t xml:space="preserve"> </w:t>
      </w:r>
      <w:r>
        <w:rPr>
          <w:rFonts w:ascii="Times New Roman" w:eastAsia="Times New Roman" w:hAnsi="Times New Roman" w:cs="Times New Roman"/>
          <w:spacing w:val="-5"/>
          <w:sz w:val="24"/>
          <w:szCs w:val="24"/>
        </w:rPr>
        <w:t>26</w:t>
      </w:r>
      <w:r>
        <w:rPr>
          <w:rFonts w:ascii="Times New Roman" w:eastAsia="Times New Roman" w:hAnsi="Times New Roman" w:cs="Times New Roman"/>
          <w:spacing w:val="17"/>
          <w:sz w:val="24"/>
          <w:szCs w:val="24"/>
        </w:rPr>
        <w:t xml:space="preserve"> </w:t>
      </w:r>
      <w:r>
        <w:rPr>
          <w:rFonts w:ascii="SimSun" w:eastAsia="SimSun" w:hAnsi="SimSun" w:cs="SimSun"/>
          <w:spacing w:val="-5"/>
          <w:sz w:val="24"/>
          <w:szCs w:val="24"/>
        </w:rPr>
        <w:t>个根服务器</w:t>
      </w:r>
      <w:r>
        <w:rPr>
          <w:rFonts w:ascii="SimSun" w:eastAsia="SimSun" w:hAnsi="SimSun" w:cs="SimSun"/>
          <w:spacing w:val="-6"/>
          <w:sz w:val="24"/>
          <w:szCs w:val="24"/>
        </w:rPr>
        <w:t>镜像，</w:t>
      </w:r>
      <w:r>
        <w:rPr>
          <w:rFonts w:ascii="SimSun" w:eastAsia="SimSun" w:hAnsi="SimSun" w:cs="SimSun"/>
          <w:sz w:val="24"/>
          <w:szCs w:val="24"/>
        </w:rPr>
        <w:t xml:space="preserve"> </w:t>
      </w:r>
      <w:r>
        <w:rPr>
          <w:rFonts w:ascii="SimSun" w:eastAsia="SimSun" w:hAnsi="SimSun" w:cs="SimSun"/>
          <w:spacing w:val="-2"/>
          <w:sz w:val="24"/>
          <w:szCs w:val="24"/>
        </w:rPr>
        <w:t>全球根服务器及服务器镜像总数达到</w:t>
      </w:r>
      <w:r>
        <w:rPr>
          <w:rFonts w:ascii="SimSun" w:eastAsia="SimSun" w:hAnsi="SimSun" w:cs="SimSun"/>
          <w:spacing w:val="-16"/>
          <w:sz w:val="24"/>
          <w:szCs w:val="24"/>
        </w:rPr>
        <w:t xml:space="preserve"> </w:t>
      </w:r>
      <w:r>
        <w:rPr>
          <w:rFonts w:ascii="Times New Roman" w:eastAsia="Times New Roman" w:hAnsi="Times New Roman" w:cs="Times New Roman"/>
          <w:spacing w:val="-2"/>
          <w:sz w:val="24"/>
          <w:szCs w:val="24"/>
        </w:rPr>
        <w:t>1500</w:t>
      </w:r>
      <w:r>
        <w:rPr>
          <w:rFonts w:ascii="Times New Roman" w:eastAsia="Times New Roman" w:hAnsi="Times New Roman" w:cs="Times New Roman"/>
          <w:spacing w:val="17"/>
          <w:sz w:val="24"/>
          <w:szCs w:val="24"/>
        </w:rPr>
        <w:t xml:space="preserve"> </w:t>
      </w:r>
      <w:r>
        <w:rPr>
          <w:rFonts w:ascii="SimSun" w:eastAsia="SimSun" w:hAnsi="SimSun" w:cs="SimSun"/>
          <w:spacing w:val="-2"/>
          <w:sz w:val="24"/>
          <w:szCs w:val="24"/>
        </w:rPr>
        <w:t>个，我国大陆新增根镜像</w:t>
      </w:r>
      <w:r>
        <w:rPr>
          <w:rFonts w:ascii="SimSun" w:eastAsia="SimSun" w:hAnsi="SimSun" w:cs="SimSun"/>
          <w:spacing w:val="-48"/>
          <w:sz w:val="24"/>
          <w:szCs w:val="24"/>
        </w:rPr>
        <w:t xml:space="preserve"> </w:t>
      </w:r>
      <w:r>
        <w:rPr>
          <w:rFonts w:ascii="Times New Roman" w:eastAsia="Times New Roman" w:hAnsi="Times New Roman" w:cs="Times New Roman"/>
          <w:spacing w:val="-2"/>
          <w:sz w:val="24"/>
          <w:szCs w:val="24"/>
        </w:rPr>
        <w:t>2</w:t>
      </w:r>
      <w:r>
        <w:rPr>
          <w:rFonts w:ascii="Times New Roman" w:eastAsia="Times New Roman" w:hAnsi="Times New Roman" w:cs="Times New Roman"/>
          <w:spacing w:val="16"/>
          <w:w w:val="101"/>
          <w:sz w:val="24"/>
          <w:szCs w:val="24"/>
        </w:rPr>
        <w:t xml:space="preserve"> </w:t>
      </w:r>
      <w:r>
        <w:rPr>
          <w:rFonts w:ascii="SimSun" w:eastAsia="SimSun" w:hAnsi="SimSun" w:cs="SimSun"/>
          <w:spacing w:val="-2"/>
          <w:sz w:val="24"/>
          <w:szCs w:val="24"/>
        </w:rPr>
        <w:t>个，地点</w:t>
      </w:r>
      <w:r>
        <w:rPr>
          <w:rFonts w:ascii="SimSun" w:eastAsia="SimSun" w:hAnsi="SimSun" w:cs="SimSun"/>
          <w:sz w:val="24"/>
          <w:szCs w:val="24"/>
        </w:rPr>
        <w:t xml:space="preserve"> </w:t>
      </w:r>
      <w:r>
        <w:rPr>
          <w:rFonts w:ascii="SimSun" w:eastAsia="SimSun" w:hAnsi="SimSun" w:cs="SimSun"/>
          <w:spacing w:val="-2"/>
          <w:sz w:val="24"/>
          <w:szCs w:val="24"/>
        </w:rPr>
        <w:t>分别为广西、重庆，总数量为</w:t>
      </w:r>
      <w:r>
        <w:rPr>
          <w:rFonts w:ascii="SimSun" w:eastAsia="SimSun" w:hAnsi="SimSun" w:cs="SimSun"/>
          <w:spacing w:val="-52"/>
          <w:sz w:val="24"/>
          <w:szCs w:val="24"/>
        </w:rPr>
        <w:t xml:space="preserve"> </w:t>
      </w:r>
      <w:r>
        <w:rPr>
          <w:rFonts w:ascii="Times New Roman" w:eastAsia="Times New Roman" w:hAnsi="Times New Roman" w:cs="Times New Roman"/>
          <w:spacing w:val="-2"/>
          <w:sz w:val="24"/>
          <w:szCs w:val="24"/>
        </w:rPr>
        <w:t xml:space="preserve">22 </w:t>
      </w:r>
      <w:r>
        <w:rPr>
          <w:rFonts w:ascii="SimSun" w:eastAsia="SimSun" w:hAnsi="SimSun" w:cs="SimSun"/>
          <w:spacing w:val="-2"/>
          <w:sz w:val="24"/>
          <w:szCs w:val="24"/>
        </w:rPr>
        <w:t>个。根域名服务对</w:t>
      </w:r>
      <w:r>
        <w:rPr>
          <w:rFonts w:ascii="SimSun" w:eastAsia="SimSun" w:hAnsi="SimSun" w:cs="SimSun"/>
          <w:spacing w:val="-48"/>
          <w:sz w:val="24"/>
          <w:szCs w:val="24"/>
        </w:rPr>
        <w:t xml:space="preserve"> </w:t>
      </w:r>
      <w:r>
        <w:rPr>
          <w:rFonts w:ascii="Times New Roman" w:eastAsia="Times New Roman" w:hAnsi="Times New Roman" w:cs="Times New Roman"/>
          <w:spacing w:val="-2"/>
          <w:sz w:val="24"/>
          <w:szCs w:val="24"/>
        </w:rPr>
        <w:t>IPv6</w:t>
      </w:r>
      <w:r>
        <w:rPr>
          <w:rFonts w:ascii="Times New Roman" w:eastAsia="Times New Roman" w:hAnsi="Times New Roman" w:cs="Times New Roman"/>
          <w:spacing w:val="-34"/>
          <w:sz w:val="24"/>
          <w:szCs w:val="24"/>
        </w:rPr>
        <w:t xml:space="preserve"> </w:t>
      </w:r>
      <w:r>
        <w:rPr>
          <w:rFonts w:ascii="SimSun" w:eastAsia="SimSun" w:hAnsi="SimSun" w:cs="SimSun"/>
          <w:spacing w:val="-2"/>
          <w:sz w:val="24"/>
          <w:szCs w:val="24"/>
        </w:rPr>
        <w:t>、</w:t>
      </w:r>
      <w:r>
        <w:rPr>
          <w:rFonts w:ascii="Times New Roman" w:eastAsia="Times New Roman" w:hAnsi="Times New Roman" w:cs="Times New Roman"/>
          <w:spacing w:val="-2"/>
          <w:sz w:val="24"/>
          <w:szCs w:val="24"/>
        </w:rPr>
        <w:t>DNSSEC</w:t>
      </w:r>
      <w:r>
        <w:rPr>
          <w:rFonts w:ascii="Times New Roman" w:eastAsia="Times New Roman" w:hAnsi="Times New Roman" w:cs="Times New Roman"/>
          <w:spacing w:val="-33"/>
          <w:sz w:val="24"/>
          <w:szCs w:val="24"/>
        </w:rPr>
        <w:t xml:space="preserve"> </w:t>
      </w:r>
      <w:r>
        <w:rPr>
          <w:rFonts w:ascii="SimSun" w:eastAsia="SimSun" w:hAnsi="SimSun" w:cs="SimSun"/>
          <w:spacing w:val="-2"/>
          <w:sz w:val="24"/>
          <w:szCs w:val="24"/>
        </w:rPr>
        <w:t>、</w:t>
      </w:r>
      <w:r>
        <w:rPr>
          <w:rFonts w:ascii="Times New Roman" w:eastAsia="Times New Roman" w:hAnsi="Times New Roman" w:cs="Times New Roman"/>
          <w:spacing w:val="-2"/>
          <w:sz w:val="24"/>
          <w:szCs w:val="24"/>
        </w:rPr>
        <w:t>TCP</w:t>
      </w:r>
      <w:r>
        <w:rPr>
          <w:rFonts w:ascii="Times New Roman" w:eastAsia="Times New Roman" w:hAnsi="Times New Roman" w:cs="Times New Roman"/>
          <w:spacing w:val="16"/>
          <w:sz w:val="24"/>
          <w:szCs w:val="24"/>
        </w:rPr>
        <w:t xml:space="preserve"> </w:t>
      </w:r>
      <w:r>
        <w:rPr>
          <w:rFonts w:ascii="SimSun" w:eastAsia="SimSun" w:hAnsi="SimSun" w:cs="SimSun"/>
          <w:spacing w:val="-2"/>
          <w:sz w:val="24"/>
          <w:szCs w:val="24"/>
        </w:rPr>
        <w:t>等网</w:t>
      </w:r>
      <w:r>
        <w:rPr>
          <w:rFonts w:ascii="SimSun" w:eastAsia="SimSun" w:hAnsi="SimSun" w:cs="SimSun"/>
          <w:sz w:val="24"/>
          <w:szCs w:val="24"/>
        </w:rPr>
        <w:t xml:space="preserve"> </w:t>
      </w:r>
      <w:r>
        <w:rPr>
          <w:rFonts w:ascii="SimSun" w:eastAsia="SimSun" w:hAnsi="SimSun" w:cs="SimSun"/>
          <w:spacing w:val="-5"/>
          <w:sz w:val="24"/>
          <w:szCs w:val="24"/>
        </w:rPr>
        <w:t>络协议的支持率为</w:t>
      </w:r>
      <w:r>
        <w:rPr>
          <w:rFonts w:ascii="SimSun" w:eastAsia="SimSun" w:hAnsi="SimSun" w:cs="SimSun"/>
          <w:spacing w:val="-29"/>
          <w:sz w:val="24"/>
          <w:szCs w:val="24"/>
        </w:rPr>
        <w:t xml:space="preserve"> </w:t>
      </w:r>
      <w:r>
        <w:rPr>
          <w:rFonts w:ascii="Times New Roman" w:eastAsia="Times New Roman" w:hAnsi="Times New Roman" w:cs="Times New Roman"/>
          <w:spacing w:val="-5"/>
          <w:sz w:val="24"/>
          <w:szCs w:val="24"/>
        </w:rPr>
        <w:t>100%</w:t>
      </w:r>
      <w:r>
        <w:rPr>
          <w:rFonts w:ascii="Times New Roman" w:eastAsia="Times New Roman" w:hAnsi="Times New Roman" w:cs="Times New Roman"/>
          <w:spacing w:val="-28"/>
          <w:sz w:val="24"/>
          <w:szCs w:val="24"/>
        </w:rPr>
        <w:t xml:space="preserve"> </w:t>
      </w:r>
      <w:r>
        <w:rPr>
          <w:rFonts w:ascii="SimSun" w:eastAsia="SimSun" w:hAnsi="SimSun" w:cs="SimSun"/>
          <w:spacing w:val="-5"/>
          <w:sz w:val="24"/>
          <w:szCs w:val="24"/>
        </w:rPr>
        <w:t>。</w:t>
      </w:r>
      <w:r>
        <w:rPr>
          <w:rFonts w:ascii="SimSun" w:eastAsia="SimSun" w:hAnsi="SimSun" w:cs="SimSun"/>
          <w:spacing w:val="-5"/>
          <w:sz w:val="24"/>
          <w:szCs w:val="24"/>
          <w14:textOutline w14:w="4354">
            <w14:solidFill>
              <w14:srgbClr w14:val="000000"/>
            </w14:solidFill>
            <w14:prstDash w14:val="solid"/>
            <w14:miter w14:lim="10"/>
          </w14:textOutline>
        </w:rPr>
        <w:t>二是在顶级域名服务方面，</w:t>
      </w:r>
      <w:r>
        <w:rPr>
          <w:rFonts w:ascii="SimSun" w:eastAsia="SimSun" w:hAnsi="SimSun" w:cs="SimSun"/>
          <w:spacing w:val="-5"/>
          <w:sz w:val="24"/>
          <w:szCs w:val="24"/>
        </w:rPr>
        <w:t xml:space="preserve"> 截至年底全球顶级域名数</w:t>
      </w:r>
      <w:r>
        <w:rPr>
          <w:rFonts w:ascii="SimSun" w:eastAsia="SimSun" w:hAnsi="SimSun" w:cs="SimSun"/>
          <w:sz w:val="24"/>
          <w:szCs w:val="24"/>
        </w:rPr>
        <w:t xml:space="preserve"> </w:t>
      </w:r>
      <w:r>
        <w:rPr>
          <w:rFonts w:ascii="SimSun" w:eastAsia="SimSun" w:hAnsi="SimSun" w:cs="SimSun"/>
          <w:spacing w:val="-3"/>
          <w:sz w:val="24"/>
          <w:szCs w:val="24"/>
        </w:rPr>
        <w:t>量达到</w:t>
      </w:r>
      <w:r>
        <w:rPr>
          <w:rFonts w:ascii="SimSun" w:eastAsia="SimSun" w:hAnsi="SimSun" w:cs="SimSun"/>
          <w:spacing w:val="-20"/>
          <w:sz w:val="24"/>
          <w:szCs w:val="24"/>
        </w:rPr>
        <w:t xml:space="preserve"> </w:t>
      </w:r>
      <w:r>
        <w:rPr>
          <w:rFonts w:ascii="Times New Roman" w:eastAsia="Times New Roman" w:hAnsi="Times New Roman" w:cs="Times New Roman"/>
          <w:spacing w:val="-3"/>
          <w:sz w:val="24"/>
          <w:szCs w:val="24"/>
        </w:rPr>
        <w:t xml:space="preserve">1497 </w:t>
      </w:r>
      <w:r>
        <w:rPr>
          <w:rFonts w:ascii="SimSun" w:eastAsia="SimSun" w:hAnsi="SimSun" w:cs="SimSun"/>
          <w:spacing w:val="-3"/>
          <w:sz w:val="24"/>
          <w:szCs w:val="24"/>
        </w:rPr>
        <w:t>个，与去年基本持平，对</w:t>
      </w:r>
      <w:r>
        <w:rPr>
          <w:rFonts w:ascii="SimSun" w:eastAsia="SimSun" w:hAnsi="SimSun" w:cs="SimSun"/>
          <w:spacing w:val="-39"/>
          <w:sz w:val="24"/>
          <w:szCs w:val="24"/>
        </w:rPr>
        <w:t xml:space="preserve"> </w:t>
      </w:r>
      <w:r>
        <w:rPr>
          <w:rFonts w:ascii="Times New Roman" w:eastAsia="Times New Roman" w:hAnsi="Times New Roman" w:cs="Times New Roman"/>
          <w:spacing w:val="-3"/>
          <w:sz w:val="24"/>
          <w:szCs w:val="24"/>
        </w:rPr>
        <w:t>IPv6</w:t>
      </w:r>
      <w:r>
        <w:rPr>
          <w:rFonts w:ascii="Times New Roman" w:eastAsia="Times New Roman" w:hAnsi="Times New Roman" w:cs="Times New Roman"/>
          <w:spacing w:val="-33"/>
          <w:sz w:val="24"/>
          <w:szCs w:val="24"/>
        </w:rPr>
        <w:t xml:space="preserve"> </w:t>
      </w:r>
      <w:r>
        <w:rPr>
          <w:rFonts w:ascii="SimSun" w:eastAsia="SimSun" w:hAnsi="SimSun" w:cs="SimSun"/>
          <w:spacing w:val="-3"/>
          <w:sz w:val="24"/>
          <w:szCs w:val="24"/>
        </w:rPr>
        <w:t>、</w:t>
      </w:r>
      <w:r>
        <w:rPr>
          <w:rFonts w:ascii="Times New Roman" w:eastAsia="Times New Roman" w:hAnsi="Times New Roman" w:cs="Times New Roman"/>
          <w:spacing w:val="-3"/>
          <w:sz w:val="24"/>
          <w:szCs w:val="24"/>
        </w:rPr>
        <w:t>DNSSEC</w:t>
      </w:r>
      <w:r>
        <w:rPr>
          <w:rFonts w:ascii="Times New Roman" w:eastAsia="Times New Roman" w:hAnsi="Times New Roman" w:cs="Times New Roman"/>
          <w:spacing w:val="-34"/>
          <w:sz w:val="24"/>
          <w:szCs w:val="24"/>
        </w:rPr>
        <w:t xml:space="preserve"> </w:t>
      </w:r>
      <w:r>
        <w:rPr>
          <w:rFonts w:ascii="SimSun" w:eastAsia="SimSun" w:hAnsi="SimSun" w:cs="SimSun"/>
          <w:spacing w:val="-3"/>
          <w:sz w:val="24"/>
          <w:szCs w:val="24"/>
        </w:rPr>
        <w:t>、</w:t>
      </w:r>
      <w:r>
        <w:rPr>
          <w:rFonts w:ascii="Times New Roman" w:eastAsia="Times New Roman" w:hAnsi="Times New Roman" w:cs="Times New Roman"/>
          <w:spacing w:val="-3"/>
          <w:sz w:val="24"/>
          <w:szCs w:val="24"/>
        </w:rPr>
        <w:t>TCP</w:t>
      </w:r>
      <w:r>
        <w:rPr>
          <w:rFonts w:ascii="Times New Roman" w:eastAsia="Times New Roman" w:hAnsi="Times New Roman" w:cs="Times New Roman"/>
          <w:spacing w:val="16"/>
          <w:sz w:val="24"/>
          <w:szCs w:val="24"/>
        </w:rPr>
        <w:t xml:space="preserve"> </w:t>
      </w:r>
      <w:r>
        <w:rPr>
          <w:rFonts w:ascii="SimSun" w:eastAsia="SimSun" w:hAnsi="SimSun" w:cs="SimSun"/>
          <w:spacing w:val="-3"/>
          <w:sz w:val="24"/>
          <w:szCs w:val="24"/>
        </w:rPr>
        <w:t>等网络协议的支持</w:t>
      </w:r>
      <w:r>
        <w:rPr>
          <w:rFonts w:ascii="SimSun" w:eastAsia="SimSun" w:hAnsi="SimSun" w:cs="SimSun"/>
          <w:sz w:val="24"/>
          <w:szCs w:val="24"/>
        </w:rPr>
        <w:t xml:space="preserve"> </w:t>
      </w:r>
      <w:r>
        <w:rPr>
          <w:rFonts w:ascii="SimSun" w:eastAsia="SimSun" w:hAnsi="SimSun" w:cs="SimSun"/>
          <w:sz w:val="24"/>
          <w:szCs w:val="24"/>
        </w:rPr>
        <w:t>程度相比去年基本持平（其中</w:t>
      </w:r>
      <w:r>
        <w:rPr>
          <w:rFonts w:ascii="SimSun" w:eastAsia="SimSun" w:hAnsi="SimSun" w:cs="SimSun"/>
          <w:spacing w:val="37"/>
          <w:sz w:val="24"/>
          <w:szCs w:val="24"/>
        </w:rPr>
        <w:t xml:space="preserve"> </w:t>
      </w:r>
      <w:r>
        <w:rPr>
          <w:rFonts w:ascii="Times New Roman" w:eastAsia="Times New Roman" w:hAnsi="Times New Roman" w:cs="Times New Roman"/>
          <w:sz w:val="24"/>
          <w:szCs w:val="24"/>
        </w:rPr>
        <w:t xml:space="preserve">IPv6  </w:t>
      </w:r>
      <w:r>
        <w:rPr>
          <w:rFonts w:ascii="SimSun" w:eastAsia="SimSun" w:hAnsi="SimSun" w:cs="SimSun"/>
          <w:sz w:val="24"/>
          <w:szCs w:val="24"/>
        </w:rPr>
        <w:t xml:space="preserve">支持率达到 </w:t>
      </w:r>
      <w:r>
        <w:rPr>
          <w:rFonts w:ascii="Times New Roman" w:eastAsia="Times New Roman" w:hAnsi="Times New Roman" w:cs="Times New Roman"/>
          <w:sz w:val="24"/>
          <w:szCs w:val="24"/>
        </w:rPr>
        <w:t>90.1%</w:t>
      </w:r>
      <w:r>
        <w:rPr>
          <w:rFonts w:ascii="Times New Roman" w:eastAsia="Times New Roman" w:hAnsi="Times New Roman" w:cs="Times New Roman"/>
          <w:spacing w:val="-32"/>
          <w:sz w:val="24"/>
          <w:szCs w:val="24"/>
        </w:rPr>
        <w:t xml:space="preserve"> </w:t>
      </w:r>
      <w:r>
        <w:rPr>
          <w:rFonts w:ascii="SimSun" w:eastAsia="SimSun" w:hAnsi="SimSun" w:cs="SimSun"/>
          <w:sz w:val="24"/>
          <w:szCs w:val="24"/>
        </w:rPr>
        <w:t>，</w:t>
      </w:r>
      <w:r>
        <w:rPr>
          <w:rFonts w:ascii="Times New Roman" w:eastAsia="Times New Roman" w:hAnsi="Times New Roman" w:cs="Times New Roman"/>
          <w:sz w:val="24"/>
          <w:szCs w:val="24"/>
        </w:rPr>
        <w:t xml:space="preserve">DNSSEC  </w:t>
      </w:r>
      <w:r>
        <w:rPr>
          <w:rFonts w:ascii="SimSun" w:eastAsia="SimSun" w:hAnsi="SimSun" w:cs="SimSun"/>
          <w:sz w:val="24"/>
          <w:szCs w:val="24"/>
        </w:rPr>
        <w:t>支持</w:t>
      </w:r>
      <w:r>
        <w:rPr>
          <w:rFonts w:ascii="SimSun" w:eastAsia="SimSun" w:hAnsi="SimSun" w:cs="SimSun"/>
          <w:spacing w:val="-1"/>
          <w:sz w:val="24"/>
          <w:szCs w:val="24"/>
        </w:rPr>
        <w:t>率达到</w:t>
      </w:r>
      <w:r>
        <w:rPr>
          <w:rFonts w:ascii="SimSun" w:eastAsia="SimSun" w:hAnsi="SimSun" w:cs="SimSun"/>
          <w:sz w:val="24"/>
          <w:szCs w:val="24"/>
        </w:rPr>
        <w:t xml:space="preserve"> </w:t>
      </w:r>
      <w:r>
        <w:rPr>
          <w:rFonts w:ascii="Times New Roman" w:eastAsia="Times New Roman" w:hAnsi="Times New Roman" w:cs="Times New Roman"/>
          <w:spacing w:val="3"/>
          <w:sz w:val="24"/>
          <w:szCs w:val="24"/>
        </w:rPr>
        <w:t>92.0%</w:t>
      </w:r>
      <w:r>
        <w:rPr>
          <w:rFonts w:ascii="SimSun" w:eastAsia="SimSun" w:hAnsi="SimSun" w:cs="SimSun"/>
          <w:spacing w:val="-49"/>
          <w:sz w:val="24"/>
          <w:szCs w:val="24"/>
        </w:rPr>
        <w:t>），</w:t>
      </w:r>
      <w:r>
        <w:rPr>
          <w:rFonts w:ascii="SimSun" w:eastAsia="SimSun" w:hAnsi="SimSun" w:cs="SimSun"/>
          <w:spacing w:val="3"/>
          <w:sz w:val="24"/>
          <w:szCs w:val="24"/>
        </w:rPr>
        <w:t>对外服务性能继续提升，顶级域名安全配置趋于</w:t>
      </w:r>
      <w:r>
        <w:rPr>
          <w:rFonts w:ascii="SimSun" w:eastAsia="SimSun" w:hAnsi="SimSun" w:cs="SimSun"/>
          <w:spacing w:val="2"/>
          <w:sz w:val="24"/>
          <w:szCs w:val="24"/>
        </w:rPr>
        <w:t>稳定。</w:t>
      </w:r>
      <w:r>
        <w:rPr>
          <w:rFonts w:ascii="SimSun" w:eastAsia="SimSun" w:hAnsi="SimSun" w:cs="SimSun"/>
          <w:spacing w:val="2"/>
          <w:sz w:val="24"/>
          <w:szCs w:val="24"/>
          <w14:textOutline w14:w="4354">
            <w14:solidFill>
              <w14:srgbClr w14:val="000000"/>
            </w14:solidFill>
            <w14:prstDash w14:val="solid"/>
            <w14:miter w14:lim="10"/>
          </w14:textOutline>
        </w:rPr>
        <w:t>三是在二级及</w:t>
      </w:r>
      <w:r>
        <w:rPr>
          <w:rFonts w:ascii="SimSun" w:eastAsia="SimSun" w:hAnsi="SimSun" w:cs="SimSun"/>
          <w:sz w:val="24"/>
          <w:szCs w:val="24"/>
        </w:rPr>
        <w:t xml:space="preserve"> </w:t>
      </w:r>
      <w:r>
        <w:rPr>
          <w:rFonts w:ascii="SimSun" w:eastAsia="SimSun" w:hAnsi="SimSun" w:cs="SimSun"/>
          <w:spacing w:val="-4"/>
          <w:sz w:val="24"/>
          <w:szCs w:val="24"/>
          <w14:textOutline w14:w="4354">
            <w14:solidFill>
              <w14:srgbClr w14:val="000000"/>
            </w14:solidFill>
            <w14:prstDash w14:val="solid"/>
            <w14:miter w14:lim="10"/>
          </w14:textOutline>
        </w:rPr>
        <w:t>以下权威域名服务方面，</w:t>
      </w:r>
      <w:r>
        <w:rPr>
          <w:rFonts w:ascii="SimSun" w:eastAsia="SimSun" w:hAnsi="SimSun" w:cs="SimSun"/>
          <w:spacing w:val="-4"/>
          <w:sz w:val="24"/>
          <w:szCs w:val="24"/>
        </w:rPr>
        <w:t xml:space="preserve"> 我国二级及以下权威域</w:t>
      </w:r>
      <w:r>
        <w:rPr>
          <w:rFonts w:ascii="SimSun" w:eastAsia="SimSun" w:hAnsi="SimSun" w:cs="SimSun"/>
          <w:spacing w:val="-5"/>
          <w:sz w:val="24"/>
          <w:szCs w:val="24"/>
        </w:rPr>
        <w:t>名服务在</w:t>
      </w:r>
      <w:r>
        <w:rPr>
          <w:rFonts w:ascii="SimSun" w:eastAsia="SimSun" w:hAnsi="SimSun" w:cs="SimSun"/>
          <w:spacing w:val="-52"/>
          <w:sz w:val="24"/>
          <w:szCs w:val="24"/>
        </w:rPr>
        <w:t xml:space="preserve"> </w:t>
      </w:r>
      <w:r>
        <w:rPr>
          <w:rFonts w:ascii="Times New Roman" w:eastAsia="Times New Roman" w:hAnsi="Times New Roman" w:cs="Times New Roman"/>
          <w:spacing w:val="-5"/>
          <w:sz w:val="24"/>
          <w:szCs w:val="24"/>
        </w:rPr>
        <w:t>IPv6</w:t>
      </w:r>
      <w:r>
        <w:rPr>
          <w:rFonts w:ascii="SimSun" w:eastAsia="SimSun" w:hAnsi="SimSun" w:cs="SimSun"/>
          <w:spacing w:val="-5"/>
          <w:sz w:val="24"/>
          <w:szCs w:val="24"/>
        </w:rPr>
        <w:t>、</w:t>
      </w:r>
      <w:r>
        <w:rPr>
          <w:rFonts w:ascii="Times New Roman" w:eastAsia="Times New Roman" w:hAnsi="Times New Roman" w:cs="Times New Roman"/>
          <w:spacing w:val="-5"/>
          <w:sz w:val="24"/>
          <w:szCs w:val="24"/>
        </w:rPr>
        <w:t>DNSSEC</w:t>
      </w:r>
      <w:r>
        <w:rPr>
          <w:rFonts w:ascii="SimSun" w:eastAsia="SimSun" w:hAnsi="SimSun" w:cs="SimSun"/>
          <w:spacing w:val="-5"/>
          <w:sz w:val="24"/>
          <w:szCs w:val="24"/>
        </w:rPr>
        <w:t>、</w:t>
      </w:r>
      <w:r>
        <w:rPr>
          <w:rFonts w:ascii="Times New Roman" w:eastAsia="Times New Roman" w:hAnsi="Times New Roman" w:cs="Times New Roman"/>
          <w:spacing w:val="-5"/>
          <w:sz w:val="24"/>
          <w:szCs w:val="24"/>
        </w:rPr>
        <w:t>TCP</w:t>
      </w:r>
      <w:r>
        <w:rPr>
          <w:rFonts w:ascii="Times New Roman" w:eastAsia="Times New Roman" w:hAnsi="Times New Roman" w:cs="Times New Roman"/>
          <w:sz w:val="24"/>
          <w:szCs w:val="24"/>
        </w:rPr>
        <w:t xml:space="preserve"> </w:t>
      </w:r>
      <w:r>
        <w:rPr>
          <w:rFonts w:ascii="SimSun" w:eastAsia="SimSun" w:hAnsi="SimSun" w:cs="SimSun"/>
          <w:spacing w:val="-8"/>
          <w:sz w:val="24"/>
          <w:szCs w:val="24"/>
        </w:rPr>
        <w:t>等网络协议支持方面进展仍然缓慢（其中</w:t>
      </w:r>
      <w:r>
        <w:rPr>
          <w:rFonts w:ascii="SimSun" w:eastAsia="SimSun" w:hAnsi="SimSun" w:cs="SimSun"/>
          <w:spacing w:val="-12"/>
          <w:sz w:val="24"/>
          <w:szCs w:val="24"/>
        </w:rPr>
        <w:t xml:space="preserve"> </w:t>
      </w:r>
      <w:r>
        <w:rPr>
          <w:rFonts w:ascii="Times New Roman" w:eastAsia="Times New Roman" w:hAnsi="Times New Roman" w:cs="Times New Roman"/>
          <w:spacing w:val="-8"/>
          <w:sz w:val="24"/>
          <w:szCs w:val="24"/>
        </w:rPr>
        <w:t>IPv6</w:t>
      </w:r>
      <w:r>
        <w:rPr>
          <w:rFonts w:ascii="Times New Roman" w:eastAsia="Times New Roman" w:hAnsi="Times New Roman" w:cs="Times New Roman"/>
          <w:spacing w:val="13"/>
          <w:sz w:val="24"/>
          <w:szCs w:val="24"/>
        </w:rPr>
        <w:t xml:space="preserve"> </w:t>
      </w:r>
      <w:r>
        <w:rPr>
          <w:rFonts w:ascii="SimSun" w:eastAsia="SimSun" w:hAnsi="SimSun" w:cs="SimSun"/>
          <w:spacing w:val="-8"/>
          <w:sz w:val="24"/>
          <w:szCs w:val="24"/>
        </w:rPr>
        <w:t>支持率为</w:t>
      </w:r>
      <w:r>
        <w:rPr>
          <w:rFonts w:ascii="SimSun" w:eastAsia="SimSun" w:hAnsi="SimSun" w:cs="SimSun"/>
          <w:spacing w:val="-32"/>
          <w:sz w:val="24"/>
          <w:szCs w:val="24"/>
        </w:rPr>
        <w:t xml:space="preserve"> </w:t>
      </w:r>
      <w:r>
        <w:rPr>
          <w:rFonts w:ascii="Times New Roman" w:eastAsia="Times New Roman" w:hAnsi="Times New Roman" w:cs="Times New Roman"/>
          <w:spacing w:val="-8"/>
          <w:sz w:val="24"/>
          <w:szCs w:val="24"/>
        </w:rPr>
        <w:t>12.8%</w:t>
      </w:r>
      <w:r>
        <w:rPr>
          <w:rFonts w:ascii="SimSun" w:eastAsia="SimSun" w:hAnsi="SimSun" w:cs="SimSun"/>
          <w:spacing w:val="-8"/>
          <w:sz w:val="24"/>
          <w:szCs w:val="24"/>
        </w:rPr>
        <w:t>，相比去年的</w:t>
      </w:r>
      <w:r>
        <w:rPr>
          <w:rFonts w:ascii="SimSun" w:eastAsia="SimSun" w:hAnsi="SimSun" w:cs="SimSun"/>
          <w:spacing w:val="-56"/>
          <w:sz w:val="24"/>
          <w:szCs w:val="24"/>
        </w:rPr>
        <w:t xml:space="preserve"> </w:t>
      </w:r>
      <w:r>
        <w:rPr>
          <w:rFonts w:ascii="Times New Roman" w:eastAsia="Times New Roman" w:hAnsi="Times New Roman" w:cs="Times New Roman"/>
          <w:spacing w:val="-8"/>
          <w:sz w:val="24"/>
          <w:szCs w:val="24"/>
        </w:rPr>
        <w:t>4.0%</w:t>
      </w:r>
      <w:r>
        <w:rPr>
          <w:rFonts w:ascii="Times New Roman" w:eastAsia="Times New Roman" w:hAnsi="Times New Roman" w:cs="Times New Roman"/>
          <w:sz w:val="24"/>
          <w:szCs w:val="24"/>
        </w:rPr>
        <w:t xml:space="preserve"> </w:t>
      </w:r>
      <w:r>
        <w:rPr>
          <w:rFonts w:ascii="SimSun" w:eastAsia="SimSun" w:hAnsi="SimSun" w:cs="SimSun"/>
          <w:spacing w:val="7"/>
          <w:sz w:val="24"/>
          <w:szCs w:val="24"/>
        </w:rPr>
        <w:t>有显著提升</w:t>
      </w:r>
      <w:r>
        <w:rPr>
          <w:rFonts w:ascii="SimSun" w:eastAsia="SimSun" w:hAnsi="SimSun" w:cs="SimSun"/>
          <w:spacing w:val="-35"/>
          <w:sz w:val="24"/>
          <w:szCs w:val="24"/>
        </w:rPr>
        <w:t>），</w:t>
      </w:r>
      <w:r>
        <w:rPr>
          <w:rFonts w:ascii="SimSun" w:eastAsia="SimSun" w:hAnsi="SimSun" w:cs="SimSun"/>
          <w:spacing w:val="7"/>
          <w:sz w:val="24"/>
          <w:szCs w:val="24"/>
        </w:rPr>
        <w:t xml:space="preserve">而国内重点权威域名服务 </w:t>
      </w:r>
      <w:r>
        <w:rPr>
          <w:rFonts w:ascii="Times New Roman" w:eastAsia="Times New Roman" w:hAnsi="Times New Roman" w:cs="Times New Roman"/>
          <w:sz w:val="24"/>
          <w:szCs w:val="24"/>
        </w:rPr>
        <w:t>IPv</w:t>
      </w:r>
      <w:r>
        <w:rPr>
          <w:rFonts w:ascii="Times New Roman" w:eastAsia="Times New Roman" w:hAnsi="Times New Roman" w:cs="Times New Roman"/>
          <w:spacing w:val="7"/>
          <w:sz w:val="24"/>
          <w:szCs w:val="24"/>
        </w:rPr>
        <w:t xml:space="preserve">6  </w:t>
      </w:r>
      <w:r>
        <w:rPr>
          <w:rFonts w:ascii="SimSun" w:eastAsia="SimSun" w:hAnsi="SimSun" w:cs="SimSun"/>
          <w:spacing w:val="7"/>
          <w:sz w:val="24"/>
          <w:szCs w:val="24"/>
        </w:rPr>
        <w:t>支持状况有大幅提升，达到了</w:t>
      </w:r>
      <w:r>
        <w:rPr>
          <w:rFonts w:ascii="SimSun" w:eastAsia="SimSun" w:hAnsi="SimSun" w:cs="SimSun"/>
          <w:spacing w:val="1"/>
          <w:sz w:val="24"/>
          <w:szCs w:val="24"/>
        </w:rPr>
        <w:t xml:space="preserve"> </w:t>
      </w:r>
      <w:r>
        <w:rPr>
          <w:rFonts w:ascii="Times New Roman" w:eastAsia="Times New Roman" w:hAnsi="Times New Roman" w:cs="Times New Roman"/>
          <w:spacing w:val="-6"/>
          <w:sz w:val="24"/>
          <w:szCs w:val="24"/>
        </w:rPr>
        <w:t>52  .0%</w:t>
      </w:r>
      <w:r>
        <w:rPr>
          <w:rFonts w:ascii="SimSun" w:eastAsia="SimSun" w:hAnsi="SimSun" w:cs="SimSun"/>
          <w:spacing w:val="-6"/>
          <w:sz w:val="24"/>
          <w:szCs w:val="24"/>
        </w:rPr>
        <w:t>，也客观反映出近年来我国在</w:t>
      </w:r>
      <w:r>
        <w:rPr>
          <w:rFonts w:ascii="SimSun" w:eastAsia="SimSun" w:hAnsi="SimSun" w:cs="SimSun"/>
          <w:spacing w:val="-12"/>
          <w:sz w:val="24"/>
          <w:szCs w:val="24"/>
        </w:rPr>
        <w:t xml:space="preserve"> </w:t>
      </w:r>
      <w:r>
        <w:rPr>
          <w:rFonts w:ascii="Times New Roman" w:eastAsia="Times New Roman" w:hAnsi="Times New Roman" w:cs="Times New Roman"/>
          <w:spacing w:val="-6"/>
          <w:sz w:val="24"/>
          <w:szCs w:val="24"/>
        </w:rPr>
        <w:t>IPv6</w:t>
      </w:r>
      <w:r>
        <w:rPr>
          <w:rFonts w:ascii="Times New Roman" w:eastAsia="Times New Roman" w:hAnsi="Times New Roman" w:cs="Times New Roman"/>
          <w:spacing w:val="27"/>
          <w:w w:val="101"/>
          <w:sz w:val="24"/>
          <w:szCs w:val="24"/>
        </w:rPr>
        <w:t xml:space="preserve"> </w:t>
      </w:r>
      <w:r>
        <w:rPr>
          <w:rFonts w:ascii="SimSun" w:eastAsia="SimSun" w:hAnsi="SimSun" w:cs="SimSun"/>
          <w:spacing w:val="-6"/>
          <w:sz w:val="24"/>
          <w:szCs w:val="24"/>
        </w:rPr>
        <w:t>部署工作推进方面成效显著。</w:t>
      </w:r>
      <w:r>
        <w:rPr>
          <w:rFonts w:ascii="SimSun" w:eastAsia="SimSun" w:hAnsi="SimSun" w:cs="SimSun"/>
          <w:spacing w:val="67"/>
          <w:sz w:val="24"/>
          <w:szCs w:val="24"/>
        </w:rPr>
        <w:t xml:space="preserve"> </w:t>
      </w:r>
      <w:r>
        <w:rPr>
          <w:rFonts w:ascii="SimSun" w:eastAsia="SimSun" w:hAnsi="SimSun" w:cs="SimSun"/>
          <w:spacing w:val="-6"/>
          <w:sz w:val="24"/>
          <w:szCs w:val="24"/>
          <w14:textOutline w14:w="4354">
            <w14:solidFill>
              <w14:srgbClr w14:val="000000"/>
            </w14:solidFill>
            <w14:prstDash w14:val="solid"/>
            <w14:miter w14:lim="10"/>
          </w14:textOutline>
        </w:rPr>
        <w:t>四是在</w:t>
      </w:r>
      <w:r>
        <w:rPr>
          <w:rFonts w:ascii="SimSun" w:eastAsia="SimSun" w:hAnsi="SimSun" w:cs="SimSun"/>
          <w:sz w:val="24"/>
          <w:szCs w:val="24"/>
        </w:rPr>
        <w:t xml:space="preserve"> </w:t>
      </w:r>
      <w:r>
        <w:rPr>
          <w:rFonts w:ascii="SimSun" w:eastAsia="SimSun" w:hAnsi="SimSun" w:cs="SimSun"/>
          <w:spacing w:val="-1"/>
          <w:sz w:val="24"/>
          <w:szCs w:val="24"/>
          <w14:textOutline w14:w="4354">
            <w14:solidFill>
              <w14:srgbClr w14:val="000000"/>
            </w14:solidFill>
            <w14:prstDash w14:val="solid"/>
            <w14:miter w14:lim="10"/>
          </w14:textOutline>
        </w:rPr>
        <w:t>递归域名服务方面，</w:t>
      </w:r>
      <w:r>
        <w:rPr>
          <w:rFonts w:ascii="SimSun" w:eastAsia="SimSun" w:hAnsi="SimSun" w:cs="SimSun"/>
          <w:spacing w:val="-1"/>
          <w:sz w:val="24"/>
          <w:szCs w:val="24"/>
        </w:rPr>
        <w:t xml:space="preserve">在 </w:t>
      </w:r>
      <w:r>
        <w:rPr>
          <w:rFonts w:ascii="Times New Roman" w:eastAsia="Times New Roman" w:hAnsi="Times New Roman" w:cs="Times New Roman"/>
          <w:spacing w:val="-1"/>
          <w:sz w:val="24"/>
          <w:szCs w:val="24"/>
        </w:rPr>
        <w:t>DNSSEC</w:t>
      </w:r>
      <w:r>
        <w:rPr>
          <w:rFonts w:ascii="Times New Roman" w:eastAsia="Times New Roman" w:hAnsi="Times New Roman" w:cs="Times New Roman"/>
          <w:spacing w:val="-33"/>
          <w:sz w:val="24"/>
          <w:szCs w:val="24"/>
        </w:rPr>
        <w:t xml:space="preserve"> </w:t>
      </w:r>
      <w:r>
        <w:rPr>
          <w:rFonts w:ascii="SimSun" w:eastAsia="SimSun" w:hAnsi="SimSun" w:cs="SimSun"/>
          <w:spacing w:val="-1"/>
          <w:sz w:val="24"/>
          <w:szCs w:val="24"/>
        </w:rPr>
        <w:t>、</w:t>
      </w:r>
      <w:r>
        <w:rPr>
          <w:rFonts w:ascii="Times New Roman" w:eastAsia="Times New Roman" w:hAnsi="Times New Roman" w:cs="Times New Roman"/>
          <w:spacing w:val="-1"/>
          <w:sz w:val="24"/>
          <w:szCs w:val="24"/>
        </w:rPr>
        <w:t>TC</w:t>
      </w:r>
      <w:r>
        <w:rPr>
          <w:rFonts w:ascii="Times New Roman" w:eastAsia="Times New Roman" w:hAnsi="Times New Roman" w:cs="Times New Roman"/>
          <w:spacing w:val="-2"/>
          <w:sz w:val="24"/>
          <w:szCs w:val="24"/>
        </w:rPr>
        <w:t xml:space="preserve">P  </w:t>
      </w:r>
      <w:r>
        <w:rPr>
          <w:rFonts w:ascii="SimSun" w:eastAsia="SimSun" w:hAnsi="SimSun" w:cs="SimSun"/>
          <w:spacing w:val="-2"/>
          <w:sz w:val="24"/>
          <w:szCs w:val="24"/>
        </w:rPr>
        <w:t>等网络协议支持程度方面严重滞后（其</w:t>
      </w:r>
      <w:r>
        <w:rPr>
          <w:rFonts w:ascii="SimSun" w:eastAsia="SimSun" w:hAnsi="SimSun" w:cs="SimSun"/>
          <w:sz w:val="24"/>
          <w:szCs w:val="24"/>
        </w:rPr>
        <w:t xml:space="preserve"> </w:t>
      </w:r>
      <w:r>
        <w:rPr>
          <w:rFonts w:ascii="SimSun" w:eastAsia="SimSun" w:hAnsi="SimSun" w:cs="SimSun"/>
          <w:spacing w:val="-5"/>
          <w:sz w:val="24"/>
          <w:szCs w:val="24"/>
        </w:rPr>
        <w:t>中</w:t>
      </w:r>
      <w:r>
        <w:rPr>
          <w:rFonts w:ascii="SimSun" w:eastAsia="SimSun" w:hAnsi="SimSun" w:cs="SimSun"/>
          <w:spacing w:val="-27"/>
          <w:sz w:val="24"/>
          <w:szCs w:val="24"/>
        </w:rPr>
        <w:t xml:space="preserve"> </w:t>
      </w:r>
      <w:r>
        <w:rPr>
          <w:rFonts w:ascii="Times New Roman" w:eastAsia="Times New Roman" w:hAnsi="Times New Roman" w:cs="Times New Roman"/>
          <w:spacing w:val="-5"/>
          <w:sz w:val="24"/>
          <w:szCs w:val="24"/>
        </w:rPr>
        <w:t>DNSSEC</w:t>
      </w:r>
      <w:r>
        <w:rPr>
          <w:rFonts w:ascii="Times New Roman" w:eastAsia="Times New Roman" w:hAnsi="Times New Roman" w:cs="Times New Roman"/>
          <w:spacing w:val="40"/>
          <w:sz w:val="24"/>
          <w:szCs w:val="24"/>
        </w:rPr>
        <w:t xml:space="preserve"> </w:t>
      </w:r>
      <w:r>
        <w:rPr>
          <w:rFonts w:ascii="SimSun" w:eastAsia="SimSun" w:hAnsi="SimSun" w:cs="SimSun"/>
          <w:spacing w:val="-5"/>
          <w:sz w:val="24"/>
          <w:szCs w:val="24"/>
        </w:rPr>
        <w:t xml:space="preserve">协议支持率仅有 </w:t>
      </w:r>
      <w:r>
        <w:rPr>
          <w:rFonts w:ascii="Times New Roman" w:eastAsia="Times New Roman" w:hAnsi="Times New Roman" w:cs="Times New Roman"/>
          <w:spacing w:val="-5"/>
          <w:sz w:val="24"/>
          <w:szCs w:val="24"/>
        </w:rPr>
        <w:t>1.5%</w:t>
      </w:r>
      <w:r>
        <w:rPr>
          <w:rFonts w:ascii="SimSun" w:eastAsia="SimSun" w:hAnsi="SimSun" w:cs="SimSun"/>
          <w:spacing w:val="-5"/>
          <w:sz w:val="24"/>
          <w:szCs w:val="24"/>
        </w:rPr>
        <w:t>，仍然处在较低水平）。在对</w:t>
      </w:r>
      <w:r>
        <w:rPr>
          <w:rFonts w:ascii="SimSun" w:eastAsia="SimSun" w:hAnsi="SimSun" w:cs="SimSun"/>
          <w:spacing w:val="-6"/>
          <w:sz w:val="24"/>
          <w:szCs w:val="24"/>
        </w:rPr>
        <w:t xml:space="preserve"> </w:t>
      </w:r>
      <w:r>
        <w:rPr>
          <w:rFonts w:ascii="Times New Roman" w:eastAsia="Times New Roman" w:hAnsi="Times New Roman" w:cs="Times New Roman"/>
          <w:spacing w:val="-6"/>
          <w:sz w:val="24"/>
          <w:szCs w:val="24"/>
        </w:rPr>
        <w:t>TCP</w:t>
      </w:r>
      <w:r>
        <w:rPr>
          <w:rFonts w:ascii="Times New Roman" w:eastAsia="Times New Roman" w:hAnsi="Times New Roman" w:cs="Times New Roman"/>
          <w:spacing w:val="41"/>
          <w:sz w:val="24"/>
          <w:szCs w:val="24"/>
        </w:rPr>
        <w:t xml:space="preserve"> </w:t>
      </w:r>
      <w:r>
        <w:rPr>
          <w:rFonts w:ascii="SimSun" w:eastAsia="SimSun" w:hAnsi="SimSun" w:cs="SimSun"/>
          <w:spacing w:val="-6"/>
          <w:sz w:val="24"/>
          <w:szCs w:val="24"/>
        </w:rPr>
        <w:t>和</w:t>
      </w:r>
      <w:r>
        <w:rPr>
          <w:rFonts w:ascii="SimSun" w:eastAsia="SimSun" w:hAnsi="SimSun" w:cs="SimSun"/>
          <w:spacing w:val="-26"/>
          <w:sz w:val="24"/>
          <w:szCs w:val="24"/>
        </w:rPr>
        <w:t xml:space="preserve"> </w:t>
      </w:r>
      <w:r>
        <w:rPr>
          <w:rFonts w:ascii="Times New Roman" w:eastAsia="Times New Roman" w:hAnsi="Times New Roman" w:cs="Times New Roman"/>
          <w:spacing w:val="-6"/>
          <w:sz w:val="24"/>
          <w:szCs w:val="24"/>
        </w:rPr>
        <w:t>EDNS0</w:t>
      </w:r>
      <w:r>
        <w:rPr>
          <w:rFonts w:ascii="Times New Roman" w:eastAsia="Times New Roman" w:hAnsi="Times New Roman" w:cs="Times New Roman"/>
          <w:sz w:val="24"/>
          <w:szCs w:val="24"/>
        </w:rPr>
        <w:t xml:space="preserve"> </w:t>
      </w:r>
      <w:r>
        <w:rPr>
          <w:rFonts w:ascii="SimSun" w:eastAsia="SimSun" w:hAnsi="SimSun" w:cs="SimSun"/>
          <w:spacing w:val="-3"/>
          <w:sz w:val="24"/>
          <w:szCs w:val="24"/>
        </w:rPr>
        <w:t xml:space="preserve">协议的支持程度方面有一定进步，分别达到了 </w:t>
      </w:r>
      <w:r>
        <w:rPr>
          <w:rFonts w:ascii="Times New Roman" w:eastAsia="Times New Roman" w:hAnsi="Times New Roman" w:cs="Times New Roman"/>
          <w:spacing w:val="-4"/>
          <w:sz w:val="24"/>
          <w:szCs w:val="24"/>
        </w:rPr>
        <w:t>52.2%</w:t>
      </w:r>
      <w:r>
        <w:rPr>
          <w:rFonts w:ascii="SimSun" w:eastAsia="SimSun" w:hAnsi="SimSun" w:cs="SimSun"/>
          <w:spacing w:val="-4"/>
          <w:sz w:val="24"/>
          <w:szCs w:val="24"/>
        </w:rPr>
        <w:t xml:space="preserve">和 </w:t>
      </w:r>
      <w:r>
        <w:rPr>
          <w:rFonts w:ascii="Times New Roman" w:eastAsia="Times New Roman" w:hAnsi="Times New Roman" w:cs="Times New Roman"/>
          <w:spacing w:val="-4"/>
          <w:sz w:val="24"/>
          <w:szCs w:val="24"/>
        </w:rPr>
        <w:t>98.8%</w:t>
      </w:r>
      <w:r>
        <w:rPr>
          <w:rFonts w:ascii="SimSun" w:eastAsia="SimSun" w:hAnsi="SimSun" w:cs="SimSun"/>
          <w:spacing w:val="-4"/>
          <w:sz w:val="24"/>
          <w:szCs w:val="24"/>
        </w:rPr>
        <w:t>。，但国内主要递</w:t>
      </w:r>
      <w:r>
        <w:rPr>
          <w:rFonts w:ascii="SimSun" w:eastAsia="SimSun" w:hAnsi="SimSun" w:cs="SimSun"/>
          <w:sz w:val="24"/>
          <w:szCs w:val="24"/>
        </w:rPr>
        <w:t xml:space="preserve"> </w:t>
      </w:r>
      <w:r>
        <w:rPr>
          <w:rFonts w:ascii="SimSun" w:eastAsia="SimSun" w:hAnsi="SimSun" w:cs="SimSun"/>
          <w:spacing w:val="-5"/>
          <w:sz w:val="24"/>
          <w:szCs w:val="24"/>
        </w:rPr>
        <w:t>归域名服务在安全协议支持程度上远高于国内递归</w:t>
      </w:r>
      <w:r>
        <w:rPr>
          <w:rFonts w:ascii="SimSun" w:eastAsia="SimSun" w:hAnsi="SimSun" w:cs="SimSun"/>
          <w:spacing w:val="-6"/>
          <w:sz w:val="24"/>
          <w:szCs w:val="24"/>
        </w:rPr>
        <w:t>域名服务的平均水平，</w:t>
      </w:r>
      <w:r>
        <w:rPr>
          <w:rFonts w:ascii="SimSun" w:eastAsia="SimSun" w:hAnsi="SimSun" w:cs="SimSun"/>
          <w:spacing w:val="-55"/>
          <w:sz w:val="24"/>
          <w:szCs w:val="24"/>
        </w:rPr>
        <w:t xml:space="preserve"> </w:t>
      </w:r>
      <w:r>
        <w:rPr>
          <w:rFonts w:ascii="SimSun" w:eastAsia="SimSun" w:hAnsi="SimSun" w:cs="SimSun"/>
          <w:spacing w:val="-6"/>
          <w:sz w:val="24"/>
          <w:szCs w:val="24"/>
        </w:rPr>
        <w:t>对</w:t>
      </w:r>
      <w:r>
        <w:rPr>
          <w:rFonts w:ascii="SimSun" w:eastAsia="SimSun" w:hAnsi="SimSun" w:cs="SimSun"/>
          <w:spacing w:val="-52"/>
          <w:sz w:val="24"/>
          <w:szCs w:val="24"/>
        </w:rPr>
        <w:t xml:space="preserve"> </w:t>
      </w:r>
      <w:r>
        <w:rPr>
          <w:rFonts w:ascii="Times New Roman" w:eastAsia="Times New Roman" w:hAnsi="Times New Roman" w:cs="Times New Roman"/>
          <w:spacing w:val="-6"/>
          <w:sz w:val="24"/>
          <w:szCs w:val="24"/>
        </w:rPr>
        <w:t>TCP</w:t>
      </w:r>
    </w:p>
    <w:p>
      <w:pPr>
        <w:spacing w:line="219" w:lineRule="auto"/>
        <w:ind w:left="39"/>
        <w:rPr>
          <w:rFonts w:ascii="SimSun" w:eastAsia="SimSun" w:hAnsi="SimSun" w:cs="SimSun"/>
          <w:sz w:val="24"/>
          <w:szCs w:val="24"/>
        </w:rPr>
      </w:pPr>
      <w:r>
        <w:rPr>
          <w:rFonts w:ascii="SimSun" w:eastAsia="SimSun" w:hAnsi="SimSun" w:cs="SimSun"/>
          <w:spacing w:val="-2"/>
          <w:sz w:val="24"/>
          <w:szCs w:val="24"/>
        </w:rPr>
        <w:t>协议支持率达到</w:t>
      </w:r>
      <w:r>
        <w:rPr>
          <w:rFonts w:ascii="SimSun" w:eastAsia="SimSun" w:hAnsi="SimSun" w:cs="SimSun"/>
          <w:spacing w:val="-46"/>
          <w:sz w:val="24"/>
          <w:szCs w:val="24"/>
        </w:rPr>
        <w:t xml:space="preserve"> </w:t>
      </w:r>
      <w:r>
        <w:rPr>
          <w:rFonts w:ascii="Times New Roman" w:eastAsia="Times New Roman" w:hAnsi="Times New Roman" w:cs="Times New Roman"/>
          <w:spacing w:val="-2"/>
          <w:sz w:val="24"/>
          <w:szCs w:val="24"/>
        </w:rPr>
        <w:t>98.6%</w:t>
      </w:r>
      <w:r>
        <w:rPr>
          <w:rFonts w:ascii="SimSun" w:eastAsia="SimSun" w:hAnsi="SimSun" w:cs="SimSun"/>
          <w:spacing w:val="-2"/>
          <w:sz w:val="24"/>
          <w:szCs w:val="24"/>
        </w:rPr>
        <w:t>。</w:t>
      </w:r>
    </w:p>
    <w:p>
      <w:pPr>
        <w:spacing w:before="160" w:line="224" w:lineRule="auto"/>
        <w:ind w:left="52"/>
        <w:rPr>
          <w:rFonts w:ascii="Times New Roman" w:eastAsia="Times New Roman" w:hAnsi="Times New Roman" w:cs="Times New Roman"/>
          <w:sz w:val="24"/>
          <w:szCs w:val="24"/>
        </w:rPr>
      </w:pPr>
      <w:r>
        <w:rPr>
          <w:rFonts w:ascii="SimSun" w:eastAsia="SimSun" w:hAnsi="SimSun" w:cs="SimSun"/>
          <w:spacing w:val="-53"/>
          <w:w w:val="99"/>
          <w:sz w:val="43"/>
          <w:szCs w:val="43"/>
          <w14:textOutline w14:w="7968">
            <w14:solidFill>
              <w14:srgbClr w14:val="000000"/>
            </w14:solidFill>
            <w14:prstDash w14:val="solid"/>
            <w14:miter w14:lim="10"/>
          </w14:textOutline>
        </w:rPr>
        <w:t>关键词：</w:t>
      </w:r>
      <w:r>
        <w:rPr>
          <w:rFonts w:ascii="SimSun" w:eastAsia="SimSun" w:hAnsi="SimSun" w:cs="SimSun"/>
          <w:spacing w:val="52"/>
          <w:sz w:val="43"/>
          <w:szCs w:val="43"/>
        </w:rPr>
        <w:t xml:space="preserve"> </w:t>
      </w:r>
      <w:r>
        <w:rPr>
          <w:rFonts w:ascii="Times New Roman" w:eastAsia="Times New Roman" w:hAnsi="Times New Roman" w:cs="Times New Roman"/>
          <w:spacing w:val="-7"/>
          <w:sz w:val="24"/>
          <w:szCs w:val="24"/>
        </w:rPr>
        <w:t>DNS</w:t>
      </w:r>
      <w:r>
        <w:rPr>
          <w:rFonts w:ascii="SimSun" w:eastAsia="SimSun" w:hAnsi="SimSun" w:cs="SimSun"/>
          <w:spacing w:val="-7"/>
          <w:sz w:val="24"/>
          <w:szCs w:val="24"/>
        </w:rPr>
        <w:t>、安全态势、权威域名、递归域名、</w:t>
      </w:r>
      <w:r>
        <w:rPr>
          <w:rFonts w:ascii="SimSun" w:eastAsia="SimSun" w:hAnsi="SimSun" w:cs="SimSun"/>
          <w:spacing w:val="39"/>
          <w:sz w:val="24"/>
          <w:szCs w:val="24"/>
        </w:rPr>
        <w:t xml:space="preserve"> </w:t>
      </w:r>
      <w:r>
        <w:rPr>
          <w:rFonts w:ascii="Times New Roman" w:eastAsia="Times New Roman" w:hAnsi="Times New Roman" w:cs="Times New Roman"/>
          <w:spacing w:val="-7"/>
          <w:sz w:val="24"/>
          <w:szCs w:val="24"/>
        </w:rPr>
        <w:t>DNSSEC</w:t>
      </w:r>
    </w:p>
    <w:p>
      <w:pPr>
        <w:spacing w:line="224" w:lineRule="auto"/>
        <w:rPr>
          <w:rFonts w:ascii="Times New Roman" w:eastAsia="Times New Roman" w:hAnsi="Times New Roman" w:cs="Times New Roman"/>
          <w:sz w:val="24"/>
          <w:szCs w:val="24"/>
        </w:rPr>
        <w:sectPr>
          <w:headerReference w:type="default" r:id="rId10"/>
          <w:footerReference w:type="default" r:id="rId11"/>
          <w:pgSz w:w="11907" w:h="16839"/>
          <w:pgMar w:top="1118" w:right="1769" w:bottom="1374" w:left="1771" w:header="877" w:footer="1212" w:gutter="0"/>
          <w:pgNumType w:start="4"/>
          <w:cols w:space="708"/>
        </w:sect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6" w:lineRule="auto"/>
        <w:rPr>
          <w:rFonts w:ascii="Arial"/>
          <w:sz w:val="21"/>
        </w:rPr>
      </w:pPr>
    </w:p>
    <w:p>
      <w:pPr>
        <w:pStyle w:val="BodyText"/>
        <w:spacing w:before="140" w:line="225" w:lineRule="auto"/>
        <w:ind w:left="60"/>
        <w:rPr>
          <w:rFonts w:ascii="SimSun" w:eastAsia="SimSun" w:hAnsi="SimSun" w:cs="SimSun"/>
          <w:sz w:val="43"/>
          <w:szCs w:val="43"/>
        </w:rPr>
      </w:pPr>
      <w:bookmarkStart w:id="2" w:name="bookmark3"/>
      <w:bookmarkEnd w:id="2"/>
      <w:r>
        <w:rPr>
          <w:b/>
          <w:bCs/>
          <w:spacing w:val="-19"/>
          <w:sz w:val="43"/>
          <w:szCs w:val="43"/>
        </w:rPr>
        <w:t>1</w:t>
      </w:r>
      <w:r>
        <w:rPr>
          <w:b/>
          <w:bCs/>
          <w:spacing w:val="-48"/>
          <w:sz w:val="43"/>
          <w:szCs w:val="43"/>
        </w:rPr>
        <w:t xml:space="preserve"> </w:t>
      </w:r>
      <w:r>
        <w:rPr>
          <w:rFonts w:ascii="SimSun" w:eastAsia="SimSun" w:hAnsi="SimSun" w:cs="SimSun"/>
          <w:spacing w:val="-19"/>
          <w:sz w:val="43"/>
          <w:szCs w:val="43"/>
          <w14:textOutline w14:w="7968">
            <w14:solidFill>
              <w14:srgbClr w14:val="000000"/>
            </w14:solidFill>
            <w14:prstDash w14:val="solid"/>
            <w14:miter w14:lim="10"/>
          </w14:textOutline>
        </w:rPr>
        <w:t>、</w:t>
      </w:r>
      <w:r>
        <w:rPr>
          <w:rFonts w:ascii="SimSun" w:eastAsia="SimSun" w:hAnsi="SimSun" w:cs="SimSun"/>
          <w:spacing w:val="-127"/>
          <w:sz w:val="43"/>
          <w:szCs w:val="43"/>
        </w:rPr>
        <w:t xml:space="preserve"> </w:t>
      </w:r>
      <w:r>
        <w:rPr>
          <w:rFonts w:ascii="SimSun" w:eastAsia="SimSun" w:hAnsi="SimSun" w:cs="SimSun"/>
          <w:spacing w:val="-19"/>
          <w:sz w:val="43"/>
          <w:szCs w:val="43"/>
          <w14:textOutline w14:w="7968">
            <w14:solidFill>
              <w14:srgbClr w14:val="000000"/>
            </w14:solidFill>
            <w14:prstDash w14:val="solid"/>
            <w14:miter w14:lim="10"/>
          </w14:textOutline>
        </w:rPr>
        <w:t>前言</w:t>
      </w:r>
    </w:p>
    <w:p>
      <w:pPr>
        <w:spacing w:line="435" w:lineRule="auto"/>
        <w:rPr>
          <w:rFonts w:ascii="Arial"/>
          <w:sz w:val="21"/>
        </w:rPr>
      </w:pPr>
    </w:p>
    <w:p>
      <w:pPr>
        <w:spacing w:before="78" w:line="360" w:lineRule="auto"/>
        <w:ind w:left="37" w:right="82" w:firstLine="421"/>
        <w:jc w:val="both"/>
        <w:rPr>
          <w:rFonts w:ascii="SimSun" w:eastAsia="SimSun" w:hAnsi="SimSun" w:cs="SimSun"/>
          <w:sz w:val="24"/>
          <w:szCs w:val="24"/>
        </w:rPr>
      </w:pPr>
      <w:r>
        <w:rPr>
          <w:rFonts w:ascii="SimSun" w:eastAsia="SimSun" w:hAnsi="SimSun" w:cs="SimSun"/>
          <w:spacing w:val="-6"/>
          <w:sz w:val="24"/>
          <w:szCs w:val="24"/>
        </w:rPr>
        <w:t xml:space="preserve">域名服务提供了从互联网域名到互联网 </w:t>
      </w:r>
      <w:r>
        <w:rPr>
          <w:rFonts w:ascii="Times New Roman" w:eastAsia="Times New Roman" w:hAnsi="Times New Roman" w:cs="Times New Roman"/>
          <w:spacing w:val="-6"/>
          <w:sz w:val="24"/>
          <w:szCs w:val="24"/>
        </w:rPr>
        <w:t xml:space="preserve">IP  </w:t>
      </w:r>
      <w:r>
        <w:rPr>
          <w:rFonts w:ascii="SimSun" w:eastAsia="SimSun" w:hAnsi="SimSun" w:cs="SimSun"/>
          <w:spacing w:val="-6"/>
          <w:sz w:val="24"/>
          <w:szCs w:val="24"/>
        </w:rPr>
        <w:t>地址的查询转换服务，</w:t>
      </w:r>
      <w:r>
        <w:rPr>
          <w:rFonts w:ascii="SimSun" w:eastAsia="SimSun" w:hAnsi="SimSun" w:cs="SimSun"/>
          <w:spacing w:val="78"/>
          <w:sz w:val="24"/>
          <w:szCs w:val="24"/>
        </w:rPr>
        <w:t xml:space="preserve"> </w:t>
      </w:r>
      <w:r>
        <w:rPr>
          <w:rFonts w:ascii="SimSun" w:eastAsia="SimSun" w:hAnsi="SimSun" w:cs="SimSun"/>
          <w:spacing w:val="-6"/>
          <w:sz w:val="24"/>
          <w:szCs w:val="24"/>
        </w:rPr>
        <w:t>是用户访</w:t>
      </w:r>
      <w:r>
        <w:rPr>
          <w:rFonts w:ascii="SimSun" w:eastAsia="SimSun" w:hAnsi="SimSun" w:cs="SimSun"/>
          <w:sz w:val="24"/>
          <w:szCs w:val="24"/>
        </w:rPr>
        <w:t xml:space="preserve"> </w:t>
      </w:r>
      <w:r>
        <w:rPr>
          <w:rFonts w:ascii="SimSun" w:eastAsia="SimSun" w:hAnsi="SimSun" w:cs="SimSun"/>
          <w:spacing w:val="-12"/>
          <w:sz w:val="24"/>
          <w:szCs w:val="24"/>
        </w:rPr>
        <w:t>问各种互联网应用所需要的一种基础服务，</w:t>
      </w:r>
      <w:r>
        <w:rPr>
          <w:rFonts w:ascii="SimSun" w:eastAsia="SimSun" w:hAnsi="SimSun" w:cs="SimSun"/>
          <w:spacing w:val="-27"/>
          <w:sz w:val="24"/>
          <w:szCs w:val="24"/>
        </w:rPr>
        <w:t xml:space="preserve"> </w:t>
      </w:r>
      <w:r>
        <w:rPr>
          <w:rFonts w:ascii="SimSun" w:eastAsia="SimSun" w:hAnsi="SimSun" w:cs="SimSun"/>
          <w:spacing w:val="-12"/>
          <w:sz w:val="24"/>
          <w:szCs w:val="24"/>
        </w:rPr>
        <w:t>被视为整个互</w:t>
      </w:r>
      <w:r>
        <w:rPr>
          <w:rFonts w:ascii="SimSun" w:eastAsia="SimSun" w:hAnsi="SimSun" w:cs="SimSun"/>
          <w:spacing w:val="-13"/>
          <w:sz w:val="24"/>
          <w:szCs w:val="24"/>
        </w:rPr>
        <w:t>联网的入口。</w:t>
      </w:r>
      <w:r>
        <w:rPr>
          <w:rFonts w:ascii="SimSun" w:eastAsia="SimSun" w:hAnsi="SimSun" w:cs="SimSun"/>
          <w:spacing w:val="30"/>
          <w:sz w:val="24"/>
          <w:szCs w:val="24"/>
        </w:rPr>
        <w:t xml:space="preserve"> </w:t>
      </w:r>
      <w:r>
        <w:rPr>
          <w:rFonts w:ascii="SimSun" w:eastAsia="SimSun" w:hAnsi="SimSun" w:cs="SimSun"/>
          <w:spacing w:val="-13"/>
          <w:sz w:val="24"/>
          <w:szCs w:val="24"/>
        </w:rPr>
        <w:t>因此，</w:t>
      </w:r>
      <w:r>
        <w:rPr>
          <w:rFonts w:ascii="SimSun" w:eastAsia="SimSun" w:hAnsi="SimSun" w:cs="SimSun"/>
          <w:spacing w:val="-35"/>
          <w:sz w:val="24"/>
          <w:szCs w:val="24"/>
        </w:rPr>
        <w:t xml:space="preserve"> </w:t>
      </w:r>
      <w:r>
        <w:rPr>
          <w:rFonts w:ascii="SimSun" w:eastAsia="SimSun" w:hAnsi="SimSun" w:cs="SimSun"/>
          <w:spacing w:val="-13"/>
          <w:sz w:val="24"/>
          <w:szCs w:val="24"/>
        </w:rPr>
        <w:t>域</w:t>
      </w:r>
      <w:r>
        <w:rPr>
          <w:rFonts w:ascii="SimSun" w:eastAsia="SimSun" w:hAnsi="SimSun" w:cs="SimSun"/>
          <w:sz w:val="24"/>
          <w:szCs w:val="24"/>
        </w:rPr>
        <w:t xml:space="preserve"> </w:t>
      </w:r>
      <w:r>
        <w:rPr>
          <w:rFonts w:ascii="SimSun" w:eastAsia="SimSun" w:hAnsi="SimSun" w:cs="SimSun"/>
          <w:spacing w:val="4"/>
          <w:sz w:val="24"/>
          <w:szCs w:val="24"/>
        </w:rPr>
        <w:t xml:space="preserve">名服务安全直接影响到整个互联网的安全，是网络空间安全治理的一个重要方 </w:t>
      </w:r>
      <w:r>
        <w:rPr>
          <w:rFonts w:ascii="SimSun" w:eastAsia="SimSun" w:hAnsi="SimSun" w:cs="SimSun"/>
          <w:spacing w:val="-7"/>
          <w:sz w:val="24"/>
          <w:szCs w:val="24"/>
        </w:rPr>
        <w:t>面。针对我国域名服务体系进行系统、全面的安全态势分析，</w:t>
      </w:r>
      <w:r>
        <w:rPr>
          <w:rFonts w:ascii="SimSun" w:eastAsia="SimSun" w:hAnsi="SimSun" w:cs="SimSun"/>
          <w:spacing w:val="27"/>
          <w:sz w:val="24"/>
          <w:szCs w:val="24"/>
        </w:rPr>
        <w:t xml:space="preserve"> </w:t>
      </w:r>
      <w:r>
        <w:rPr>
          <w:rFonts w:ascii="SimSun" w:eastAsia="SimSun" w:hAnsi="SimSun" w:cs="SimSun"/>
          <w:spacing w:val="-7"/>
          <w:sz w:val="24"/>
          <w:szCs w:val="24"/>
        </w:rPr>
        <w:t>将有</w:t>
      </w:r>
      <w:r>
        <w:rPr>
          <w:rFonts w:ascii="SimSun" w:eastAsia="SimSun" w:hAnsi="SimSun" w:cs="SimSun"/>
          <w:spacing w:val="-8"/>
          <w:sz w:val="24"/>
          <w:szCs w:val="24"/>
        </w:rPr>
        <w:t>助于我们更好</w:t>
      </w:r>
      <w:r>
        <w:rPr>
          <w:rFonts w:ascii="SimSun" w:eastAsia="SimSun" w:hAnsi="SimSun" w:cs="SimSun"/>
          <w:sz w:val="24"/>
          <w:szCs w:val="24"/>
        </w:rPr>
        <w:t xml:space="preserve"> </w:t>
      </w:r>
      <w:r>
        <w:rPr>
          <w:rFonts w:ascii="SimSun" w:eastAsia="SimSun" w:hAnsi="SimSun" w:cs="SimSun"/>
          <w:spacing w:val="-6"/>
          <w:sz w:val="24"/>
          <w:szCs w:val="24"/>
        </w:rPr>
        <w:t>的理解这项互联网基础服务的运营安全状况，</w:t>
      </w:r>
      <w:r>
        <w:rPr>
          <w:rFonts w:ascii="SimSun" w:eastAsia="SimSun" w:hAnsi="SimSun" w:cs="SimSun"/>
          <w:spacing w:val="-13"/>
          <w:sz w:val="24"/>
          <w:szCs w:val="24"/>
        </w:rPr>
        <w:t xml:space="preserve"> </w:t>
      </w:r>
      <w:r>
        <w:rPr>
          <w:rFonts w:ascii="SimSun" w:eastAsia="SimSun" w:hAnsi="SimSun" w:cs="SimSun"/>
          <w:spacing w:val="-6"/>
          <w:sz w:val="24"/>
          <w:szCs w:val="24"/>
        </w:rPr>
        <w:t>增强对我国域名服务体系的安全管</w:t>
      </w:r>
      <w:r>
        <w:rPr>
          <w:rFonts w:ascii="SimSun" w:eastAsia="SimSun" w:hAnsi="SimSun" w:cs="SimSun"/>
          <w:sz w:val="24"/>
          <w:szCs w:val="24"/>
        </w:rPr>
        <w:t xml:space="preserve"> </w:t>
      </w:r>
      <w:r>
        <w:rPr>
          <w:rFonts w:ascii="SimSun" w:eastAsia="SimSun" w:hAnsi="SimSun" w:cs="SimSun"/>
          <w:spacing w:val="-9"/>
          <w:sz w:val="24"/>
          <w:szCs w:val="24"/>
        </w:rPr>
        <w:t>控能力， 同时也可以借此更好的掌握网络空间的基础安全生</w:t>
      </w:r>
      <w:r>
        <w:rPr>
          <w:rFonts w:ascii="SimSun" w:eastAsia="SimSun" w:hAnsi="SimSun" w:cs="SimSun"/>
          <w:spacing w:val="-10"/>
          <w:sz w:val="24"/>
          <w:szCs w:val="24"/>
        </w:rPr>
        <w:t>态环境， 发掘网络空</w:t>
      </w:r>
    </w:p>
    <w:p>
      <w:pPr>
        <w:spacing w:line="219" w:lineRule="auto"/>
        <w:ind w:left="56"/>
        <w:rPr>
          <w:rFonts w:ascii="SimSun" w:eastAsia="SimSun" w:hAnsi="SimSun" w:cs="SimSun"/>
          <w:sz w:val="24"/>
          <w:szCs w:val="24"/>
        </w:rPr>
      </w:pPr>
      <w:r>
        <w:rPr>
          <w:rFonts w:ascii="SimSun" w:eastAsia="SimSun" w:hAnsi="SimSun" w:cs="SimSun"/>
          <w:spacing w:val="-3"/>
          <w:sz w:val="24"/>
          <w:szCs w:val="24"/>
        </w:rPr>
        <w:t>间潜在的安全问题，以更好的支撑对网络空间的有序治理。</w:t>
      </w:r>
    </w:p>
    <w:p>
      <w:pPr>
        <w:spacing w:before="183" w:line="360" w:lineRule="auto"/>
        <w:ind w:left="37" w:right="82" w:firstLine="423"/>
        <w:jc w:val="both"/>
        <w:rPr>
          <w:rFonts w:ascii="SimSun" w:eastAsia="SimSun" w:hAnsi="SimSun" w:cs="SimSun"/>
          <w:sz w:val="24"/>
          <w:szCs w:val="24"/>
        </w:rPr>
      </w:pPr>
      <w:r>
        <w:rPr>
          <w:rFonts w:ascii="SimSun" w:eastAsia="SimSun" w:hAnsi="SimSun" w:cs="SimSun"/>
          <w:spacing w:val="6"/>
          <w:sz w:val="24"/>
          <w:szCs w:val="24"/>
        </w:rPr>
        <w:t>为了能够对我国域名服务体系的运行安全态势进行全面、有效的把握和研</w:t>
      </w:r>
      <w:r>
        <w:rPr>
          <w:rFonts w:ascii="SimSun" w:eastAsia="SimSun" w:hAnsi="SimSun" w:cs="SimSun"/>
          <w:spacing w:val="5"/>
          <w:sz w:val="24"/>
          <w:szCs w:val="24"/>
        </w:rPr>
        <w:t xml:space="preserve"> </w:t>
      </w:r>
      <w:r>
        <w:rPr>
          <w:rFonts w:ascii="SimSun" w:eastAsia="SimSun" w:hAnsi="SimSun" w:cs="SimSun"/>
          <w:spacing w:val="3"/>
          <w:sz w:val="24"/>
          <w:szCs w:val="24"/>
        </w:rPr>
        <w:t>判，中国互联网络信息中心（</w:t>
      </w:r>
      <w:r>
        <w:rPr>
          <w:rFonts w:ascii="Times New Roman" w:eastAsia="Times New Roman" w:hAnsi="Times New Roman" w:cs="Times New Roman"/>
          <w:sz w:val="24"/>
          <w:szCs w:val="24"/>
        </w:rPr>
        <w:t>CNNIC</w:t>
      </w:r>
      <w:r>
        <w:rPr>
          <w:rFonts w:ascii="SimSun" w:eastAsia="SimSun" w:hAnsi="SimSun" w:cs="SimSun"/>
          <w:spacing w:val="3"/>
          <w:sz w:val="24"/>
          <w:szCs w:val="24"/>
        </w:rPr>
        <w:t>）基于自主建设的国家互联网基础资源大</w:t>
      </w:r>
      <w:r>
        <w:rPr>
          <w:rFonts w:ascii="SimSun" w:eastAsia="SimSun" w:hAnsi="SimSun" w:cs="SimSun"/>
          <w:spacing w:val="16"/>
          <w:sz w:val="24"/>
          <w:szCs w:val="24"/>
        </w:rPr>
        <w:t xml:space="preserve"> </w:t>
      </w:r>
      <w:r>
        <w:rPr>
          <w:rFonts w:ascii="SimSun" w:eastAsia="SimSun" w:hAnsi="SimSun" w:cs="SimSun"/>
          <w:spacing w:val="-4"/>
          <w:sz w:val="24"/>
          <w:szCs w:val="24"/>
        </w:rPr>
        <w:t>数据平台和态势感知平台，通过全球分布式部署的</w:t>
      </w:r>
      <w:r>
        <w:rPr>
          <w:rFonts w:ascii="SimSun" w:eastAsia="SimSun" w:hAnsi="SimSun" w:cs="SimSun"/>
          <w:spacing w:val="-32"/>
          <w:sz w:val="24"/>
          <w:szCs w:val="24"/>
        </w:rPr>
        <w:t xml:space="preserve"> </w:t>
      </w:r>
      <w:r>
        <w:rPr>
          <w:rFonts w:ascii="Times New Roman" w:eastAsia="Times New Roman" w:hAnsi="Times New Roman" w:cs="Times New Roman"/>
          <w:spacing w:val="-4"/>
          <w:sz w:val="24"/>
          <w:szCs w:val="24"/>
        </w:rPr>
        <w:t>100</w:t>
      </w:r>
      <w:r>
        <w:rPr>
          <w:rFonts w:ascii="Times New Roman" w:eastAsia="Times New Roman" w:hAnsi="Times New Roman" w:cs="Times New Roman"/>
          <w:spacing w:val="21"/>
          <w:sz w:val="24"/>
          <w:szCs w:val="24"/>
        </w:rPr>
        <w:t xml:space="preserve"> </w:t>
      </w:r>
      <w:r>
        <w:rPr>
          <w:rFonts w:ascii="SimSun" w:eastAsia="SimSun" w:hAnsi="SimSun" w:cs="SimSun"/>
          <w:spacing w:val="-4"/>
          <w:sz w:val="24"/>
          <w:szCs w:val="24"/>
        </w:rPr>
        <w:t>多</w:t>
      </w:r>
      <w:r>
        <w:rPr>
          <w:rFonts w:ascii="SimSun" w:eastAsia="SimSun" w:hAnsi="SimSun" w:cs="SimSun"/>
          <w:spacing w:val="-5"/>
          <w:sz w:val="24"/>
          <w:szCs w:val="24"/>
        </w:rPr>
        <w:t>个监测节点，节点涵盖</w:t>
      </w:r>
      <w:r>
        <w:rPr>
          <w:rFonts w:ascii="SimSun" w:eastAsia="SimSun" w:hAnsi="SimSun" w:cs="SimSun"/>
          <w:sz w:val="24"/>
          <w:szCs w:val="24"/>
        </w:rPr>
        <w:t xml:space="preserve"> </w:t>
      </w:r>
      <w:r>
        <w:rPr>
          <w:rFonts w:ascii="SimSun" w:eastAsia="SimSun" w:hAnsi="SimSun" w:cs="SimSun"/>
          <w:spacing w:val="-6"/>
          <w:sz w:val="24"/>
          <w:szCs w:val="24"/>
        </w:rPr>
        <w:t>亚洲、美国、欧洲主要国家， 实现了从安全、性能、故障、流量</w:t>
      </w:r>
      <w:r>
        <w:rPr>
          <w:rFonts w:ascii="SimSun" w:eastAsia="SimSun" w:hAnsi="SimSun" w:cs="SimSun"/>
          <w:spacing w:val="-7"/>
          <w:sz w:val="24"/>
          <w:szCs w:val="24"/>
        </w:rPr>
        <w:t>和配置等五个方</w:t>
      </w:r>
      <w:r>
        <w:rPr>
          <w:rFonts w:ascii="SimSun" w:eastAsia="SimSun" w:hAnsi="SimSun" w:cs="SimSun"/>
          <w:sz w:val="24"/>
          <w:szCs w:val="24"/>
        </w:rPr>
        <w:t xml:space="preserve"> </w:t>
      </w:r>
      <w:r>
        <w:rPr>
          <w:rFonts w:ascii="SimSun" w:eastAsia="SimSun" w:hAnsi="SimSun" w:cs="SimSun"/>
          <w:spacing w:val="-8"/>
          <w:sz w:val="24"/>
          <w:szCs w:val="24"/>
        </w:rPr>
        <w:t>面对我国域名服务体系下的根域、顶级域和二级及以下域名，</w:t>
      </w:r>
      <w:r>
        <w:rPr>
          <w:rFonts w:ascii="SimSun" w:eastAsia="SimSun" w:hAnsi="SimSun" w:cs="SimSun"/>
          <w:spacing w:val="55"/>
          <w:sz w:val="24"/>
          <w:szCs w:val="24"/>
        </w:rPr>
        <w:t xml:space="preserve"> </w:t>
      </w:r>
      <w:r>
        <w:rPr>
          <w:rFonts w:ascii="SimSun" w:eastAsia="SimSun" w:hAnsi="SimSun" w:cs="SimSun"/>
          <w:spacing w:val="-8"/>
          <w:sz w:val="24"/>
          <w:szCs w:val="24"/>
        </w:rPr>
        <w:t>以及递归域名服务</w:t>
      </w:r>
      <w:r>
        <w:rPr>
          <w:rFonts w:ascii="SimSun" w:eastAsia="SimSun" w:hAnsi="SimSun" w:cs="SimSun"/>
          <w:sz w:val="24"/>
          <w:szCs w:val="24"/>
        </w:rPr>
        <w:t xml:space="preserve"> </w:t>
      </w:r>
      <w:r>
        <w:rPr>
          <w:rFonts w:ascii="SimSun" w:eastAsia="SimSun" w:hAnsi="SimSun" w:cs="SimSun"/>
          <w:spacing w:val="-7"/>
          <w:sz w:val="24"/>
          <w:szCs w:val="24"/>
        </w:rPr>
        <w:t>的监测与分析，</w:t>
      </w:r>
      <w:r>
        <w:rPr>
          <w:rFonts w:ascii="SimSun" w:eastAsia="SimSun" w:hAnsi="SimSun" w:cs="SimSun"/>
          <w:spacing w:val="37"/>
          <w:sz w:val="24"/>
          <w:szCs w:val="24"/>
        </w:rPr>
        <w:t xml:space="preserve"> </w:t>
      </w:r>
      <w:r>
        <w:rPr>
          <w:rFonts w:ascii="SimSun" w:eastAsia="SimSun" w:hAnsi="SimSun" w:cs="SimSun"/>
          <w:spacing w:val="-7"/>
          <w:sz w:val="24"/>
          <w:szCs w:val="24"/>
        </w:rPr>
        <w:t>涵盖</w:t>
      </w:r>
      <w:r>
        <w:rPr>
          <w:rFonts w:ascii="SimSun" w:eastAsia="SimSun" w:hAnsi="SimSun" w:cs="SimSun"/>
          <w:spacing w:val="-62"/>
          <w:sz w:val="24"/>
          <w:szCs w:val="24"/>
        </w:rPr>
        <w:t xml:space="preserve"> </w:t>
      </w:r>
      <w:r>
        <w:rPr>
          <w:rFonts w:ascii="Times New Roman" w:eastAsia="Times New Roman" w:hAnsi="Times New Roman" w:cs="Times New Roman"/>
          <w:spacing w:val="-7"/>
          <w:sz w:val="24"/>
          <w:szCs w:val="24"/>
        </w:rPr>
        <w:t xml:space="preserve">NS </w:t>
      </w:r>
      <w:r>
        <w:rPr>
          <w:rFonts w:ascii="SimSun" w:eastAsia="SimSun" w:hAnsi="SimSun" w:cs="SimSun"/>
          <w:spacing w:val="-7"/>
          <w:sz w:val="24"/>
          <w:szCs w:val="24"/>
        </w:rPr>
        <w:t>配置、服务时延趋势、端口随机程度、</w:t>
      </w:r>
      <w:r>
        <w:rPr>
          <w:rFonts w:ascii="Times New Roman" w:eastAsia="Times New Roman" w:hAnsi="Times New Roman" w:cs="Times New Roman"/>
          <w:spacing w:val="-7"/>
          <w:sz w:val="24"/>
          <w:szCs w:val="24"/>
        </w:rPr>
        <w:t>TCP/EDNS0/IPv6</w:t>
      </w:r>
      <w:r>
        <w:rPr>
          <w:rFonts w:ascii="Times New Roman" w:eastAsia="Times New Roman" w:hAnsi="Times New Roman" w:cs="Times New Roman"/>
          <w:sz w:val="24"/>
          <w:szCs w:val="24"/>
        </w:rPr>
        <w:t xml:space="preserve"> </w:t>
      </w:r>
      <w:r>
        <w:rPr>
          <w:rFonts w:ascii="SimSun" w:eastAsia="SimSun" w:hAnsi="SimSun" w:cs="SimSun"/>
          <w:spacing w:val="-3"/>
          <w:sz w:val="24"/>
          <w:szCs w:val="24"/>
        </w:rPr>
        <w:t>支持、</w:t>
      </w:r>
      <w:r>
        <w:rPr>
          <w:rFonts w:ascii="Times New Roman" w:eastAsia="Times New Roman" w:hAnsi="Times New Roman" w:cs="Times New Roman"/>
          <w:spacing w:val="-3"/>
          <w:sz w:val="24"/>
          <w:szCs w:val="24"/>
        </w:rPr>
        <w:t xml:space="preserve">DNSSEC </w:t>
      </w:r>
      <w:r>
        <w:rPr>
          <w:rFonts w:ascii="SimSun" w:eastAsia="SimSun" w:hAnsi="SimSun" w:cs="SimSun"/>
          <w:spacing w:val="-3"/>
          <w:sz w:val="24"/>
          <w:szCs w:val="24"/>
        </w:rPr>
        <w:t>和</w:t>
      </w:r>
      <w:r>
        <w:rPr>
          <w:rFonts w:ascii="SimSun" w:eastAsia="SimSun" w:hAnsi="SimSun" w:cs="SimSun"/>
          <w:spacing w:val="-49"/>
          <w:sz w:val="24"/>
          <w:szCs w:val="24"/>
        </w:rPr>
        <w:t xml:space="preserve"> </w:t>
      </w:r>
      <w:r>
        <w:rPr>
          <w:rFonts w:ascii="Times New Roman" w:eastAsia="Times New Roman" w:hAnsi="Times New Roman" w:cs="Times New Roman"/>
          <w:spacing w:val="-3"/>
          <w:sz w:val="24"/>
          <w:szCs w:val="24"/>
        </w:rPr>
        <w:t xml:space="preserve">BIND </w:t>
      </w:r>
      <w:r>
        <w:rPr>
          <w:rFonts w:ascii="SimSun" w:eastAsia="SimSun" w:hAnsi="SimSun" w:cs="SimSun"/>
          <w:spacing w:val="-3"/>
          <w:sz w:val="24"/>
          <w:szCs w:val="24"/>
        </w:rPr>
        <w:t>版本等涉及域名服务安全的重点指标的自动化监测。此</w:t>
      </w:r>
      <w:r>
        <w:rPr>
          <w:rFonts w:ascii="SimSun" w:eastAsia="SimSun" w:hAnsi="SimSun" w:cs="SimSun"/>
          <w:sz w:val="24"/>
          <w:szCs w:val="24"/>
        </w:rPr>
        <w:t xml:space="preserve"> </w:t>
      </w:r>
      <w:r>
        <w:rPr>
          <w:rFonts w:ascii="SimSun" w:eastAsia="SimSun" w:hAnsi="SimSun" w:cs="SimSun"/>
          <w:spacing w:val="-3"/>
          <w:sz w:val="24"/>
          <w:szCs w:val="24"/>
        </w:rPr>
        <w:t>外，</w:t>
      </w:r>
      <w:r>
        <w:rPr>
          <w:rFonts w:ascii="SimSun" w:eastAsia="SimSun" w:hAnsi="SimSun" w:cs="SimSun"/>
          <w:spacing w:val="-61"/>
          <w:sz w:val="24"/>
          <w:szCs w:val="24"/>
        </w:rPr>
        <w:t xml:space="preserve"> </w:t>
      </w:r>
      <w:r>
        <w:rPr>
          <w:rFonts w:ascii="Times New Roman" w:eastAsia="Times New Roman" w:hAnsi="Times New Roman" w:cs="Times New Roman"/>
          <w:spacing w:val="-3"/>
          <w:sz w:val="24"/>
          <w:szCs w:val="24"/>
        </w:rPr>
        <w:t xml:space="preserve">CNNIC </w:t>
      </w:r>
      <w:r>
        <w:rPr>
          <w:rFonts w:ascii="SimSun" w:eastAsia="SimSun" w:hAnsi="SimSun" w:cs="SimSun"/>
          <w:spacing w:val="-3"/>
          <w:sz w:val="24"/>
          <w:szCs w:val="24"/>
        </w:rPr>
        <w:t>依托平台相关数据对外发布</w:t>
      </w:r>
      <w:r>
        <w:rPr>
          <w:rFonts w:ascii="SimSun" w:eastAsia="SimSun" w:hAnsi="SimSun" w:cs="SimSun"/>
          <w:spacing w:val="-54"/>
          <w:sz w:val="24"/>
          <w:szCs w:val="24"/>
        </w:rPr>
        <w:t xml:space="preserve"> </w:t>
      </w:r>
      <w:r>
        <w:rPr>
          <w:rFonts w:ascii="Times New Roman" w:eastAsia="Times New Roman" w:hAnsi="Times New Roman" w:cs="Times New Roman"/>
          <w:spacing w:val="-3"/>
          <w:sz w:val="24"/>
          <w:szCs w:val="24"/>
        </w:rPr>
        <w:t xml:space="preserve">2022 </w:t>
      </w:r>
      <w:r>
        <w:rPr>
          <w:rFonts w:ascii="SimSun" w:eastAsia="SimSun" w:hAnsi="SimSun" w:cs="SimSun"/>
          <w:spacing w:val="-3"/>
          <w:sz w:val="24"/>
          <w:szCs w:val="24"/>
        </w:rPr>
        <w:t>年</w:t>
      </w:r>
      <w:r>
        <w:rPr>
          <w:rFonts w:ascii="SimSun" w:eastAsia="SimSun" w:hAnsi="SimSun" w:cs="SimSun"/>
          <w:spacing w:val="-4"/>
          <w:sz w:val="24"/>
          <w:szCs w:val="24"/>
        </w:rPr>
        <w:t>度域名安全态势报告，对域名服</w:t>
      </w:r>
      <w:r>
        <w:rPr>
          <w:rFonts w:ascii="SimSun" w:eastAsia="SimSun" w:hAnsi="SimSun" w:cs="SimSun"/>
          <w:sz w:val="24"/>
          <w:szCs w:val="24"/>
        </w:rPr>
        <w:t xml:space="preserve"> </w:t>
      </w:r>
      <w:r>
        <w:rPr>
          <w:rFonts w:ascii="SimSun" w:eastAsia="SimSun" w:hAnsi="SimSun" w:cs="SimSun"/>
          <w:spacing w:val="-3"/>
          <w:sz w:val="24"/>
          <w:szCs w:val="24"/>
        </w:rPr>
        <w:t>务系统各个环节的系统软件、协议支持、服务性能等涉及域名服务安全状况的关</w:t>
      </w:r>
      <w:r>
        <w:rPr>
          <w:rFonts w:ascii="SimSun" w:eastAsia="SimSun" w:hAnsi="SimSun" w:cs="SimSun"/>
          <w:spacing w:val="3"/>
          <w:sz w:val="24"/>
          <w:szCs w:val="24"/>
        </w:rPr>
        <w:t xml:space="preserve"> </w:t>
      </w:r>
      <w:r>
        <w:rPr>
          <w:rFonts w:ascii="SimSun" w:eastAsia="SimSun" w:hAnsi="SimSun" w:cs="SimSun"/>
          <w:spacing w:val="-3"/>
          <w:sz w:val="24"/>
          <w:szCs w:val="24"/>
        </w:rPr>
        <w:t>键要素分别进行了客观描述和历史趋势分析，在此基础上针对上述两大类别域名</w:t>
      </w:r>
      <w:r>
        <w:rPr>
          <w:rFonts w:ascii="SimSun" w:eastAsia="SimSun" w:hAnsi="SimSun" w:cs="SimSun"/>
          <w:spacing w:val="3"/>
          <w:sz w:val="24"/>
          <w:szCs w:val="24"/>
        </w:rPr>
        <w:t xml:space="preserve"> </w:t>
      </w:r>
      <w:r>
        <w:rPr>
          <w:rFonts w:ascii="SimSun" w:eastAsia="SimSun" w:hAnsi="SimSun" w:cs="SimSun"/>
          <w:spacing w:val="-6"/>
          <w:sz w:val="24"/>
          <w:szCs w:val="24"/>
        </w:rPr>
        <w:t>服务系统分别作了总体的安全量化评价，</w:t>
      </w:r>
      <w:r>
        <w:rPr>
          <w:rFonts w:ascii="SimSun" w:eastAsia="SimSun" w:hAnsi="SimSun" w:cs="SimSun"/>
          <w:spacing w:val="74"/>
          <w:sz w:val="24"/>
          <w:szCs w:val="24"/>
        </w:rPr>
        <w:t xml:space="preserve"> </w:t>
      </w:r>
      <w:r>
        <w:rPr>
          <w:rFonts w:ascii="SimSun" w:eastAsia="SimSun" w:hAnsi="SimSun" w:cs="SimSun"/>
          <w:spacing w:val="-6"/>
          <w:sz w:val="24"/>
          <w:szCs w:val="24"/>
        </w:rPr>
        <w:t>最后给出了</w:t>
      </w:r>
      <w:r>
        <w:rPr>
          <w:rFonts w:ascii="SimSun" w:eastAsia="SimSun" w:hAnsi="SimSun" w:cs="SimSun"/>
          <w:spacing w:val="-43"/>
          <w:sz w:val="24"/>
          <w:szCs w:val="24"/>
        </w:rPr>
        <w:t xml:space="preserve"> </w:t>
      </w:r>
      <w:r>
        <w:rPr>
          <w:rFonts w:ascii="Times New Roman" w:eastAsia="Times New Roman" w:hAnsi="Times New Roman" w:cs="Times New Roman"/>
          <w:spacing w:val="-6"/>
          <w:sz w:val="24"/>
          <w:szCs w:val="24"/>
        </w:rPr>
        <w:t>2022</w:t>
      </w:r>
      <w:r>
        <w:rPr>
          <w:rFonts w:ascii="Times New Roman" w:eastAsia="Times New Roman" w:hAnsi="Times New Roman" w:cs="Times New Roman"/>
          <w:spacing w:val="22"/>
          <w:w w:val="101"/>
          <w:sz w:val="24"/>
          <w:szCs w:val="24"/>
        </w:rPr>
        <w:t xml:space="preserve"> </w:t>
      </w:r>
      <w:r>
        <w:rPr>
          <w:rFonts w:ascii="SimSun" w:eastAsia="SimSun" w:hAnsi="SimSun" w:cs="SimSun"/>
          <w:spacing w:val="-6"/>
          <w:sz w:val="24"/>
          <w:szCs w:val="24"/>
        </w:rPr>
        <w:t>年度我国域名安全态</w:t>
      </w:r>
    </w:p>
    <w:p>
      <w:pPr>
        <w:spacing w:before="1" w:line="219" w:lineRule="auto"/>
        <w:ind w:left="43"/>
        <w:rPr>
          <w:rFonts w:ascii="SimSun" w:eastAsia="SimSun" w:hAnsi="SimSun" w:cs="SimSun"/>
          <w:sz w:val="24"/>
          <w:szCs w:val="24"/>
        </w:rPr>
      </w:pPr>
      <w:r>
        <w:rPr>
          <w:rFonts w:ascii="SimSun" w:eastAsia="SimSun" w:hAnsi="SimSun" w:cs="SimSun"/>
          <w:spacing w:val="-2"/>
          <w:sz w:val="24"/>
          <w:szCs w:val="24"/>
        </w:rPr>
        <w:t>势的总体分析结论。</w:t>
      </w:r>
    </w:p>
    <w:p>
      <w:pPr>
        <w:spacing w:line="422" w:lineRule="auto"/>
        <w:rPr>
          <w:rFonts w:ascii="Arial"/>
          <w:sz w:val="21"/>
        </w:rPr>
      </w:pPr>
    </w:p>
    <w:p>
      <w:pPr>
        <w:pStyle w:val="BodyText"/>
        <w:spacing w:before="140" w:line="223" w:lineRule="auto"/>
        <w:ind w:left="47"/>
        <w:rPr>
          <w:rFonts w:ascii="SimSun" w:eastAsia="SimSun" w:hAnsi="SimSun" w:cs="SimSun"/>
          <w:sz w:val="43"/>
          <w:szCs w:val="43"/>
        </w:rPr>
      </w:pPr>
      <w:bookmarkStart w:id="3" w:name="bookmark4"/>
      <w:bookmarkEnd w:id="3"/>
      <w:r>
        <w:rPr>
          <w:b/>
          <w:bCs/>
          <w:spacing w:val="9"/>
          <w:sz w:val="43"/>
          <w:szCs w:val="43"/>
        </w:rPr>
        <w:t>2</w:t>
      </w:r>
      <w:r>
        <w:rPr>
          <w:b/>
          <w:bCs/>
          <w:spacing w:val="-45"/>
          <w:sz w:val="43"/>
          <w:szCs w:val="43"/>
        </w:rPr>
        <w:t xml:space="preserve"> </w:t>
      </w:r>
      <w:r>
        <w:rPr>
          <w:rFonts w:ascii="SimSun" w:eastAsia="SimSun" w:hAnsi="SimSun" w:cs="SimSun"/>
          <w:spacing w:val="9"/>
          <w:sz w:val="43"/>
          <w:szCs w:val="43"/>
          <w14:textOutline w14:w="7968">
            <w14:solidFill>
              <w14:srgbClr w14:val="000000"/>
            </w14:solidFill>
            <w14:prstDash w14:val="solid"/>
            <w14:miter w14:lim="10"/>
          </w14:textOutline>
        </w:rPr>
        <w:t>、域名服务安全状况</w:t>
      </w:r>
    </w:p>
    <w:p>
      <w:pPr>
        <w:spacing w:line="439" w:lineRule="auto"/>
        <w:rPr>
          <w:rFonts w:ascii="Arial"/>
          <w:sz w:val="21"/>
        </w:rPr>
        <w:sectPr>
          <w:headerReference w:type="default" r:id="rId12"/>
          <w:footerReference w:type="default" r:id="rId13"/>
          <w:pgSz w:w="11907" w:h="16839"/>
          <w:pgMar w:top="1118" w:right="1712" w:bottom="1374" w:left="1771" w:header="877" w:footer="1212" w:gutter="0"/>
          <w:pgNumType w:start="5"/>
          <w:cols w:space="708"/>
        </w:sectPr>
      </w:pPr>
    </w:p>
    <w:p>
      <w:pPr>
        <w:spacing w:before="78" w:line="468" w:lineRule="exact"/>
        <w:jc w:val="right"/>
        <w:rPr>
          <w:rFonts w:ascii="SimSun" w:eastAsia="SimSun" w:hAnsi="SimSun" w:cs="SimSun"/>
          <w:sz w:val="24"/>
          <w:szCs w:val="24"/>
        </w:rPr>
      </w:pPr>
      <w:r>
        <w:rPr>
          <w:rFonts w:ascii="SimSun" w:eastAsia="SimSun" w:hAnsi="SimSun" w:cs="SimSun"/>
          <w:spacing w:val="-6"/>
          <w:position w:val="17"/>
          <w:sz w:val="24"/>
          <w:szCs w:val="24"/>
        </w:rPr>
        <w:t>本节介绍域名系统根、顶级、二级及以下权威和递归等四个环节在系统软件、</w:t>
      </w:r>
    </w:p>
    <w:p>
      <w:pPr>
        <w:spacing w:before="1" w:line="219" w:lineRule="auto"/>
        <w:ind w:left="39"/>
        <w:rPr>
          <w:rFonts w:ascii="SimSun" w:eastAsia="SimSun" w:hAnsi="SimSun" w:cs="SimSun"/>
          <w:sz w:val="24"/>
          <w:szCs w:val="24"/>
        </w:rPr>
      </w:pPr>
      <w:r>
        <w:rPr>
          <w:rFonts w:ascii="SimSun" w:eastAsia="SimSun" w:hAnsi="SimSun" w:cs="SimSun"/>
          <w:spacing w:val="-1"/>
          <w:sz w:val="24"/>
          <w:szCs w:val="24"/>
        </w:rPr>
        <w:t>协议支持和服务性能等涉及域名服务安全状况的关键方面的配置运行情况。</w:t>
      </w:r>
    </w:p>
    <w:p>
      <w:pPr>
        <w:spacing w:line="219" w:lineRule="auto"/>
        <w:rPr>
          <w:rFonts w:ascii="SimSun" w:eastAsia="SimSun" w:hAnsi="SimSun" w:cs="SimSun"/>
          <w:sz w:val="24"/>
          <w:szCs w:val="24"/>
        </w:rPr>
      </w:pPr>
      <w:r>
        <w:rPr>
          <w:rFonts w:ascii="SimSun" w:eastAsia="SimSun" w:hAnsi="SimSun" w:cs="SimSun"/>
          <w:sz w:val="24"/>
          <w:szCs w:val="24"/>
        </w:rPr>
        <w:br/>
      </w:r>
      <w:r>
        <w:rPr>
          <w:rFonts w:ascii="SimSun" w:eastAsia="SimSun" w:hAnsi="SimSun" w:cs="SimSun"/>
          <w:sz w:val="24"/>
          <w:szCs w:val="24"/>
        </w:rPr>
        <w:br/>
      </w:r>
    </w:p>
    <w:p>
      <w:pPr>
        <w:kinsoku/>
        <w:autoSpaceDE/>
        <w:autoSpaceDN/>
        <w:adjustRightInd/>
        <w:snapToGrid/>
        <w:spacing w:after="0"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14" w:history="1">
        <w:r>
          <w:rPr>
            <w:rFonts w:ascii="SimSun" w:eastAsia="SimSun" w:hAnsi="SimSun" w:cs="SimSun"/>
            <w:b/>
            <w:bCs/>
            <w:noProof w:val="0"/>
            <w:snapToGrid/>
            <w:color w:val="0000EE"/>
            <w:kern w:val="0"/>
            <w:sz w:val="30"/>
            <w:szCs w:val="30"/>
            <w:u w:val="single" w:color="0000EE"/>
          </w:rPr>
          <w:t>https://d.book118.com/575040130001011122</w:t>
        </w:r>
      </w:hyperlink>
    </w:p>
    <w:p>
      <w:pPr>
        <w:spacing w:line="219" w:lineRule="auto"/>
        <w:rPr>
          <w:rFonts w:ascii="SimSun" w:eastAsia="SimSun" w:hAnsi="SimSun" w:cs="SimSun"/>
          <w:sz w:val="24"/>
          <w:szCs w:val="24"/>
        </w:rPr>
      </w:pPr>
    </w:p>
    <w:sectPr>
      <w:headerReference w:type="default" r:id="rId15"/>
      <w:footerReference w:type="default" r:id="rId16"/>
      <w:type w:val="nextPage"/>
      <w:pgSz w:w="11907" w:h="16839"/>
      <w:pgMar w:top="1118" w:right="1712" w:bottom="1374" w:left="1771" w:header="877" w:footer="1212" w:gutter="0"/>
      <w:pgNumType w:start="6"/>
      <w:cols w:space="708"/>
      <w:titlePg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7" w:lineRule="auto"/>
      <w:ind w:left="4145"/>
      <w:rPr>
        <w:sz w:val="18"/>
        <w:szCs w:val="18"/>
      </w:rPr>
    </w:pPr>
    <w:r>
      <w:rPr>
        <w:sz w:val="18"/>
        <w:szCs w:val="18"/>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7" w:lineRule="auto"/>
      <w:ind w:left="4145"/>
      <w:rPr>
        <w:sz w:val="18"/>
        <w:szCs w:val="18"/>
      </w:rPr>
    </w:pPr>
    <w:r>
      <w:rPr>
        <w:sz w:val="18"/>
        <w:szCs w:val="18"/>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7" w:lineRule="auto"/>
      <w:ind w:left="4228"/>
      <w:rPr>
        <w:sz w:val="18"/>
        <w:szCs w:val="18"/>
      </w:rPr>
    </w:pPr>
    <w:r>
      <w:rPr>
        <w:sz w:val="18"/>
        <w:szCs w:val="18"/>
      </w:rPr>
      <w:t>3</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6" w:lineRule="auto"/>
      <w:ind w:left="4139"/>
      <w:rPr>
        <w:sz w:val="18"/>
        <w:szCs w:val="18"/>
      </w:rPr>
    </w:pPr>
    <w:r>
      <w:rPr>
        <w:sz w:val="18"/>
        <w:szCs w:val="18"/>
      </w:rPr>
      <w:t>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5" w:lineRule="auto"/>
      <w:ind w:left="4144"/>
      <w:rPr>
        <w:sz w:val="18"/>
        <w:szCs w:val="18"/>
      </w:rPr>
    </w:pPr>
    <w:r>
      <w:rPr>
        <w:sz w:val="18"/>
        <w:szCs w:val="18"/>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65" w:lineRule="auto"/>
      <w:ind w:left="4144"/>
      <w:rPr>
        <w:sz w:val="18"/>
        <w:szCs w:val="18"/>
      </w:rPr>
    </w:pPr>
    <w:r>
      <w:rPr>
        <w:sz w:val="18"/>
        <w:szCs w:val="18"/>
      </w:rPr>
      <w:t>5</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1" w:lineRule="auto"/>
      <w:ind w:right="28"/>
      <w:jc w:val="right"/>
      <w:rPr>
        <w:rFonts w:ascii="SimHei" w:eastAsia="SimHei" w:hAnsi="SimHei" w:cs="SimHei"/>
        <w:sz w:val="18"/>
        <w:szCs w:val="18"/>
      </w:rPr>
    </w:pPr>
    <w:r>
      <w:pict>
        <v:shape id="_x0000_s2049" style="width:418.3pt;height:0.75pt;margin-top:55.2pt;margin-left:88.58pt;mso-position-horizontal-relative:page;mso-position-vertical-relative:page;position:absolute;z-index:251658240" coordorigin="0,0" coordsize="8365,15" o:allowincell="f" path="m,14l8365,14l8365,l,l,14xe" filled="t" fillcolor="black" stroked="f"/>
      </w:pict>
    </w:r>
    <w:r>
      <w:rPr>
        <w:rFonts w:ascii="SimHei" w:eastAsia="SimHei" w:hAnsi="SimHei" w:cs="SimHei"/>
        <w:spacing w:val="-1"/>
        <w:sz w:val="18"/>
        <w:szCs w:val="18"/>
      </w:rPr>
      <w:t>中国互联网络信息中心</w:t>
    </w:r>
    <w:r>
      <w:rPr>
        <w:rFonts w:ascii="Times New Roman" w:eastAsia="Times New Roman" w:hAnsi="Times New Roman" w:cs="Times New Roman"/>
        <w:spacing w:val="-1"/>
        <w:sz w:val="18"/>
        <w:szCs w:val="18"/>
      </w:rPr>
      <w:t>&amp;</w:t>
    </w:r>
    <w:r>
      <w:rPr>
        <w:rFonts w:ascii="SimHei" w:eastAsia="SimHei" w:hAnsi="SimHei" w:cs="SimHei"/>
        <w:spacing w:val="-1"/>
        <w:sz w:val="18"/>
        <w:szCs w:val="18"/>
      </w:rPr>
      <w:t>互联网域名管理技术国家工程实验室</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1" w:lineRule="auto"/>
      <w:ind w:right="28"/>
      <w:jc w:val="right"/>
      <w:rPr>
        <w:rFonts w:ascii="SimHei" w:eastAsia="SimHei" w:hAnsi="SimHei" w:cs="SimHei"/>
        <w:sz w:val="18"/>
        <w:szCs w:val="18"/>
      </w:rPr>
    </w:pPr>
    <w:r>
      <w:pict>
        <v:shape id="_x0000_s2050" style="width:418.3pt;height:0.75pt;margin-top:55.2pt;margin-left:88.58pt;mso-position-horizontal-relative:page;mso-position-vertical-relative:page;position:absolute;z-index:251659264" coordorigin="0,0" coordsize="8365,15" o:allowincell="f" path="m,14l8365,14l8365,l,l,14xe" filled="t" fillcolor="black" stroked="f"/>
      </w:pict>
    </w:r>
    <w:r>
      <w:rPr>
        <w:rFonts w:ascii="SimHei" w:eastAsia="SimHei" w:hAnsi="SimHei" w:cs="SimHei"/>
        <w:spacing w:val="-1"/>
        <w:sz w:val="18"/>
        <w:szCs w:val="18"/>
      </w:rPr>
      <w:t>中国互联网络信息中心</w:t>
    </w:r>
    <w:r>
      <w:rPr>
        <w:rFonts w:ascii="Times New Roman" w:eastAsia="Times New Roman" w:hAnsi="Times New Roman" w:cs="Times New Roman"/>
        <w:spacing w:val="-1"/>
        <w:sz w:val="18"/>
        <w:szCs w:val="18"/>
      </w:rPr>
      <w:t>&amp;</w:t>
    </w:r>
    <w:r>
      <w:rPr>
        <w:rFonts w:ascii="SimHei" w:eastAsia="SimHei" w:hAnsi="SimHei" w:cs="SimHei"/>
        <w:spacing w:val="-1"/>
        <w:sz w:val="18"/>
        <w:szCs w:val="18"/>
      </w:rPr>
      <w:t>互联网域名管理技术国家工程实验室</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1" w:lineRule="auto"/>
      <w:ind w:left="3621"/>
      <w:rPr>
        <w:rFonts w:ascii="SimHei" w:eastAsia="SimHei" w:hAnsi="SimHei" w:cs="SimHei"/>
        <w:sz w:val="18"/>
        <w:szCs w:val="18"/>
      </w:rPr>
    </w:pPr>
    <w:r>
      <w:pict>
        <v:shape id="_x0000_s2051" style="width:418.3pt;height:0.75pt;margin-top:55.2pt;margin-left:88.58pt;mso-position-horizontal-relative:page;mso-position-vertical-relative:page;position:absolute;z-index:251660288" coordorigin="0,0" coordsize="8365,15" o:allowincell="f" path="m,14l8365,14l8365,l,l,14xe" filled="t" fillcolor="black" stroked="f"/>
      </w:pict>
    </w:r>
    <w:r>
      <w:rPr>
        <w:rFonts w:ascii="SimHei" w:eastAsia="SimHei" w:hAnsi="SimHei" w:cs="SimHei"/>
        <w:spacing w:val="-1"/>
        <w:sz w:val="18"/>
        <w:szCs w:val="18"/>
      </w:rPr>
      <w:t>中国互联网络信息中心</w:t>
    </w:r>
    <w:r>
      <w:rPr>
        <w:rFonts w:ascii="Times New Roman" w:eastAsia="Times New Roman" w:hAnsi="Times New Roman" w:cs="Times New Roman"/>
        <w:spacing w:val="-1"/>
        <w:sz w:val="18"/>
        <w:szCs w:val="18"/>
      </w:rPr>
      <w:t>&amp;</w:t>
    </w:r>
    <w:r>
      <w:rPr>
        <w:rFonts w:ascii="SimHei" w:eastAsia="SimHei" w:hAnsi="SimHei" w:cs="SimHei"/>
        <w:spacing w:val="-1"/>
        <w:sz w:val="18"/>
        <w:szCs w:val="18"/>
      </w:rPr>
      <w:t>互联网域名管理技术国家工程实验室</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1" w:lineRule="auto"/>
      <w:ind w:right="28"/>
      <w:jc w:val="right"/>
      <w:rPr>
        <w:rFonts w:ascii="SimHei" w:eastAsia="SimHei" w:hAnsi="SimHei" w:cs="SimHei"/>
        <w:sz w:val="18"/>
        <w:szCs w:val="18"/>
      </w:rPr>
    </w:pPr>
    <w:r>
      <w:pict>
        <v:shape id="_x0000_s2052" style="width:418.3pt;height:0.75pt;margin-top:55.2pt;margin-left:88.58pt;mso-position-horizontal-relative:page;mso-position-vertical-relative:page;position:absolute;z-index:251661312" coordorigin="0,0" coordsize="8365,15" o:allowincell="f" path="m,14l8365,14l8365,l,l,14xe" filled="t" fillcolor="black" stroked="f"/>
      </w:pict>
    </w:r>
    <w:r>
      <w:rPr>
        <w:rFonts w:ascii="SimHei" w:eastAsia="SimHei" w:hAnsi="SimHei" w:cs="SimHei"/>
        <w:spacing w:val="-1"/>
        <w:sz w:val="18"/>
        <w:szCs w:val="18"/>
      </w:rPr>
      <w:t>中国互联网络信息中心</w:t>
    </w:r>
    <w:r>
      <w:rPr>
        <w:rFonts w:ascii="Times New Roman" w:eastAsia="Times New Roman" w:hAnsi="Times New Roman" w:cs="Times New Roman"/>
        <w:spacing w:val="-1"/>
        <w:sz w:val="18"/>
        <w:szCs w:val="18"/>
      </w:rPr>
      <w:t>&amp;</w:t>
    </w:r>
    <w:r>
      <w:rPr>
        <w:rFonts w:ascii="SimHei" w:eastAsia="SimHei" w:hAnsi="SimHei" w:cs="SimHei"/>
        <w:spacing w:val="-1"/>
        <w:sz w:val="18"/>
        <w:szCs w:val="18"/>
      </w:rPr>
      <w:t>互联网域名管理技术国家工程实验室</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1" w:lineRule="auto"/>
      <w:ind w:left="3537"/>
      <w:rPr>
        <w:rFonts w:ascii="SimHei" w:eastAsia="SimHei" w:hAnsi="SimHei" w:cs="SimHei"/>
        <w:sz w:val="18"/>
        <w:szCs w:val="18"/>
      </w:rPr>
    </w:pPr>
    <w:r>
      <w:pict>
        <v:shape id="_x0000_s2053" style="width:418.3pt;height:0.75pt;margin-top:55.2pt;margin-left:88.58pt;mso-position-horizontal-relative:page;mso-position-vertical-relative:page;position:absolute;z-index:251662336" coordorigin="0,0" coordsize="8365,15" o:allowincell="f" path="m,14l8365,14l8365,l,l,14xe" filled="t" fillcolor="black" stroked="f"/>
      </w:pict>
    </w:r>
    <w:r>
      <w:rPr>
        <w:rFonts w:ascii="SimHei" w:eastAsia="SimHei" w:hAnsi="SimHei" w:cs="SimHei"/>
        <w:spacing w:val="-1"/>
        <w:sz w:val="18"/>
        <w:szCs w:val="18"/>
      </w:rPr>
      <w:t>中国互联网络信息中心</w:t>
    </w:r>
    <w:r>
      <w:rPr>
        <w:rFonts w:ascii="Times New Roman" w:eastAsia="Times New Roman" w:hAnsi="Times New Roman" w:cs="Times New Roman"/>
        <w:spacing w:val="-1"/>
        <w:sz w:val="18"/>
        <w:szCs w:val="18"/>
      </w:rPr>
      <w:t>&amp;</w:t>
    </w:r>
    <w:r>
      <w:rPr>
        <w:rFonts w:ascii="SimHei" w:eastAsia="SimHei" w:hAnsi="SimHei" w:cs="SimHei"/>
        <w:spacing w:val="-1"/>
        <w:sz w:val="18"/>
        <w:szCs w:val="18"/>
      </w:rPr>
      <w:t>互联网域名管理技术国家工程实验室</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pacing w:line="231" w:lineRule="auto"/>
      <w:ind w:left="3537"/>
      <w:rPr>
        <w:rFonts w:ascii="SimHei" w:eastAsia="SimHei" w:hAnsi="SimHei" w:cs="SimHei"/>
        <w:sz w:val="18"/>
        <w:szCs w:val="18"/>
      </w:rPr>
    </w:pPr>
    <w:r>
      <w:pict>
        <v:shape id="_x0000_s2054" style="width:418.3pt;height:0.75pt;margin-top:55.2pt;margin-left:88.58pt;mso-position-horizontal-relative:page;mso-position-vertical-relative:page;position:absolute;z-index:251663360" coordorigin="0,0" coordsize="8365,15" o:allowincell="f" path="m,14l8365,14l8365,l,l,14xe" filled="t" fillcolor="black" stroked="f"/>
      </w:pict>
    </w:r>
    <w:r>
      <w:rPr>
        <w:rFonts w:ascii="SimHei" w:eastAsia="SimHei" w:hAnsi="SimHei" w:cs="SimHei"/>
        <w:spacing w:val="-1"/>
        <w:sz w:val="18"/>
        <w:szCs w:val="18"/>
      </w:rPr>
      <w:t>中国互联网络信息中心</w:t>
    </w:r>
    <w:r>
      <w:rPr>
        <w:rFonts w:ascii="Times New Roman" w:eastAsia="Times New Roman" w:hAnsi="Times New Roman" w:cs="Times New Roman"/>
        <w:spacing w:val="-1"/>
        <w:sz w:val="18"/>
        <w:szCs w:val="18"/>
      </w:rPr>
      <w:t>&amp;</w:t>
    </w:r>
    <w:r>
      <w:rPr>
        <w:rFonts w:ascii="SimHei" w:eastAsia="SimHei" w:hAnsi="SimHei" w:cs="SimHei"/>
        <w:spacing w:val="-1"/>
        <w:sz w:val="18"/>
        <w:szCs w:val="18"/>
      </w:rPr>
      <w:t>互联网域名管理技术国家工程实验室</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napToGrid w:val="0"/>
        <w:color w:val="000000"/>
        <w:kern w:val="0"/>
        <w:sz w:val="21"/>
        <w:szCs w:val="21"/>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uto"/>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BodyText">
    <w:name w:val="Body Text"/>
    <w:basedOn w:val="Normal"/>
    <w:semiHidden/>
    <w:qFormat/>
    <w:rPr>
      <w:rFonts w:ascii="Calibri" w:eastAsia="Calibri" w:hAnsi="Calibri" w:cs="Calibri"/>
      <w:sz w:val="22"/>
      <w:szCs w:val="22"/>
      <w:lang w:val="en-US" w:eastAsia="en-US" w:bidi="ar-SA"/>
    </w:rPr>
  </w:style>
  <w:style w:type="paragraph" w:customStyle="1" w:styleId="TableText">
    <w:name w:val="Table Text"/>
    <w:basedOn w:val="Normal"/>
    <w:semiHidden/>
    <w:qFormat/>
    <w:rPr>
      <w:rFonts w:ascii="Times New Roman" w:eastAsia="Times New Roman" w:hAnsi="Times New Roman" w:cs="Times New Roman"/>
      <w:sz w:val="22"/>
      <w:szCs w:val="22"/>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yperlink" Target="https://d.book118.com/575040130001011122" TargetMode="Externa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yuchi</dc:creator>
  <cp:revision>0</cp:revision>
  <dcterms:created xsi:type="dcterms:W3CDTF">2024-03-12T20:33:08Z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2024-03-12T20:42:35Z</vt:filetime>
  </property>
  <property fmtid="{D5CDD505-2E9C-101B-9397-08002B2CF9AE}" pid="3" name="CRO">
    <vt:lpwstr>wqlLaW5nc29mdCBQREYgdG8gV1BTIDkw</vt:lpwstr>
  </property>
</Properties>
</file>