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散装油项目规划设计方案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560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_Toc18560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44" w:history="1">
        <w:r>
          <w:rPr>
            <w:rFonts w:ascii="仿宋" w:eastAsia="仿宋" w:hAnsi="仿宋" w:cs="仿宋" w:hint="eastAsia"/>
            <w:lang w:val="en-US"/>
          </w:rPr>
          <w:t>一、散装油项目建设目标</w:t>
        </w:r>
        <w:r>
          <w:tab/>
        </w:r>
        <w:r>
          <w:fldChar w:fldCharType="begin"/>
        </w:r>
        <w:r>
          <w:instrText xml:space="preserve"> PAGEREF _Toc15144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" w:history="1">
        <w:r>
          <w:rPr>
            <w:rFonts w:ascii="仿宋" w:eastAsia="仿宋" w:hAnsi="仿宋" w:cs="仿宋" w:hint="eastAsia"/>
            <w:lang w:val="en-US"/>
          </w:rPr>
          <w:t>(一)、散装油项目建设目标</w:t>
        </w:r>
        <w:r>
          <w:tab/>
        </w:r>
        <w:r>
          <w:fldChar w:fldCharType="begin"/>
        </w:r>
        <w:r>
          <w:instrText xml:space="preserve"> PAGEREF _Toc2874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26" w:history="1">
        <w:r>
          <w:rPr>
            <w:rFonts w:ascii="仿宋" w:eastAsia="仿宋" w:hAnsi="仿宋" w:cs="仿宋" w:hint="eastAsia"/>
            <w:lang w:val="en-US"/>
          </w:rPr>
          <w:t>二、选址方案</w:t>
        </w:r>
        <w:r>
          <w:tab/>
        </w:r>
        <w:r>
          <w:fldChar w:fldCharType="begin"/>
        </w:r>
        <w:r>
          <w:instrText xml:space="preserve"> PAGEREF _Toc7826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35" w:history="1">
        <w:r>
          <w:rPr>
            <w:rFonts w:ascii="仿宋" w:eastAsia="仿宋" w:hAnsi="仿宋" w:cs="仿宋" w:hint="eastAsia"/>
            <w:lang w:val="en-US"/>
          </w:rPr>
          <w:t>(一)、散装油项目选址</w:t>
        </w:r>
        <w:r>
          <w:tab/>
        </w:r>
        <w:r>
          <w:fldChar w:fldCharType="begin"/>
        </w:r>
        <w:r>
          <w:instrText xml:space="preserve"> PAGEREF _Toc9935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4" w:history="1">
        <w:r>
          <w:rPr>
            <w:rFonts w:ascii="仿宋" w:eastAsia="仿宋" w:hAnsi="仿宋" w:cs="仿宋" w:hint="eastAsia"/>
            <w:lang w:val="en-US"/>
          </w:rPr>
          <w:t>(二)、散装油项目选址流程</w:t>
        </w:r>
        <w:r>
          <w:tab/>
        </w:r>
        <w:r>
          <w:fldChar w:fldCharType="begin"/>
        </w:r>
        <w:r>
          <w:instrText xml:space="preserve"> PAGEREF _Toc8314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82" w:history="1">
        <w:r>
          <w:rPr>
            <w:rFonts w:ascii="仿宋" w:eastAsia="仿宋" w:hAnsi="仿宋" w:cs="仿宋" w:hint="eastAsia"/>
            <w:lang w:val="en-US"/>
          </w:rPr>
          <w:t>(三)、散装油项目选址原则</w:t>
        </w:r>
        <w:r>
          <w:tab/>
        </w:r>
        <w:r>
          <w:fldChar w:fldCharType="begin"/>
        </w:r>
        <w:r>
          <w:instrText xml:space="preserve"> PAGEREF _Toc12482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44" w:history="1">
        <w:r>
          <w:rPr>
            <w:rFonts w:ascii="仿宋" w:eastAsia="仿宋" w:hAnsi="仿宋" w:cs="仿宋" w:hint="eastAsia"/>
            <w:lang w:val="en-US"/>
          </w:rPr>
          <w:t>三、散装油项目建设背景及必要性分析</w:t>
        </w:r>
        <w:r>
          <w:tab/>
        </w:r>
        <w:r>
          <w:fldChar w:fldCharType="begin"/>
        </w:r>
        <w:r>
          <w:instrText xml:space="preserve"> PAGEREF _Toc10944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75" w:history="1">
        <w:r>
          <w:rPr>
            <w:rFonts w:ascii="仿宋" w:eastAsia="仿宋" w:hAnsi="仿宋" w:cs="仿宋" w:hint="eastAsia"/>
            <w:lang w:val="en-US"/>
          </w:rPr>
          <w:t>(一)、行业背景分析</w:t>
        </w:r>
        <w:r>
          <w:tab/>
        </w:r>
        <w:r>
          <w:fldChar w:fldCharType="begin"/>
        </w:r>
        <w:r>
          <w:instrText xml:space="preserve"> PAGEREF _Toc5175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0" w:history="1">
        <w:r>
          <w:rPr>
            <w:rFonts w:ascii="仿宋" w:eastAsia="仿宋" w:hAnsi="仿宋" w:cs="仿宋" w:hint="eastAsia"/>
            <w:lang w:val="en-US"/>
          </w:rPr>
          <w:t>(二)、产业发展分析</w:t>
        </w:r>
        <w:r>
          <w:tab/>
        </w:r>
        <w:r>
          <w:fldChar w:fldCharType="begin"/>
        </w:r>
        <w:r>
          <w:instrText xml:space="preserve"> PAGEREF _Toc2480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31" w:history="1">
        <w:r>
          <w:rPr>
            <w:rFonts w:ascii="仿宋" w:eastAsia="仿宋" w:hAnsi="仿宋" w:cs="仿宋" w:hint="eastAsia"/>
            <w:lang w:val="en-US"/>
          </w:rPr>
          <w:t>四、建筑工程方案</w:t>
        </w:r>
        <w:r>
          <w:tab/>
        </w:r>
        <w:r>
          <w:fldChar w:fldCharType="begin"/>
        </w:r>
        <w:r>
          <w:instrText xml:space="preserve"> PAGEREF _Toc11031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29" w:history="1">
        <w:r>
          <w:rPr>
            <w:rFonts w:ascii="仿宋" w:eastAsia="仿宋" w:hAnsi="仿宋" w:cs="仿宋" w:hint="eastAsia"/>
            <w:lang w:val="en-US"/>
          </w:rPr>
          <w:t>(一)、散装油项目工程设计总体要求</w:t>
        </w:r>
        <w:r>
          <w:tab/>
        </w:r>
        <w:r>
          <w:fldChar w:fldCharType="begin"/>
        </w:r>
        <w:r>
          <w:instrText xml:space="preserve"> PAGEREF _Toc15129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" w:history="1">
        <w:r>
          <w:rPr>
            <w:rFonts w:ascii="仿宋" w:eastAsia="仿宋" w:hAnsi="仿宋" w:cs="仿宋" w:hint="eastAsia"/>
            <w:lang w:val="en-US"/>
          </w:rPr>
          <w:t>(二)、建设方案</w:t>
        </w:r>
        <w:r>
          <w:tab/>
        </w:r>
        <w:r>
          <w:fldChar w:fldCharType="begin"/>
        </w:r>
        <w:r>
          <w:instrText xml:space="preserve"> PAGEREF _Toc348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45" w:history="1">
        <w:r>
          <w:rPr>
            <w:rFonts w:ascii="仿宋" w:eastAsia="仿宋" w:hAnsi="仿宋" w:cs="仿宋" w:hint="eastAsia"/>
            <w:lang w:val="en-US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_Toc4845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73" w:history="1">
        <w:r>
          <w:rPr>
            <w:rFonts w:ascii="仿宋" w:eastAsia="仿宋" w:hAnsi="仿宋" w:cs="仿宋" w:hint="eastAsia"/>
            <w:lang w:val="en-US"/>
          </w:rPr>
          <w:t>五、散装油项目技术工艺特点及优势</w:t>
        </w:r>
        <w:r>
          <w:tab/>
        </w:r>
        <w:r>
          <w:fldChar w:fldCharType="begin"/>
        </w:r>
        <w:r>
          <w:instrText xml:space="preserve"> PAGEREF _Toc7073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40" w:history="1">
        <w:r>
          <w:rPr>
            <w:rFonts w:ascii="仿宋" w:eastAsia="仿宋" w:hAnsi="仿宋" w:cs="仿宋" w:hint="eastAsia"/>
            <w:lang w:val="en-US"/>
          </w:rPr>
          <w:t>(一)、技术方案</w:t>
        </w:r>
        <w:r>
          <w:tab/>
        </w:r>
        <w:r>
          <w:fldChar w:fldCharType="begin"/>
        </w:r>
        <w:r>
          <w:instrText xml:space="preserve"> PAGEREF _Toc18940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78" w:history="1">
        <w:r>
          <w:rPr>
            <w:rFonts w:ascii="仿宋" w:eastAsia="仿宋" w:hAnsi="仿宋" w:cs="仿宋" w:hint="eastAsia"/>
            <w:lang w:val="en-US"/>
          </w:rPr>
          <w:t>(二)、散装油项目工艺技术设计方案</w:t>
        </w:r>
        <w:r>
          <w:tab/>
        </w:r>
        <w:r>
          <w:fldChar w:fldCharType="begin"/>
        </w:r>
        <w:r>
          <w:instrText xml:space="preserve"> PAGEREF _Toc9078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64" w:history="1">
        <w:r>
          <w:rPr>
            <w:rFonts w:ascii="仿宋" w:eastAsia="仿宋" w:hAnsi="仿宋" w:cs="仿宋" w:hint="eastAsia"/>
            <w:lang w:val="en-US"/>
          </w:rPr>
          <w:t>六、人力资源分析</w:t>
        </w:r>
        <w:r>
          <w:tab/>
        </w:r>
        <w:r>
          <w:fldChar w:fldCharType="begin"/>
        </w:r>
        <w:r>
          <w:instrText xml:space="preserve"> PAGEREF _Toc28564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6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_Toc12036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23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_Toc15623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70" w:history="1">
        <w:r>
          <w:rPr>
            <w:rFonts w:ascii="仿宋" w:eastAsia="仿宋" w:hAnsi="仿宋" w:cs="仿宋" w:hint="eastAsia"/>
            <w:lang w:val="en-US"/>
          </w:rPr>
          <w:t>七、原辅材料供应</w:t>
        </w:r>
        <w:r>
          <w:tab/>
        </w:r>
        <w:r>
          <w:fldChar w:fldCharType="begin"/>
        </w:r>
        <w:r>
          <w:instrText xml:space="preserve"> PAGEREF _Toc18170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6" w:history="1">
        <w:r>
          <w:rPr>
            <w:rFonts w:ascii="仿宋" w:eastAsia="仿宋" w:hAnsi="仿宋" w:cs="仿宋" w:hint="eastAsia"/>
            <w:lang w:val="en-US"/>
          </w:rPr>
          <w:t>(一)、散装油项目建设期原辅材料供应情况</w:t>
        </w:r>
        <w:r>
          <w:tab/>
        </w:r>
        <w:r>
          <w:fldChar w:fldCharType="begin"/>
        </w:r>
        <w:r>
          <w:instrText xml:space="preserve"> PAGEREF _Toc606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50" w:history="1">
        <w:r>
          <w:rPr>
            <w:rFonts w:ascii="仿宋" w:eastAsia="仿宋" w:hAnsi="仿宋" w:cs="仿宋" w:hint="eastAsia"/>
            <w:lang w:val="en-US"/>
          </w:rPr>
          <w:t>(二)、散装油项目运营期原辅材料供应及质量管理</w:t>
        </w:r>
        <w:r>
          <w:tab/>
        </w:r>
        <w:r>
          <w:fldChar w:fldCharType="begin"/>
        </w:r>
        <w:r>
          <w:instrText xml:space="preserve"> PAGEREF _Toc9450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15" w:history="1">
        <w:r>
          <w:rPr>
            <w:rFonts w:ascii="仿宋" w:eastAsia="仿宋" w:hAnsi="仿宋" w:cs="仿宋" w:hint="eastAsia"/>
            <w:lang w:val="en-US"/>
          </w:rPr>
          <w:t>八、投资估算</w:t>
        </w:r>
        <w:r>
          <w:tab/>
        </w:r>
        <w:r>
          <w:fldChar w:fldCharType="begin"/>
        </w:r>
        <w:r>
          <w:instrText xml:space="preserve"> PAGEREF _Toc24015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87" w:history="1">
        <w:r>
          <w:rPr>
            <w:rFonts w:ascii="仿宋" w:eastAsia="仿宋" w:hAnsi="仿宋" w:cs="仿宋" w:hint="eastAsia"/>
            <w:lang w:val="en-US"/>
          </w:rPr>
          <w:t>(一)、投资估算的依据和说明</w:t>
        </w:r>
        <w:r>
          <w:tab/>
        </w:r>
        <w:r>
          <w:fldChar w:fldCharType="begin"/>
        </w:r>
        <w:r>
          <w:instrText xml:space="preserve"> PAGEREF _Toc13687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274" w:history="1">
        <w:r>
          <w:rPr>
            <w:rFonts w:ascii="仿宋" w:eastAsia="仿宋" w:hAnsi="仿宋" w:cs="仿宋" w:hint="eastAsia"/>
            <w:lang w:val="en-US"/>
          </w:rPr>
          <w:t>(二)、建设投资估算</w:t>
        </w:r>
        <w:r>
          <w:tab/>
        </w:r>
        <w:r>
          <w:fldChar w:fldCharType="begin"/>
        </w:r>
        <w:r>
          <w:instrText xml:space="preserve"> PAGEREF _Toc15274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2" w:history="1">
        <w:r>
          <w:rPr>
            <w:rFonts w:ascii="仿宋" w:eastAsia="仿宋" w:hAnsi="仿宋" w:cs="仿宋" w:hint="eastAsia"/>
            <w:lang w:val="en-US"/>
          </w:rPr>
          <w:t>(三)、建设期利息</w:t>
        </w:r>
        <w:r>
          <w:tab/>
        </w:r>
        <w:r>
          <w:fldChar w:fldCharType="begin"/>
        </w:r>
        <w:r>
          <w:instrText xml:space="preserve"> PAGEREF _Toc1282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56" w:history="1">
        <w:r>
          <w:rPr>
            <w:rFonts w:ascii="仿宋" w:eastAsia="仿宋" w:hAnsi="仿宋" w:cs="仿宋" w:hint="eastAsia"/>
            <w:lang w:val="en-US"/>
          </w:rPr>
          <w:t>(四)、流动资金</w:t>
        </w:r>
        <w:r>
          <w:tab/>
        </w:r>
        <w:r>
          <w:fldChar w:fldCharType="begin"/>
        </w:r>
        <w:r>
          <w:instrText xml:space="preserve"> PAGEREF _Toc19156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89" w:history="1">
        <w:r>
          <w:rPr>
            <w:rFonts w:ascii="仿宋" w:eastAsia="仿宋" w:hAnsi="仿宋" w:cs="仿宋" w:hint="eastAsia"/>
            <w:lang w:val="en-US"/>
          </w:rPr>
          <w:t>(五)、总投资</w:t>
        </w:r>
        <w:r>
          <w:tab/>
        </w:r>
        <w:r>
          <w:fldChar w:fldCharType="begin"/>
        </w:r>
        <w:r>
          <w:instrText xml:space="preserve"> PAGEREF _Toc12989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20" w:history="1">
        <w:r>
          <w:rPr>
            <w:rFonts w:ascii="仿宋" w:eastAsia="仿宋" w:hAnsi="仿宋" w:cs="仿宋" w:hint="eastAsia"/>
            <w:lang w:val="en-US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_Toc12820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45" w:history="1">
        <w:r>
          <w:rPr>
            <w:rFonts w:ascii="仿宋" w:eastAsia="仿宋" w:hAnsi="仿宋" w:cs="仿宋" w:hint="eastAsia"/>
            <w:lang w:val="en-US"/>
          </w:rPr>
          <w:t>九、员工社会责任履行及参与公益活动</w:t>
        </w:r>
        <w:r>
          <w:tab/>
        </w:r>
        <w:r>
          <w:fldChar w:fldCharType="begin"/>
        </w:r>
        <w:r>
          <w:instrText xml:space="preserve"> PAGEREF _Toc9545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76" w:history="1">
        <w:r>
          <w:rPr>
            <w:rFonts w:ascii="仿宋" w:eastAsia="仿宋" w:hAnsi="仿宋" w:cs="仿宋" w:hint="eastAsia"/>
            <w:lang w:val="en-US"/>
          </w:rPr>
          <w:t>(一)、员工社会责任的内涵及履行方式</w:t>
        </w:r>
        <w:r>
          <w:tab/>
        </w:r>
        <w:r>
          <w:fldChar w:fldCharType="begin"/>
        </w:r>
        <w:r>
          <w:instrText xml:space="preserve"> PAGEREF _Toc29876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29" w:history="1">
        <w:r>
          <w:rPr>
            <w:rFonts w:ascii="仿宋" w:eastAsia="仿宋" w:hAnsi="仿宋" w:cs="仿宋" w:hint="eastAsia"/>
            <w:lang w:val="en-US"/>
          </w:rPr>
          <w:t>(二)、参与公益活动的意义及实施策略</w:t>
        </w:r>
        <w:r>
          <w:tab/>
        </w:r>
        <w:r>
          <w:fldChar w:fldCharType="begin"/>
        </w:r>
        <w:r>
          <w:instrText xml:space="preserve"> PAGEREF _Toc21829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8" w:history="1">
        <w:r>
          <w:rPr>
            <w:rFonts w:ascii="仿宋" w:eastAsia="仿宋" w:hAnsi="仿宋" w:cs="仿宋" w:hint="eastAsia"/>
            <w:lang w:val="en-US"/>
          </w:rPr>
          <w:t>(三)、社会责任履行及公益活动参与的持续推进</w:t>
        </w:r>
        <w:r>
          <w:tab/>
        </w:r>
        <w:r>
          <w:fldChar w:fldCharType="begin"/>
        </w:r>
        <w:r>
          <w:instrText xml:space="preserve"> PAGEREF _Toc10568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92" w:history="1">
        <w:r>
          <w:rPr>
            <w:rFonts w:ascii="仿宋" w:eastAsia="仿宋" w:hAnsi="仿宋" w:cs="仿宋" w:hint="eastAsia"/>
            <w:lang w:val="en-US"/>
          </w:rPr>
          <w:t>十、企业技术创新的内部组织模式</w:t>
        </w:r>
        <w:r>
          <w:tab/>
        </w:r>
        <w:r>
          <w:fldChar w:fldCharType="begin"/>
        </w:r>
        <w:r>
          <w:instrText xml:space="preserve"> PAGEREF _Toc25992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46" w:history="1">
        <w:r>
          <w:rPr>
            <w:rFonts w:ascii="仿宋" w:eastAsia="仿宋" w:hAnsi="仿宋" w:cs="仿宋" w:hint="eastAsia"/>
            <w:lang w:val="en-US"/>
          </w:rPr>
          <w:t>(一)、内部孵化</w:t>
        </w:r>
        <w:r>
          <w:tab/>
        </w:r>
        <w:r>
          <w:fldChar w:fldCharType="begin"/>
        </w:r>
        <w:r>
          <w:instrText xml:space="preserve"> PAGEREF _Toc31646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1" w:history="1">
        <w:r>
          <w:rPr>
            <w:rFonts w:ascii="仿宋" w:eastAsia="仿宋" w:hAnsi="仿宋" w:cs="仿宋" w:hint="eastAsia"/>
            <w:lang w:val="en-US"/>
          </w:rPr>
          <w:t>(二)、技术创新小组</w:t>
        </w:r>
        <w:r>
          <w:tab/>
        </w:r>
        <w:r>
          <w:fldChar w:fldCharType="begin"/>
        </w:r>
        <w:r>
          <w:instrText xml:space="preserve"> PAGEREF _Toc15821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3" w:history="1">
        <w:r>
          <w:rPr>
            <w:rFonts w:ascii="仿宋" w:eastAsia="仿宋" w:hAnsi="仿宋" w:cs="仿宋" w:hint="eastAsia"/>
            <w:lang w:val="en-US"/>
          </w:rPr>
          <w:t>(三)、新事业发展部</w:t>
        </w:r>
        <w:r>
          <w:tab/>
        </w:r>
        <w:r>
          <w:fldChar w:fldCharType="begin"/>
        </w:r>
        <w:r>
          <w:instrText xml:space="preserve"> PAGEREF _Toc31513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37" w:history="1">
        <w:r>
          <w:rPr>
            <w:rFonts w:ascii="仿宋" w:eastAsia="仿宋" w:hAnsi="仿宋" w:cs="仿宋" w:hint="eastAsia"/>
            <w:lang w:val="en-US"/>
          </w:rPr>
          <w:t>十一、散装油项目经营效益</w:t>
        </w:r>
        <w:r>
          <w:tab/>
        </w:r>
        <w:r>
          <w:fldChar w:fldCharType="begin"/>
        </w:r>
        <w:r>
          <w:instrText xml:space="preserve"> PAGEREF _Toc17437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" w:history="1">
        <w:r>
          <w:rPr>
            <w:rFonts w:ascii="仿宋" w:eastAsia="仿宋" w:hAnsi="仿宋" w:cs="仿宋" w:hint="eastAsia"/>
            <w:lang w:val="en-US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_Toc266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51" w:history="1">
        <w:r>
          <w:rPr>
            <w:rFonts w:ascii="仿宋" w:eastAsia="仿宋" w:hAnsi="仿宋" w:cs="仿宋" w:hint="eastAsia"/>
            <w:lang w:val="en-US"/>
          </w:rPr>
          <w:t>(二)、散装油项目盈利能力分析</w:t>
        </w:r>
        <w:r>
          <w:tab/>
        </w:r>
        <w:r>
          <w:fldChar w:fldCharType="begin"/>
        </w:r>
        <w:r>
          <w:instrText xml:space="preserve"> PAGEREF _Toc29251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37" w:history="1">
        <w:r>
          <w:rPr>
            <w:rFonts w:ascii="仿宋" w:eastAsia="仿宋" w:hAnsi="仿宋" w:cs="仿宋" w:hint="eastAsia"/>
            <w:lang w:val="en-US"/>
          </w:rPr>
          <w:t>十二、法律与合规事项</w:t>
        </w:r>
        <w:r>
          <w:tab/>
        </w:r>
        <w:r>
          <w:fldChar w:fldCharType="begin"/>
        </w:r>
        <w:r>
          <w:instrText xml:space="preserve"> PAGEREF _Toc5837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7" w:history="1">
        <w:r>
          <w:rPr>
            <w:rFonts w:ascii="仿宋" w:eastAsia="仿宋" w:hAnsi="仿宋" w:cs="仿宋" w:hint="eastAsia"/>
            <w:lang w:val="en-US"/>
          </w:rPr>
          <w:t>(一)、法律合规与风险</w:t>
        </w:r>
        <w:r>
          <w:tab/>
        </w:r>
        <w:r>
          <w:fldChar w:fldCharType="begin"/>
        </w:r>
        <w:r>
          <w:instrText xml:space="preserve"> PAGEREF _Toc12287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07" w:history="1">
        <w:r>
          <w:rPr>
            <w:rFonts w:ascii="仿宋" w:eastAsia="仿宋" w:hAnsi="仿宋" w:cs="仿宋" w:hint="eastAsia"/>
            <w:lang w:val="en-US"/>
          </w:rPr>
          <w:t>(二)、合同管理</w:t>
        </w:r>
        <w:r>
          <w:tab/>
        </w:r>
        <w:r>
          <w:fldChar w:fldCharType="begin"/>
        </w:r>
        <w:r>
          <w:instrText xml:space="preserve"> PAGEREF _Toc16807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48" w:history="1">
        <w:r>
          <w:rPr>
            <w:rFonts w:ascii="仿宋" w:eastAsia="仿宋" w:hAnsi="仿宋" w:cs="仿宋" w:hint="eastAsia"/>
            <w:lang w:val="en-US"/>
          </w:rPr>
          <w:t>(三)、知识产权保护</w:t>
        </w:r>
        <w:r>
          <w:tab/>
        </w:r>
        <w:r>
          <w:fldChar w:fldCharType="begin"/>
        </w:r>
        <w:r>
          <w:instrText xml:space="preserve"> PAGEREF _Toc24548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" w:history="1">
        <w:r>
          <w:rPr>
            <w:rFonts w:ascii="仿宋" w:eastAsia="仿宋" w:hAnsi="仿宋" w:cs="仿宋" w:hint="eastAsia"/>
            <w:lang w:val="en-US"/>
          </w:rPr>
          <w:t>(四)、法律事务与合规管理</w:t>
        </w:r>
        <w:r>
          <w:tab/>
        </w:r>
        <w:r>
          <w:fldChar w:fldCharType="begin"/>
        </w:r>
        <w:r>
          <w:instrText xml:space="preserve"> PAGEREF _Toc2747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57" w:history="1">
        <w:r>
          <w:rPr>
            <w:rFonts w:ascii="仿宋" w:eastAsia="仿宋" w:hAnsi="仿宋" w:cs="仿宋" w:hint="eastAsia"/>
            <w:lang w:val="en-US"/>
          </w:rPr>
          <w:t>十三、散装油项目人力资源培养与发展</w:t>
        </w:r>
        <w:r>
          <w:tab/>
        </w:r>
        <w:r>
          <w:fldChar w:fldCharType="begin"/>
        </w:r>
        <w:r>
          <w:instrText xml:space="preserve"> PAGEREF _Toc15357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5" w:history="1">
        <w:r>
          <w:rPr>
            <w:rFonts w:ascii="仿宋" w:eastAsia="仿宋" w:hAnsi="仿宋" w:cs="仿宋" w:hint="eastAsia"/>
            <w:lang w:val="en-US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_Toc2965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97" w:history="1">
        <w:r>
          <w:rPr>
            <w:rFonts w:ascii="仿宋" w:eastAsia="仿宋" w:hAnsi="仿宋" w:cs="仿宋" w:hint="eastAsia"/>
            <w:lang w:val="en-US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_Toc18597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81" w:history="1">
        <w:r>
          <w:rPr>
            <w:rFonts w:ascii="仿宋" w:eastAsia="仿宋" w:hAnsi="仿宋" w:cs="仿宋" w:hint="eastAsia"/>
            <w:lang w:val="en-US"/>
          </w:rPr>
          <w:t>十四、散装油项目规划进度</w:t>
        </w:r>
        <w:r>
          <w:tab/>
        </w:r>
        <w:r>
          <w:fldChar w:fldCharType="begin"/>
        </w:r>
        <w:r>
          <w:instrText xml:space="preserve"> PAGEREF _Toc19481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58" w:history="1">
        <w:r>
          <w:rPr>
            <w:rFonts w:ascii="仿宋" w:eastAsia="仿宋" w:hAnsi="仿宋" w:cs="仿宋" w:hint="eastAsia"/>
            <w:lang w:val="en-US"/>
          </w:rPr>
          <w:t>(一)、散装油项目进度安排</w:t>
        </w:r>
        <w:r>
          <w:tab/>
        </w:r>
        <w:r>
          <w:fldChar w:fldCharType="begin"/>
        </w:r>
        <w:r>
          <w:instrText xml:space="preserve"> PAGEREF _Toc5958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3" w:history="1">
        <w:r>
          <w:rPr>
            <w:rFonts w:ascii="仿宋" w:eastAsia="仿宋" w:hAnsi="仿宋" w:cs="仿宋" w:hint="eastAsia"/>
            <w:lang w:val="en-US"/>
          </w:rPr>
          <w:t>(二)、散装油项目实施保障措施</w:t>
        </w:r>
        <w:r>
          <w:tab/>
        </w:r>
        <w:r>
          <w:fldChar w:fldCharType="begin"/>
        </w:r>
        <w:r>
          <w:instrText xml:space="preserve"> PAGEREF _Toc25813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46" w:history="1">
        <w:r>
          <w:rPr>
            <w:rFonts w:ascii="仿宋" w:eastAsia="仿宋" w:hAnsi="仿宋" w:cs="仿宋" w:hint="eastAsia"/>
            <w:lang w:val="en-US"/>
          </w:rPr>
          <w:t>十五、公司文化与社会责任</w:t>
        </w:r>
        <w:r>
          <w:tab/>
        </w:r>
        <w:r>
          <w:fldChar w:fldCharType="begin"/>
        </w:r>
        <w:r>
          <w:instrText xml:space="preserve"> PAGEREF _Toc8146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2559" w:history="1">
        <w:r>
          <w:rPr>
            <w:rFonts w:ascii="仿宋" w:eastAsia="仿宋" w:hAnsi="仿宋" w:cs="仿宋" w:hint="eastAsia"/>
            <w:lang w:val="en-US"/>
          </w:rPr>
          <w:t>(一)、公司文化建设</w:t>
        </w:r>
        <w:r>
          <w:tab/>
        </w:r>
        <w:r>
          <w:fldChar w:fldCharType="begin"/>
        </w:r>
        <w:r>
          <w:instrText xml:space="preserve"> PAGEREF _Toc12559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62" w:history="1">
        <w:r>
          <w:rPr>
            <w:rFonts w:ascii="仿宋" w:eastAsia="仿宋" w:hAnsi="仿宋" w:cs="仿宋" w:hint="eastAsia"/>
            <w:lang w:val="en-US"/>
          </w:rPr>
          <w:t>(二)、企业社会责任与可持续发展</w:t>
        </w:r>
        <w:r>
          <w:tab/>
        </w:r>
        <w:r>
          <w:fldChar w:fldCharType="begin"/>
        </w:r>
        <w:r>
          <w:instrText xml:space="preserve"> PAGEREF _Toc28462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06" w:history="1">
        <w:r>
          <w:rPr>
            <w:rFonts w:ascii="仿宋" w:eastAsia="仿宋" w:hAnsi="仿宋" w:cs="仿宋" w:hint="eastAsia"/>
            <w:lang w:val="en-US"/>
          </w:rPr>
          <w:t>十六、团队介绍</w:t>
        </w:r>
        <w:r>
          <w:tab/>
        </w:r>
        <w:r>
          <w:fldChar w:fldCharType="begin"/>
        </w:r>
        <w:r>
          <w:instrText xml:space="preserve"> PAGEREF _Toc30206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45" w:history="1">
        <w:r>
          <w:rPr>
            <w:rFonts w:ascii="仿宋" w:eastAsia="仿宋" w:hAnsi="仿宋" w:cs="仿宋" w:hint="eastAsia"/>
            <w:lang w:val="en-US"/>
          </w:rPr>
          <w:t>(一)、创始团队</w:t>
        </w:r>
        <w:r>
          <w:tab/>
        </w:r>
        <w:r>
          <w:fldChar w:fldCharType="begin"/>
        </w:r>
        <w:r>
          <w:instrText xml:space="preserve"> PAGEREF _Toc6645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51" w:history="1">
        <w:r>
          <w:rPr>
            <w:rFonts w:ascii="仿宋" w:eastAsia="仿宋" w:hAnsi="仿宋" w:cs="仿宋" w:hint="eastAsia"/>
            <w:lang w:val="en-US"/>
          </w:rPr>
          <w:t>(二)、管理团队</w:t>
        </w:r>
        <w:r>
          <w:tab/>
        </w:r>
        <w:r>
          <w:fldChar w:fldCharType="begin"/>
        </w:r>
        <w:r>
          <w:instrText xml:space="preserve"> PAGEREF _Toc20751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27" w:history="1">
        <w:r>
          <w:rPr>
            <w:rFonts w:ascii="仿宋" w:eastAsia="仿宋" w:hAnsi="仿宋" w:cs="仿宋" w:hint="eastAsia"/>
            <w:lang w:val="en-US"/>
          </w:rPr>
          <w:t>(三)、顾问团队</w:t>
        </w:r>
        <w:r>
          <w:tab/>
        </w:r>
        <w:r>
          <w:fldChar w:fldCharType="begin"/>
        </w:r>
        <w:r>
          <w:instrText xml:space="preserve"> PAGEREF _Toc7727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77" w:history="1">
        <w:r>
          <w:rPr>
            <w:rFonts w:ascii="仿宋" w:eastAsia="仿宋" w:hAnsi="仿宋" w:cs="仿宋" w:hint="eastAsia"/>
            <w:lang w:val="en-US"/>
          </w:rPr>
          <w:t>十七、战略合作伙伴关系</w:t>
        </w:r>
        <w:r>
          <w:tab/>
        </w:r>
        <w:r>
          <w:fldChar w:fldCharType="begin"/>
        </w:r>
        <w:r>
          <w:instrText xml:space="preserve"> PAGEREF _Toc3377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89" w:history="1">
        <w:r>
          <w:rPr>
            <w:rFonts w:ascii="仿宋" w:eastAsia="仿宋" w:hAnsi="仿宋" w:cs="仿宋" w:hint="eastAsia"/>
            <w:lang w:val="en-US"/>
          </w:rPr>
          <w:t>(一)、合作伙伴选择和评估</w:t>
        </w:r>
        <w:r>
          <w:tab/>
        </w:r>
        <w:r>
          <w:fldChar w:fldCharType="begin"/>
        </w:r>
        <w:r>
          <w:instrText xml:space="preserve"> PAGEREF _Toc29689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33" w:history="1">
        <w:r>
          <w:rPr>
            <w:rFonts w:ascii="仿宋" w:eastAsia="仿宋" w:hAnsi="仿宋" w:cs="仿宋" w:hint="eastAsia"/>
            <w:lang w:val="en-US"/>
          </w:rPr>
          <w:t>(二)、合作协议和合同管理</w:t>
        </w:r>
        <w:r>
          <w:tab/>
        </w:r>
        <w:r>
          <w:fldChar w:fldCharType="begin"/>
        </w:r>
        <w:r>
          <w:instrText xml:space="preserve"> PAGEREF _Toc16233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02" w:history="1">
        <w:r>
          <w:rPr>
            <w:rFonts w:ascii="仿宋" w:eastAsia="仿宋" w:hAnsi="仿宋" w:cs="仿宋" w:hint="eastAsia"/>
            <w:lang w:val="en-US"/>
          </w:rPr>
          <w:t>(三)、共同研发和市场推广</w:t>
        </w:r>
        <w:r>
          <w:tab/>
        </w:r>
        <w:r>
          <w:fldChar w:fldCharType="begin"/>
        </w:r>
        <w:r>
          <w:instrText xml:space="preserve"> PAGEREF _Toc19502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90" w:history="1">
        <w:r>
          <w:rPr>
            <w:rFonts w:ascii="仿宋" w:eastAsia="仿宋" w:hAnsi="仿宋" w:cs="仿宋" w:hint="eastAsia"/>
            <w:lang w:val="en-US"/>
          </w:rPr>
          <w:t>(四)、供应链合作和协同管理</w:t>
        </w:r>
        <w:r>
          <w:tab/>
        </w:r>
        <w:r>
          <w:fldChar w:fldCharType="begin"/>
        </w:r>
        <w:r>
          <w:instrText xml:space="preserve"> PAGEREF _Toc19790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11" w:history="1">
        <w:r>
          <w:rPr>
            <w:rFonts w:ascii="仿宋" w:eastAsia="仿宋" w:hAnsi="仿宋" w:cs="仿宋" w:hint="eastAsia"/>
            <w:lang w:val="en-US"/>
          </w:rPr>
          <w:t>(五)、合作伙伴关系风险管理</w:t>
        </w:r>
        <w:r>
          <w:tab/>
        </w:r>
        <w:r>
          <w:fldChar w:fldCharType="begin"/>
        </w:r>
        <w:r>
          <w:instrText xml:space="preserve"> PAGEREF _Toc13711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30" w:history="1">
        <w:r>
          <w:rPr>
            <w:rFonts w:ascii="仿宋" w:eastAsia="仿宋" w:hAnsi="仿宋" w:cs="仿宋" w:hint="eastAsia"/>
            <w:lang w:val="en-US"/>
          </w:rPr>
          <w:t>十八、市场反馈与迭代</w:t>
        </w:r>
        <w:r>
          <w:tab/>
        </w:r>
        <w:r>
          <w:fldChar w:fldCharType="begin"/>
        </w:r>
        <w:r>
          <w:instrText xml:space="preserve"> PAGEREF _Toc21530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00" w:history="1">
        <w:r>
          <w:rPr>
            <w:rFonts w:ascii="仿宋" w:eastAsia="仿宋" w:hAnsi="仿宋" w:cs="仿宋" w:hint="eastAsia"/>
            <w:lang w:val="en-US"/>
          </w:rPr>
          <w:t>(一)、市场反馈概述</w:t>
        </w:r>
        <w:r>
          <w:tab/>
        </w:r>
        <w:r>
          <w:fldChar w:fldCharType="begin"/>
        </w:r>
        <w:r>
          <w:instrText xml:space="preserve"> PAGEREF _Toc25600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2" w:history="1">
        <w:r>
          <w:rPr>
            <w:rFonts w:ascii="仿宋" w:eastAsia="仿宋" w:hAnsi="仿宋" w:cs="仿宋" w:hint="eastAsia"/>
            <w:lang w:val="en-US"/>
          </w:rPr>
          <w:t>(二)、顾客反馈与满意度调查</w:t>
        </w:r>
        <w:r>
          <w:tab/>
        </w:r>
        <w:r>
          <w:fldChar w:fldCharType="begin"/>
        </w:r>
        <w:r>
          <w:instrText xml:space="preserve"> PAGEREF _Toc23912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93" w:history="1">
        <w:r>
          <w:rPr>
            <w:rFonts w:ascii="仿宋" w:eastAsia="仿宋" w:hAnsi="仿宋" w:cs="仿宋" w:hint="eastAsia"/>
            <w:lang w:val="en-US"/>
          </w:rPr>
          <w:t>(三)、产品改进与迭代策略</w:t>
        </w:r>
        <w:r>
          <w:tab/>
        </w:r>
        <w:r>
          <w:fldChar w:fldCharType="begin"/>
        </w:r>
        <w:r>
          <w:instrText xml:space="preserve"> PAGEREF _Toc29393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37" w:history="1">
        <w:r>
          <w:rPr>
            <w:rFonts w:ascii="仿宋" w:eastAsia="仿宋" w:hAnsi="仿宋" w:cs="仿宋" w:hint="eastAsia"/>
            <w:lang w:val="en-US"/>
          </w:rPr>
          <w:t>十九、员工多元化与包容性管理</w:t>
        </w:r>
        <w:r>
          <w:tab/>
        </w:r>
        <w:r>
          <w:fldChar w:fldCharType="begin"/>
        </w:r>
        <w:r>
          <w:instrText xml:space="preserve"> PAGEREF _Toc30437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7" w:history="1">
        <w:r>
          <w:rPr>
            <w:rFonts w:ascii="仿宋" w:eastAsia="仿宋" w:hAnsi="仿宋" w:cs="仿宋" w:hint="eastAsia"/>
            <w:lang w:val="en-US"/>
          </w:rPr>
          <w:t>(一)、员工多元化的价值与挑战</w:t>
        </w:r>
        <w:r>
          <w:tab/>
        </w:r>
        <w:r>
          <w:fldChar w:fldCharType="begin"/>
        </w:r>
        <w:r>
          <w:instrText xml:space="preserve"> PAGEREF _Toc557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3" w:history="1">
        <w:r>
          <w:rPr>
            <w:rFonts w:ascii="仿宋" w:eastAsia="仿宋" w:hAnsi="仿宋" w:cs="仿宋" w:hint="eastAsia"/>
            <w:lang w:val="en-US"/>
          </w:rPr>
          <w:t>(二)、员工包容性政策与实践</w:t>
        </w:r>
        <w:r>
          <w:tab/>
        </w:r>
        <w:r>
          <w:fldChar w:fldCharType="begin"/>
        </w:r>
        <w:r>
          <w:instrText xml:space="preserve"> PAGEREF _Toc11383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73" w:history="1">
        <w:r>
          <w:rPr>
            <w:rFonts w:ascii="仿宋" w:eastAsia="仿宋" w:hAnsi="仿宋" w:cs="仿宋" w:hint="eastAsia"/>
            <w:lang w:val="en-US"/>
          </w:rPr>
          <w:t>(三)、多元与包容性文化的培育与维护</w:t>
        </w:r>
        <w:r>
          <w:tab/>
        </w:r>
        <w:r>
          <w:fldChar w:fldCharType="begin"/>
        </w:r>
        <w:r>
          <w:instrText xml:space="preserve"> PAGEREF _Toc20773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58" w:history="1">
        <w:r>
          <w:rPr>
            <w:rFonts w:ascii="仿宋" w:eastAsia="仿宋" w:hAnsi="仿宋" w:cs="仿宋" w:hint="eastAsia"/>
            <w:lang w:val="en-US"/>
          </w:rPr>
          <w:t>二十、质量管理体系</w:t>
        </w:r>
        <w:r>
          <w:tab/>
        </w:r>
        <w:r>
          <w:fldChar w:fldCharType="begin"/>
        </w:r>
        <w:r>
          <w:instrText xml:space="preserve"> PAGEREF _Toc8358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8" w:history="1">
        <w:r>
          <w:rPr>
            <w:rFonts w:ascii="仿宋" w:eastAsia="仿宋" w:hAnsi="仿宋" w:cs="仿宋" w:hint="eastAsia"/>
            <w:lang w:val="en-US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_Toc16628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1" w:history="1">
        <w:r>
          <w:rPr>
            <w:rFonts w:ascii="仿宋" w:eastAsia="仿宋" w:hAnsi="仿宋" w:cs="仿宋" w:hint="eastAsia"/>
            <w:lang w:val="en-US"/>
          </w:rPr>
          <w:t>(二)、质量管理责任</w:t>
        </w:r>
        <w:r>
          <w:tab/>
        </w:r>
        <w:r>
          <w:fldChar w:fldCharType="begin"/>
        </w:r>
        <w:r>
          <w:instrText xml:space="preserve"> PAGEREF _Toc7501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49" w:history="1">
        <w:r>
          <w:rPr>
            <w:rFonts w:ascii="仿宋" w:eastAsia="仿宋" w:hAnsi="仿宋" w:cs="仿宋" w:hint="eastAsia"/>
            <w:lang w:val="en-US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_Toc21349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2" w:history="1">
        <w:r>
          <w:rPr>
            <w:rFonts w:ascii="仿宋" w:eastAsia="仿宋" w:hAnsi="仿宋" w:cs="仿宋" w:hint="eastAsia"/>
            <w:lang w:val="en-US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_Toc1762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" w:history="1">
        <w:r>
          <w:rPr>
            <w:rFonts w:ascii="仿宋" w:eastAsia="仿宋" w:hAnsi="仿宋" w:cs="仿宋" w:hint="eastAsia"/>
            <w:lang w:val="en-US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_Toc1423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80" w:history="1">
        <w:r>
          <w:rPr>
            <w:rFonts w:ascii="仿宋" w:eastAsia="仿宋" w:hAnsi="仿宋" w:cs="仿宋" w:hint="eastAsia"/>
            <w:lang w:val="en-US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_Toc11980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05" w:history="1">
        <w:r>
          <w:rPr>
            <w:rFonts w:ascii="仿宋" w:eastAsia="仿宋" w:hAnsi="仿宋" w:cs="仿宋" w:hint="eastAsia"/>
            <w:lang w:val="en-US"/>
          </w:rPr>
          <w:t>二十一、社会和环境责任</w:t>
        </w:r>
        <w:r>
          <w:tab/>
        </w:r>
        <w:r>
          <w:fldChar w:fldCharType="begin"/>
        </w:r>
        <w:r>
          <w:instrText xml:space="preserve"> PAGEREF _Toc12605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9634" w:history="1">
        <w:r>
          <w:rPr>
            <w:rFonts w:ascii="仿宋" w:eastAsia="仿宋" w:hAnsi="仿宋" w:cs="仿宋" w:hint="eastAsia"/>
            <w:lang w:val="en-US"/>
          </w:rPr>
          <w:t>(一)、社会责任散装油项目</w:t>
        </w:r>
        <w:r>
          <w:tab/>
        </w:r>
        <w:r>
          <w:fldChar w:fldCharType="begin"/>
        </w:r>
        <w:r>
          <w:instrText xml:space="preserve"> PAGEREF _Toc9634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84" w:history="1">
        <w:r>
          <w:rPr>
            <w:rFonts w:ascii="仿宋" w:eastAsia="仿宋" w:hAnsi="仿宋" w:cs="仿宋" w:hint="eastAsia"/>
            <w:lang w:val="en-US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_Toc12984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81" w:history="1">
        <w:r>
          <w:rPr>
            <w:rFonts w:ascii="仿宋" w:eastAsia="仿宋" w:hAnsi="仿宋" w:cs="仿宋" w:hint="eastAsia"/>
            <w:lang w:val="en-US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_Toc29781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https://d.book118.com/575040141040011114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散装油项目规划设计方案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散装油项目规划设计方案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散装油项目规划设计方案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散装油项目规划设计方案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散装油项目规划设计方案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304680"/>
    <w:rsid w:val="6930468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57504014104001111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2024-02-21T02:59:00Z</dcterms:created>
  <dcterms:modified xsi:type="dcterms:W3CDTF">2024-02-21T02:59:16Z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