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44" w:history="1">
        <w:r>
          <w:rPr>
            <w:rFonts w:ascii="仿宋" w:eastAsia="仿宋" w:hAnsi="仿宋" w:cs="仿宋" w:hint="eastAsia"/>
            <w:lang w:eastAsia="zh-CN"/>
          </w:rPr>
          <w:t>序言</w:t>
        </w:r>
        <w:r>
          <w:tab/>
        </w:r>
        <w:r>
          <w:fldChar w:fldCharType="begin"/>
        </w:r>
        <w:r>
          <w:instrText xml:space="preserve"> PAGEREF _Toc26644 \h </w:instrText>
        </w:r>
        <w:r>
          <w:fldChar w:fldCharType="separate"/>
        </w:r>
        <w:r>
          <w:t>3</w:t>
        </w:r>
        <w:r>
          <w:fldChar w:fldCharType="end"/>
        </w:r>
      </w:hyperlink>
    </w:p>
    <w:p>
      <w:pPr>
        <w:pStyle w:val="TOC1"/>
        <w:tabs>
          <w:tab w:val="right" w:leader="dot" w:pos="8306"/>
        </w:tabs>
      </w:pPr>
      <w:hyperlink w:anchor="_Toc26671" w:history="1">
        <w:r>
          <w:rPr>
            <w:rFonts w:ascii="仿宋" w:eastAsia="仿宋" w:hAnsi="仿宋" w:cs="仿宋" w:hint="eastAsia"/>
            <w:lang w:eastAsia="zh-CN"/>
          </w:rPr>
          <w:t>一、产品规划分析</w:t>
        </w:r>
        <w:r>
          <w:tab/>
        </w:r>
        <w:r>
          <w:fldChar w:fldCharType="begin"/>
        </w:r>
        <w:r>
          <w:instrText xml:space="preserve"> PAGEREF _Toc26671 \h </w:instrText>
        </w:r>
        <w:r>
          <w:fldChar w:fldCharType="separate"/>
        </w:r>
        <w:r>
          <w:t>3</w:t>
        </w:r>
        <w:r>
          <w:fldChar w:fldCharType="end"/>
        </w:r>
      </w:hyperlink>
    </w:p>
    <w:p>
      <w:pPr>
        <w:pStyle w:val="TOC2"/>
        <w:tabs>
          <w:tab w:val="right" w:leader="dot" w:pos="8306"/>
        </w:tabs>
      </w:pPr>
      <w:hyperlink w:anchor="_Toc18200" w:history="1">
        <w:r>
          <w:rPr>
            <w:rFonts w:ascii="仿宋" w:eastAsia="仿宋" w:hAnsi="仿宋" w:cs="仿宋" w:hint="eastAsia"/>
            <w:lang w:eastAsia="zh-CN"/>
          </w:rPr>
          <w:t>(一)、产品规划</w:t>
        </w:r>
        <w:r>
          <w:tab/>
        </w:r>
        <w:r>
          <w:fldChar w:fldCharType="begin"/>
        </w:r>
        <w:r>
          <w:instrText xml:space="preserve"> PAGEREF _Toc18200 \h </w:instrText>
        </w:r>
        <w:r>
          <w:fldChar w:fldCharType="separate"/>
        </w:r>
        <w:r>
          <w:t>3</w:t>
        </w:r>
        <w:r>
          <w:fldChar w:fldCharType="end"/>
        </w:r>
      </w:hyperlink>
    </w:p>
    <w:p>
      <w:pPr>
        <w:pStyle w:val="TOC2"/>
        <w:tabs>
          <w:tab w:val="right" w:leader="dot" w:pos="8306"/>
        </w:tabs>
      </w:pPr>
      <w:hyperlink w:anchor="_Toc28515" w:history="1">
        <w:r>
          <w:rPr>
            <w:rFonts w:ascii="仿宋" w:eastAsia="仿宋" w:hAnsi="仿宋" w:cs="仿宋" w:hint="eastAsia"/>
            <w:lang w:eastAsia="zh-CN"/>
          </w:rPr>
          <w:t>(二)、建设规模</w:t>
        </w:r>
        <w:r>
          <w:tab/>
        </w:r>
        <w:r>
          <w:fldChar w:fldCharType="begin"/>
        </w:r>
        <w:r>
          <w:instrText xml:space="preserve"> PAGEREF _Toc28515 \h </w:instrText>
        </w:r>
        <w:r>
          <w:fldChar w:fldCharType="separate"/>
        </w:r>
        <w:r>
          <w:t>4</w:t>
        </w:r>
        <w:r>
          <w:fldChar w:fldCharType="end"/>
        </w:r>
      </w:hyperlink>
    </w:p>
    <w:p>
      <w:pPr>
        <w:pStyle w:val="TOC1"/>
        <w:tabs>
          <w:tab w:val="right" w:leader="dot" w:pos="8306"/>
        </w:tabs>
      </w:pPr>
      <w:hyperlink w:anchor="_Toc16225" w:history="1">
        <w:r>
          <w:rPr>
            <w:rFonts w:ascii="仿宋" w:eastAsia="仿宋" w:hAnsi="仿宋" w:cs="仿宋" w:hint="eastAsia"/>
            <w:lang w:eastAsia="zh-CN"/>
          </w:rPr>
          <w:t>二、血液制品项目危机管理</w:t>
        </w:r>
        <w:r>
          <w:tab/>
        </w:r>
        <w:r>
          <w:fldChar w:fldCharType="begin"/>
        </w:r>
        <w:r>
          <w:instrText xml:space="preserve"> PAGEREF _Toc16225 \h </w:instrText>
        </w:r>
        <w:r>
          <w:fldChar w:fldCharType="separate"/>
        </w:r>
        <w:r>
          <w:t>5</w:t>
        </w:r>
        <w:r>
          <w:fldChar w:fldCharType="end"/>
        </w:r>
      </w:hyperlink>
    </w:p>
    <w:p>
      <w:pPr>
        <w:pStyle w:val="TOC2"/>
        <w:tabs>
          <w:tab w:val="right" w:leader="dot" w:pos="8306"/>
        </w:tabs>
      </w:pPr>
      <w:hyperlink w:anchor="_Toc27893" w:history="1">
        <w:r>
          <w:rPr>
            <w:rFonts w:ascii="仿宋" w:eastAsia="仿宋" w:hAnsi="仿宋" w:cs="仿宋" w:hint="eastAsia"/>
            <w:lang w:eastAsia="zh-CN"/>
          </w:rPr>
          <w:t>(一)、危机预警与识别</w:t>
        </w:r>
        <w:r>
          <w:tab/>
        </w:r>
        <w:r>
          <w:fldChar w:fldCharType="begin"/>
        </w:r>
        <w:r>
          <w:instrText xml:space="preserve"> PAGEREF _Toc27893 \h </w:instrText>
        </w:r>
        <w:r>
          <w:fldChar w:fldCharType="separate"/>
        </w:r>
        <w:r>
          <w:t>5</w:t>
        </w:r>
        <w:r>
          <w:fldChar w:fldCharType="end"/>
        </w:r>
      </w:hyperlink>
    </w:p>
    <w:p>
      <w:pPr>
        <w:pStyle w:val="TOC2"/>
        <w:tabs>
          <w:tab w:val="right" w:leader="dot" w:pos="8306"/>
        </w:tabs>
      </w:pPr>
      <w:hyperlink w:anchor="_Toc25341" w:history="1">
        <w:r>
          <w:rPr>
            <w:rFonts w:ascii="仿宋" w:eastAsia="仿宋" w:hAnsi="仿宋" w:cs="仿宋" w:hint="eastAsia"/>
            <w:lang w:eastAsia="zh-CN"/>
          </w:rPr>
          <w:t>(二)、危机应对与恢复</w:t>
        </w:r>
        <w:r>
          <w:tab/>
        </w:r>
        <w:r>
          <w:fldChar w:fldCharType="begin"/>
        </w:r>
        <w:r>
          <w:instrText xml:space="preserve"> PAGEREF _Toc25341 \h </w:instrText>
        </w:r>
        <w:r>
          <w:fldChar w:fldCharType="separate"/>
        </w:r>
        <w:r>
          <w:t>6</w:t>
        </w:r>
        <w:r>
          <w:fldChar w:fldCharType="end"/>
        </w:r>
      </w:hyperlink>
    </w:p>
    <w:p>
      <w:pPr>
        <w:pStyle w:val="TOC1"/>
        <w:tabs>
          <w:tab w:val="right" w:leader="dot" w:pos="8306"/>
        </w:tabs>
      </w:pPr>
      <w:hyperlink w:anchor="_Toc15949" w:history="1">
        <w:r>
          <w:rPr>
            <w:rFonts w:ascii="仿宋" w:eastAsia="仿宋" w:hAnsi="仿宋" w:cs="仿宋" w:hint="eastAsia"/>
            <w:lang w:eastAsia="zh-CN"/>
          </w:rPr>
          <w:t>三、市场分析、调研</w:t>
        </w:r>
        <w:r>
          <w:tab/>
        </w:r>
        <w:r>
          <w:fldChar w:fldCharType="begin"/>
        </w:r>
        <w:r>
          <w:instrText xml:space="preserve"> PAGEREF _Toc15949 \h </w:instrText>
        </w:r>
        <w:r>
          <w:fldChar w:fldCharType="separate"/>
        </w:r>
        <w:r>
          <w:t>7</w:t>
        </w:r>
        <w:r>
          <w:fldChar w:fldCharType="end"/>
        </w:r>
      </w:hyperlink>
    </w:p>
    <w:p>
      <w:pPr>
        <w:pStyle w:val="TOC2"/>
        <w:tabs>
          <w:tab w:val="right" w:leader="dot" w:pos="8306"/>
        </w:tabs>
      </w:pPr>
      <w:hyperlink w:anchor="_Toc1812" w:history="1">
        <w:r>
          <w:rPr>
            <w:rFonts w:ascii="仿宋" w:eastAsia="仿宋" w:hAnsi="仿宋" w:cs="仿宋" w:hint="eastAsia"/>
            <w:lang w:eastAsia="zh-CN"/>
          </w:rPr>
          <w:t>(一)、血液制品行业分析</w:t>
        </w:r>
        <w:r>
          <w:tab/>
        </w:r>
        <w:r>
          <w:fldChar w:fldCharType="begin"/>
        </w:r>
        <w:r>
          <w:instrText xml:space="preserve"> PAGEREF _Toc1812 \h </w:instrText>
        </w:r>
        <w:r>
          <w:fldChar w:fldCharType="separate"/>
        </w:r>
        <w:r>
          <w:t>7</w:t>
        </w:r>
        <w:r>
          <w:fldChar w:fldCharType="end"/>
        </w:r>
      </w:hyperlink>
    </w:p>
    <w:p>
      <w:pPr>
        <w:pStyle w:val="TOC2"/>
        <w:tabs>
          <w:tab w:val="right" w:leader="dot" w:pos="8306"/>
        </w:tabs>
      </w:pPr>
      <w:hyperlink w:anchor="_Toc9159" w:history="1">
        <w:r>
          <w:rPr>
            <w:rFonts w:ascii="仿宋" w:eastAsia="仿宋" w:hAnsi="仿宋" w:cs="仿宋" w:hint="eastAsia"/>
            <w:lang w:eastAsia="zh-CN"/>
          </w:rPr>
          <w:t>(二)、血液制品市场分析预测</w:t>
        </w:r>
        <w:r>
          <w:tab/>
        </w:r>
        <w:r>
          <w:fldChar w:fldCharType="begin"/>
        </w:r>
        <w:r>
          <w:instrText xml:space="preserve"> PAGEREF _Toc9159 \h </w:instrText>
        </w:r>
        <w:r>
          <w:fldChar w:fldCharType="separate"/>
        </w:r>
        <w:r>
          <w:t>8</w:t>
        </w:r>
        <w:r>
          <w:fldChar w:fldCharType="end"/>
        </w:r>
      </w:hyperlink>
    </w:p>
    <w:p>
      <w:pPr>
        <w:pStyle w:val="TOC1"/>
        <w:tabs>
          <w:tab w:val="right" w:leader="dot" w:pos="8306"/>
        </w:tabs>
      </w:pPr>
      <w:hyperlink w:anchor="_Toc4871" w:history="1">
        <w:r>
          <w:rPr>
            <w:rFonts w:ascii="仿宋" w:eastAsia="仿宋" w:hAnsi="仿宋" w:cs="仿宋" w:hint="eastAsia"/>
            <w:lang w:eastAsia="zh-CN"/>
          </w:rPr>
          <w:t>四、血液制品项目可持续发展</w:t>
        </w:r>
        <w:r>
          <w:tab/>
        </w:r>
        <w:r>
          <w:fldChar w:fldCharType="begin"/>
        </w:r>
        <w:r>
          <w:instrText xml:space="preserve"> PAGEREF _Toc4871 \h </w:instrText>
        </w:r>
        <w:r>
          <w:fldChar w:fldCharType="separate"/>
        </w:r>
        <w:r>
          <w:t>9</w:t>
        </w:r>
        <w:r>
          <w:fldChar w:fldCharType="end"/>
        </w:r>
      </w:hyperlink>
    </w:p>
    <w:p>
      <w:pPr>
        <w:pStyle w:val="TOC2"/>
        <w:tabs>
          <w:tab w:val="right" w:leader="dot" w:pos="8306"/>
        </w:tabs>
      </w:pPr>
      <w:hyperlink w:anchor="_Toc13805" w:history="1">
        <w:r>
          <w:rPr>
            <w:rFonts w:ascii="仿宋" w:eastAsia="仿宋" w:hAnsi="仿宋" w:cs="仿宋" w:hint="eastAsia"/>
            <w:lang w:eastAsia="zh-CN"/>
          </w:rPr>
          <w:t>(一)、可持续战略与实践</w:t>
        </w:r>
        <w:r>
          <w:tab/>
        </w:r>
        <w:r>
          <w:fldChar w:fldCharType="begin"/>
        </w:r>
        <w:r>
          <w:instrText xml:space="preserve"> PAGEREF _Toc13805 \h </w:instrText>
        </w:r>
        <w:r>
          <w:fldChar w:fldCharType="separate"/>
        </w:r>
        <w:r>
          <w:t>9</w:t>
        </w:r>
        <w:r>
          <w:fldChar w:fldCharType="end"/>
        </w:r>
      </w:hyperlink>
    </w:p>
    <w:p>
      <w:pPr>
        <w:pStyle w:val="TOC2"/>
        <w:tabs>
          <w:tab w:val="right" w:leader="dot" w:pos="8306"/>
        </w:tabs>
      </w:pPr>
      <w:hyperlink w:anchor="_Toc31030" w:history="1">
        <w:r>
          <w:rPr>
            <w:rFonts w:ascii="仿宋" w:eastAsia="仿宋" w:hAnsi="仿宋" w:cs="仿宋" w:hint="eastAsia"/>
            <w:lang w:eastAsia="zh-CN"/>
          </w:rPr>
          <w:t>(二)、环保与社会责任</w:t>
        </w:r>
        <w:r>
          <w:tab/>
        </w:r>
        <w:r>
          <w:fldChar w:fldCharType="begin"/>
        </w:r>
        <w:r>
          <w:instrText xml:space="preserve"> PAGEREF _Toc31030 \h </w:instrText>
        </w:r>
        <w:r>
          <w:fldChar w:fldCharType="separate"/>
        </w:r>
        <w:r>
          <w:t>9</w:t>
        </w:r>
        <w:r>
          <w:fldChar w:fldCharType="end"/>
        </w:r>
      </w:hyperlink>
    </w:p>
    <w:p>
      <w:pPr>
        <w:pStyle w:val="TOC1"/>
        <w:tabs>
          <w:tab w:val="right" w:leader="dot" w:pos="8306"/>
        </w:tabs>
      </w:pPr>
      <w:hyperlink w:anchor="_Toc29080" w:history="1">
        <w:r>
          <w:rPr>
            <w:rFonts w:ascii="仿宋" w:eastAsia="仿宋" w:hAnsi="仿宋" w:cs="仿宋" w:hint="eastAsia"/>
            <w:lang w:eastAsia="zh-CN"/>
          </w:rPr>
          <w:t>五、血液制品项目建设背景及必要性分析</w:t>
        </w:r>
        <w:r>
          <w:tab/>
        </w:r>
        <w:r>
          <w:fldChar w:fldCharType="begin"/>
        </w:r>
        <w:r>
          <w:instrText xml:space="preserve"> PAGEREF _Toc29080 \h </w:instrText>
        </w:r>
        <w:r>
          <w:fldChar w:fldCharType="separate"/>
        </w:r>
        <w:r>
          <w:t>10</w:t>
        </w:r>
        <w:r>
          <w:fldChar w:fldCharType="end"/>
        </w:r>
      </w:hyperlink>
    </w:p>
    <w:p>
      <w:pPr>
        <w:pStyle w:val="TOC2"/>
        <w:tabs>
          <w:tab w:val="right" w:leader="dot" w:pos="8306"/>
        </w:tabs>
      </w:pPr>
      <w:hyperlink w:anchor="_Toc12076" w:history="1">
        <w:r>
          <w:rPr>
            <w:rFonts w:ascii="仿宋" w:eastAsia="仿宋" w:hAnsi="仿宋" w:cs="仿宋" w:hint="eastAsia"/>
            <w:lang w:eastAsia="zh-CN"/>
          </w:rPr>
          <w:t>(一)、血液制品项目背景分析</w:t>
        </w:r>
        <w:r>
          <w:tab/>
        </w:r>
        <w:r>
          <w:fldChar w:fldCharType="begin"/>
        </w:r>
        <w:r>
          <w:instrText xml:space="preserve"> PAGEREF _Toc12076 \h </w:instrText>
        </w:r>
        <w:r>
          <w:fldChar w:fldCharType="separate"/>
        </w:r>
        <w:r>
          <w:t>10</w:t>
        </w:r>
        <w:r>
          <w:fldChar w:fldCharType="end"/>
        </w:r>
      </w:hyperlink>
    </w:p>
    <w:p>
      <w:pPr>
        <w:pStyle w:val="TOC2"/>
        <w:tabs>
          <w:tab w:val="right" w:leader="dot" w:pos="8306"/>
        </w:tabs>
      </w:pPr>
      <w:hyperlink w:anchor="_Toc31219" w:history="1">
        <w:r>
          <w:rPr>
            <w:rFonts w:ascii="仿宋" w:eastAsia="仿宋" w:hAnsi="仿宋" w:cs="仿宋" w:hint="eastAsia"/>
            <w:lang w:eastAsia="zh-CN"/>
          </w:rPr>
          <w:t>(二)、血液制品项目建设必要性分析</w:t>
        </w:r>
        <w:r>
          <w:tab/>
        </w:r>
        <w:r>
          <w:fldChar w:fldCharType="begin"/>
        </w:r>
        <w:r>
          <w:instrText xml:space="preserve"> PAGEREF _Toc31219 \h </w:instrText>
        </w:r>
        <w:r>
          <w:fldChar w:fldCharType="separate"/>
        </w:r>
        <w:r>
          <w:t>12</w:t>
        </w:r>
        <w:r>
          <w:fldChar w:fldCharType="end"/>
        </w:r>
      </w:hyperlink>
    </w:p>
    <w:p>
      <w:pPr>
        <w:pStyle w:val="TOC1"/>
        <w:tabs>
          <w:tab w:val="right" w:leader="dot" w:pos="8306"/>
        </w:tabs>
      </w:pPr>
      <w:hyperlink w:anchor="_Toc26634" w:history="1">
        <w:r>
          <w:rPr>
            <w:rFonts w:ascii="仿宋" w:eastAsia="仿宋" w:hAnsi="仿宋" w:cs="仿宋" w:hint="eastAsia"/>
            <w:lang w:eastAsia="zh-CN"/>
          </w:rPr>
          <w:t>六、血液制品项目绩效评估</w:t>
        </w:r>
        <w:r>
          <w:tab/>
        </w:r>
        <w:r>
          <w:fldChar w:fldCharType="begin"/>
        </w:r>
        <w:r>
          <w:instrText xml:space="preserve"> PAGEREF _Toc26634 \h </w:instrText>
        </w:r>
        <w:r>
          <w:fldChar w:fldCharType="separate"/>
        </w:r>
        <w:r>
          <w:t>13</w:t>
        </w:r>
        <w:r>
          <w:fldChar w:fldCharType="end"/>
        </w:r>
      </w:hyperlink>
    </w:p>
    <w:p>
      <w:pPr>
        <w:pStyle w:val="TOC2"/>
        <w:tabs>
          <w:tab w:val="right" w:leader="dot" w:pos="8306"/>
        </w:tabs>
      </w:pPr>
      <w:hyperlink w:anchor="_Toc26545" w:history="1">
        <w:r>
          <w:rPr>
            <w:rFonts w:ascii="仿宋" w:eastAsia="仿宋" w:hAnsi="仿宋" w:cs="仿宋" w:hint="eastAsia"/>
            <w:lang w:eastAsia="zh-CN"/>
          </w:rPr>
          <w:t>(一)、绩效评估指标</w:t>
        </w:r>
        <w:r>
          <w:tab/>
        </w:r>
        <w:r>
          <w:fldChar w:fldCharType="begin"/>
        </w:r>
        <w:r>
          <w:instrText xml:space="preserve"> PAGEREF _Toc26545 \h </w:instrText>
        </w:r>
        <w:r>
          <w:fldChar w:fldCharType="separate"/>
        </w:r>
        <w:r>
          <w:t>13</w:t>
        </w:r>
        <w:r>
          <w:fldChar w:fldCharType="end"/>
        </w:r>
      </w:hyperlink>
    </w:p>
    <w:p>
      <w:pPr>
        <w:pStyle w:val="TOC2"/>
        <w:tabs>
          <w:tab w:val="right" w:leader="dot" w:pos="8306"/>
        </w:tabs>
      </w:pPr>
      <w:hyperlink w:anchor="_Toc11109" w:history="1">
        <w:r>
          <w:rPr>
            <w:rFonts w:ascii="仿宋" w:eastAsia="仿宋" w:hAnsi="仿宋" w:cs="仿宋" w:hint="eastAsia"/>
            <w:lang w:eastAsia="zh-CN"/>
          </w:rPr>
          <w:t>(二)、绩效评估方法</w:t>
        </w:r>
        <w:r>
          <w:tab/>
        </w:r>
        <w:r>
          <w:fldChar w:fldCharType="begin"/>
        </w:r>
        <w:r>
          <w:instrText xml:space="preserve"> PAGEREF _Toc11109 \h </w:instrText>
        </w:r>
        <w:r>
          <w:fldChar w:fldCharType="separate"/>
        </w:r>
        <w:r>
          <w:t>14</w:t>
        </w:r>
        <w:r>
          <w:fldChar w:fldCharType="end"/>
        </w:r>
      </w:hyperlink>
    </w:p>
    <w:p>
      <w:pPr>
        <w:pStyle w:val="TOC2"/>
        <w:tabs>
          <w:tab w:val="right" w:leader="dot" w:pos="8306"/>
        </w:tabs>
      </w:pPr>
      <w:hyperlink w:anchor="_Toc30466" w:history="1">
        <w:r>
          <w:rPr>
            <w:rFonts w:ascii="仿宋" w:eastAsia="仿宋" w:hAnsi="仿宋" w:cs="仿宋" w:hint="eastAsia"/>
            <w:lang w:eastAsia="zh-CN"/>
          </w:rPr>
          <w:t>(三)、绩效评估周期</w:t>
        </w:r>
        <w:r>
          <w:tab/>
        </w:r>
        <w:r>
          <w:fldChar w:fldCharType="begin"/>
        </w:r>
        <w:r>
          <w:instrText xml:space="preserve"> PAGEREF _Toc30466 \h </w:instrText>
        </w:r>
        <w:r>
          <w:fldChar w:fldCharType="separate"/>
        </w:r>
        <w:r>
          <w:t>15</w:t>
        </w:r>
        <w:r>
          <w:fldChar w:fldCharType="end"/>
        </w:r>
      </w:hyperlink>
    </w:p>
    <w:p>
      <w:pPr>
        <w:pStyle w:val="TOC1"/>
        <w:tabs>
          <w:tab w:val="right" w:leader="dot" w:pos="8306"/>
        </w:tabs>
      </w:pPr>
      <w:hyperlink w:anchor="_Toc29680" w:history="1">
        <w:r>
          <w:rPr>
            <w:rFonts w:ascii="仿宋" w:eastAsia="仿宋" w:hAnsi="仿宋" w:cs="仿宋" w:hint="eastAsia"/>
            <w:lang w:eastAsia="zh-CN"/>
          </w:rPr>
          <w:t>七、血液制品项目风险管理</w:t>
        </w:r>
        <w:r>
          <w:tab/>
        </w:r>
        <w:r>
          <w:fldChar w:fldCharType="begin"/>
        </w:r>
        <w:r>
          <w:instrText xml:space="preserve"> PAGEREF _Toc29680 \h </w:instrText>
        </w:r>
        <w:r>
          <w:fldChar w:fldCharType="separate"/>
        </w:r>
        <w:r>
          <w:t>16</w:t>
        </w:r>
        <w:r>
          <w:fldChar w:fldCharType="end"/>
        </w:r>
      </w:hyperlink>
    </w:p>
    <w:p>
      <w:pPr>
        <w:pStyle w:val="TOC2"/>
        <w:tabs>
          <w:tab w:val="right" w:leader="dot" w:pos="8306"/>
        </w:tabs>
      </w:pPr>
      <w:hyperlink w:anchor="_Toc12801" w:history="1">
        <w:r>
          <w:rPr>
            <w:rFonts w:ascii="仿宋" w:eastAsia="仿宋" w:hAnsi="仿宋" w:cs="仿宋" w:hint="eastAsia"/>
            <w:lang w:eastAsia="zh-CN"/>
          </w:rPr>
          <w:t>(一)、风险识别与评估</w:t>
        </w:r>
        <w:r>
          <w:tab/>
        </w:r>
        <w:r>
          <w:fldChar w:fldCharType="begin"/>
        </w:r>
        <w:r>
          <w:instrText xml:space="preserve"> PAGEREF _Toc12801 \h </w:instrText>
        </w:r>
        <w:r>
          <w:fldChar w:fldCharType="separate"/>
        </w:r>
        <w:r>
          <w:t>16</w:t>
        </w:r>
        <w:r>
          <w:fldChar w:fldCharType="end"/>
        </w:r>
      </w:hyperlink>
    </w:p>
    <w:p>
      <w:pPr>
        <w:pStyle w:val="TOC2"/>
        <w:tabs>
          <w:tab w:val="right" w:leader="dot" w:pos="8306"/>
        </w:tabs>
      </w:pPr>
      <w:hyperlink w:anchor="_Toc7345" w:history="1">
        <w:r>
          <w:rPr>
            <w:rFonts w:ascii="仿宋" w:eastAsia="仿宋" w:hAnsi="仿宋" w:cs="仿宋" w:hint="eastAsia"/>
            <w:lang w:eastAsia="zh-CN"/>
          </w:rPr>
          <w:t>(二)、风险应对策略</w:t>
        </w:r>
        <w:r>
          <w:tab/>
        </w:r>
        <w:r>
          <w:fldChar w:fldCharType="begin"/>
        </w:r>
        <w:r>
          <w:instrText xml:space="preserve"> PAGEREF _Toc7345 \h </w:instrText>
        </w:r>
        <w:r>
          <w:fldChar w:fldCharType="separate"/>
        </w:r>
        <w:r>
          <w:t>18</w:t>
        </w:r>
        <w:r>
          <w:fldChar w:fldCharType="end"/>
        </w:r>
      </w:hyperlink>
    </w:p>
    <w:p>
      <w:pPr>
        <w:pStyle w:val="TOC2"/>
        <w:tabs>
          <w:tab w:val="right" w:leader="dot" w:pos="8306"/>
        </w:tabs>
      </w:pPr>
      <w:hyperlink w:anchor="_Toc25516" w:history="1">
        <w:r>
          <w:rPr>
            <w:rFonts w:ascii="仿宋" w:eastAsia="仿宋" w:hAnsi="仿宋" w:cs="仿宋" w:hint="eastAsia"/>
            <w:lang w:eastAsia="zh-CN"/>
          </w:rPr>
          <w:t>(三)、风险监控与控制</w:t>
        </w:r>
        <w:r>
          <w:tab/>
        </w:r>
        <w:r>
          <w:fldChar w:fldCharType="begin"/>
        </w:r>
        <w:r>
          <w:instrText xml:space="preserve"> PAGEREF _Toc25516 \h </w:instrText>
        </w:r>
        <w:r>
          <w:fldChar w:fldCharType="separate"/>
        </w:r>
        <w:r>
          <w:t>19</w:t>
        </w:r>
        <w:r>
          <w:fldChar w:fldCharType="end"/>
        </w:r>
      </w:hyperlink>
    </w:p>
    <w:p>
      <w:pPr>
        <w:pStyle w:val="TOC1"/>
        <w:tabs>
          <w:tab w:val="right" w:leader="dot" w:pos="8306"/>
        </w:tabs>
      </w:pPr>
      <w:hyperlink w:anchor="_Toc22665" w:history="1">
        <w:r>
          <w:rPr>
            <w:rFonts w:ascii="仿宋" w:eastAsia="仿宋" w:hAnsi="仿宋" w:cs="仿宋" w:hint="eastAsia"/>
            <w:lang w:eastAsia="zh-CN"/>
          </w:rPr>
          <w:t>八、血液制品项目投资规划</w:t>
        </w:r>
        <w:r>
          <w:tab/>
        </w:r>
        <w:r>
          <w:fldChar w:fldCharType="begin"/>
        </w:r>
        <w:r>
          <w:instrText xml:space="preserve"> PAGEREF _Toc22665 \h </w:instrText>
        </w:r>
        <w:r>
          <w:fldChar w:fldCharType="separate"/>
        </w:r>
        <w:r>
          <w:t>20</w:t>
        </w:r>
        <w:r>
          <w:fldChar w:fldCharType="end"/>
        </w:r>
      </w:hyperlink>
    </w:p>
    <w:p>
      <w:pPr>
        <w:pStyle w:val="TOC2"/>
        <w:tabs>
          <w:tab w:val="right" w:leader="dot" w:pos="8306"/>
        </w:tabs>
      </w:pPr>
      <w:hyperlink w:anchor="_Toc16308" w:history="1">
        <w:r>
          <w:rPr>
            <w:rFonts w:ascii="仿宋" w:eastAsia="仿宋" w:hAnsi="仿宋" w:cs="仿宋" w:hint="eastAsia"/>
            <w:lang w:eastAsia="zh-CN"/>
          </w:rPr>
          <w:t>(一)、血液制品项目总投资估算</w:t>
        </w:r>
        <w:r>
          <w:tab/>
        </w:r>
        <w:r>
          <w:fldChar w:fldCharType="begin"/>
        </w:r>
        <w:r>
          <w:instrText xml:space="preserve"> PAGEREF _Toc16308 \h </w:instrText>
        </w:r>
        <w:r>
          <w:fldChar w:fldCharType="separate"/>
        </w:r>
        <w:r>
          <w:t>20</w:t>
        </w:r>
        <w:r>
          <w:fldChar w:fldCharType="end"/>
        </w:r>
      </w:hyperlink>
    </w:p>
    <w:p>
      <w:pPr>
        <w:pStyle w:val="TOC2"/>
        <w:tabs>
          <w:tab w:val="right" w:leader="dot" w:pos="8306"/>
        </w:tabs>
      </w:pPr>
      <w:hyperlink w:anchor="_Toc3932" w:history="1">
        <w:r>
          <w:rPr>
            <w:rFonts w:ascii="仿宋" w:eastAsia="仿宋" w:hAnsi="仿宋" w:cs="仿宋" w:hint="eastAsia"/>
            <w:lang w:eastAsia="zh-CN"/>
          </w:rPr>
          <w:t>(二)、资金筹措</w:t>
        </w:r>
        <w:r>
          <w:tab/>
        </w:r>
        <w:r>
          <w:fldChar w:fldCharType="begin"/>
        </w:r>
        <w:r>
          <w:instrText xml:space="preserve"> PAGEREF _Toc3932 \h </w:instrText>
        </w:r>
        <w:r>
          <w:fldChar w:fldCharType="separate"/>
        </w:r>
        <w:r>
          <w:t>22</w:t>
        </w:r>
        <w:r>
          <w:fldChar w:fldCharType="end"/>
        </w:r>
      </w:hyperlink>
    </w:p>
    <w:p>
      <w:pPr>
        <w:pStyle w:val="TOC1"/>
        <w:tabs>
          <w:tab w:val="right" w:leader="dot" w:pos="8306"/>
        </w:tabs>
      </w:pPr>
      <w:hyperlink w:anchor="_Toc19869" w:history="1">
        <w:r>
          <w:rPr>
            <w:rFonts w:ascii="仿宋" w:eastAsia="仿宋" w:hAnsi="仿宋" w:cs="仿宋" w:hint="eastAsia"/>
            <w:lang w:eastAsia="zh-CN"/>
          </w:rPr>
          <w:t>九、血液制品项目人力资源管理</w:t>
        </w:r>
        <w:r>
          <w:tab/>
        </w:r>
        <w:r>
          <w:fldChar w:fldCharType="begin"/>
        </w:r>
        <w:r>
          <w:instrText xml:space="preserve"> PAGEREF _Toc19869 \h </w:instrText>
        </w:r>
        <w:r>
          <w:fldChar w:fldCharType="separate"/>
        </w:r>
        <w:r>
          <w:t>22</w:t>
        </w:r>
        <w:r>
          <w:fldChar w:fldCharType="end"/>
        </w:r>
      </w:hyperlink>
    </w:p>
    <w:p>
      <w:pPr>
        <w:pStyle w:val="TOC2"/>
        <w:tabs>
          <w:tab w:val="right" w:leader="dot" w:pos="8306"/>
        </w:tabs>
      </w:pPr>
      <w:hyperlink w:anchor="_Toc5404" w:history="1">
        <w:r>
          <w:rPr>
            <w:rFonts w:ascii="仿宋" w:eastAsia="仿宋" w:hAnsi="仿宋" w:cs="仿宋" w:hint="eastAsia"/>
            <w:lang w:eastAsia="zh-CN"/>
          </w:rPr>
          <w:t>(一)、建立健全的预算管理制度</w:t>
        </w:r>
        <w:r>
          <w:tab/>
        </w:r>
        <w:r>
          <w:fldChar w:fldCharType="begin"/>
        </w:r>
        <w:r>
          <w:instrText xml:space="preserve"> PAGEREF _Toc5404 \h </w:instrText>
        </w:r>
        <w:r>
          <w:fldChar w:fldCharType="separate"/>
        </w:r>
        <w:r>
          <w:t>22</w:t>
        </w:r>
        <w:r>
          <w:fldChar w:fldCharType="end"/>
        </w:r>
      </w:hyperlink>
    </w:p>
    <w:p>
      <w:pPr>
        <w:pStyle w:val="TOC2"/>
        <w:tabs>
          <w:tab w:val="right" w:leader="dot" w:pos="8306"/>
        </w:tabs>
      </w:pPr>
      <w:hyperlink w:anchor="_Toc23047" w:history="1">
        <w:r>
          <w:rPr>
            <w:rFonts w:ascii="仿宋" w:eastAsia="仿宋" w:hAnsi="仿宋" w:cs="仿宋" w:hint="eastAsia"/>
            <w:lang w:eastAsia="zh-CN"/>
          </w:rPr>
          <w:t>(二)、加强资金流动监控</w:t>
        </w:r>
        <w:r>
          <w:tab/>
        </w:r>
        <w:r>
          <w:fldChar w:fldCharType="begin"/>
        </w:r>
        <w:r>
          <w:instrText xml:space="preserve"> PAGEREF _Toc23047 \h </w:instrText>
        </w:r>
        <w:r>
          <w:fldChar w:fldCharType="separate"/>
        </w:r>
        <w:r>
          <w:t>24</w:t>
        </w:r>
        <w:r>
          <w:fldChar w:fldCharType="end"/>
        </w:r>
      </w:hyperlink>
    </w:p>
    <w:p>
      <w:pPr>
        <w:pStyle w:val="TOC2"/>
        <w:tabs>
          <w:tab w:val="right" w:leader="dot" w:pos="8306"/>
        </w:tabs>
      </w:pPr>
      <w:hyperlink w:anchor="_Toc4737" w:history="1">
        <w:r>
          <w:rPr>
            <w:rFonts w:ascii="仿宋" w:eastAsia="仿宋" w:hAnsi="仿宋" w:cs="仿宋" w:hint="eastAsia"/>
            <w:lang w:eastAsia="zh-CN"/>
          </w:rPr>
          <w:t>(三)、制定完善的风险控制机制</w:t>
        </w:r>
        <w:r>
          <w:tab/>
        </w:r>
        <w:r>
          <w:fldChar w:fldCharType="begin"/>
        </w:r>
        <w:r>
          <w:instrText xml:space="preserve"> PAGEREF _Toc4737 \h </w:instrText>
        </w:r>
        <w:r>
          <w:fldChar w:fldCharType="separate"/>
        </w:r>
        <w:r>
          <w:t>25</w:t>
        </w:r>
        <w:r>
          <w:fldChar w:fldCharType="end"/>
        </w:r>
      </w:hyperlink>
    </w:p>
    <w:p>
      <w:pPr>
        <w:pStyle w:val="TOC2"/>
        <w:tabs>
          <w:tab w:val="right" w:leader="dot" w:pos="8306"/>
        </w:tabs>
      </w:pPr>
      <w:hyperlink w:anchor="_Toc1814" w:history="1">
        <w:r>
          <w:rPr>
            <w:rFonts w:ascii="仿宋" w:eastAsia="仿宋" w:hAnsi="仿宋" w:cs="仿宋" w:hint="eastAsia"/>
            <w:lang w:eastAsia="zh-CN"/>
          </w:rPr>
          <w:t>(四)、优化成本管理</w:t>
        </w:r>
        <w:r>
          <w:tab/>
        </w:r>
        <w:r>
          <w:fldChar w:fldCharType="begin"/>
        </w:r>
        <w:r>
          <w:instrText xml:space="preserve"> PAGEREF _Toc1814 \h </w:instrText>
        </w:r>
        <w:r>
          <w:fldChar w:fldCharType="separate"/>
        </w:r>
        <w:r>
          <w:t>26</w:t>
        </w:r>
        <w:r>
          <w:fldChar w:fldCharType="end"/>
        </w:r>
      </w:hyperlink>
    </w:p>
    <w:p>
      <w:pPr>
        <w:pStyle w:val="TOC1"/>
        <w:tabs>
          <w:tab w:val="right" w:leader="dot" w:pos="8306"/>
        </w:tabs>
      </w:pPr>
      <w:hyperlink w:anchor="_Toc29753" w:history="1">
        <w:r>
          <w:rPr>
            <w:rFonts w:ascii="仿宋" w:eastAsia="仿宋" w:hAnsi="仿宋" w:cs="仿宋" w:hint="eastAsia"/>
            <w:lang w:eastAsia="zh-CN"/>
          </w:rPr>
          <w:t>十、血液制品项目技术管理</w:t>
        </w:r>
        <w:r>
          <w:tab/>
        </w:r>
        <w:r>
          <w:fldChar w:fldCharType="begin"/>
        </w:r>
        <w:r>
          <w:instrText xml:space="preserve"> PAGEREF _Toc29753 \h </w:instrText>
        </w:r>
        <w:r>
          <w:fldChar w:fldCharType="separate"/>
        </w:r>
        <w:r>
          <w:t>28</w:t>
        </w:r>
        <w:r>
          <w:fldChar w:fldCharType="end"/>
        </w:r>
      </w:hyperlink>
    </w:p>
    <w:p>
      <w:pPr>
        <w:pStyle w:val="TOC2"/>
        <w:tabs>
          <w:tab w:val="right" w:leader="dot" w:pos="8306"/>
        </w:tabs>
      </w:pPr>
      <w:hyperlink w:anchor="_Toc7514" w:history="1">
        <w:r>
          <w:rPr>
            <w:rFonts w:ascii="仿宋" w:eastAsia="仿宋" w:hAnsi="仿宋" w:cs="仿宋" w:hint="eastAsia"/>
            <w:lang w:eastAsia="zh-CN"/>
          </w:rPr>
          <w:t>(一)、技术方案选用方向</w:t>
        </w:r>
        <w:r>
          <w:tab/>
        </w:r>
        <w:r>
          <w:fldChar w:fldCharType="begin"/>
        </w:r>
        <w:r>
          <w:instrText xml:space="preserve"> PAGEREF _Toc7514 \h </w:instrText>
        </w:r>
        <w:r>
          <w:fldChar w:fldCharType="separate"/>
        </w:r>
        <w:r>
          <w:t>28</w:t>
        </w:r>
        <w:r>
          <w:fldChar w:fldCharType="end"/>
        </w:r>
      </w:hyperlink>
    </w:p>
    <w:p>
      <w:pPr>
        <w:pStyle w:val="TOC2"/>
        <w:tabs>
          <w:tab w:val="right" w:leader="dot" w:pos="8306"/>
        </w:tabs>
      </w:pPr>
      <w:hyperlink w:anchor="_Toc7374" w:history="1">
        <w:r>
          <w:rPr>
            <w:rFonts w:ascii="仿宋" w:eastAsia="仿宋" w:hAnsi="仿宋" w:cs="仿宋" w:hint="eastAsia"/>
            <w:lang w:eastAsia="zh-CN"/>
          </w:rPr>
          <w:t>(二)、工艺技术方案选用原则</w:t>
        </w:r>
        <w:r>
          <w:tab/>
        </w:r>
        <w:r>
          <w:fldChar w:fldCharType="begin"/>
        </w:r>
        <w:r>
          <w:instrText xml:space="preserve"> PAGEREF _Toc7374 \h </w:instrText>
        </w:r>
        <w:r>
          <w:fldChar w:fldCharType="separate"/>
        </w:r>
        <w:r>
          <w:t>29</w:t>
        </w:r>
        <w:r>
          <w:fldChar w:fldCharType="end"/>
        </w:r>
      </w:hyperlink>
    </w:p>
    <w:p>
      <w:pPr>
        <w:pStyle w:val="TOC2"/>
        <w:tabs>
          <w:tab w:val="right" w:leader="dot" w:pos="8306"/>
        </w:tabs>
      </w:pPr>
      <w:hyperlink w:anchor="_Toc2206" w:history="1">
        <w:r>
          <w:rPr>
            <w:rFonts w:ascii="仿宋" w:eastAsia="仿宋" w:hAnsi="仿宋" w:cs="仿宋" w:hint="eastAsia"/>
            <w:lang w:eastAsia="zh-CN"/>
          </w:rPr>
          <w:t>(三)、工艺技术方案要求</w:t>
        </w:r>
        <w:r>
          <w:tab/>
        </w:r>
        <w:r>
          <w:fldChar w:fldCharType="begin"/>
        </w:r>
        <w:r>
          <w:instrText xml:space="preserve"> PAGEREF _Toc2206 \h </w:instrText>
        </w:r>
        <w:r>
          <w:fldChar w:fldCharType="separate"/>
        </w:r>
        <w:r>
          <w:t>31</w:t>
        </w:r>
        <w:r>
          <w:fldChar w:fldCharType="end"/>
        </w:r>
      </w:hyperlink>
    </w:p>
    <w:p>
      <w:pPr>
        <w:pStyle w:val="TOC1"/>
        <w:tabs>
          <w:tab w:val="right" w:leader="dot" w:pos="8306"/>
        </w:tabs>
      </w:pPr>
      <w:hyperlink w:anchor="_Toc13980" w:history="1">
        <w:r>
          <w:rPr>
            <w:rFonts w:ascii="仿宋" w:eastAsia="仿宋" w:hAnsi="仿宋" w:cs="仿宋" w:hint="eastAsia"/>
            <w:lang w:eastAsia="zh-CN"/>
          </w:rPr>
          <w:t>十一、血液制品项目计划安排</w:t>
        </w:r>
        <w:r>
          <w:tab/>
        </w:r>
        <w:r>
          <w:fldChar w:fldCharType="begin"/>
        </w:r>
        <w:r>
          <w:instrText xml:space="preserve"> PAGEREF _Toc13980 \h </w:instrText>
        </w:r>
        <w:r>
          <w:fldChar w:fldCharType="separate"/>
        </w:r>
        <w:r>
          <w:t>34</w:t>
        </w:r>
        <w:r>
          <w:fldChar w:fldCharType="end"/>
        </w:r>
      </w:hyperlink>
    </w:p>
    <w:p>
      <w:pPr>
        <w:pStyle w:val="TOC2"/>
        <w:tabs>
          <w:tab w:val="right" w:leader="dot" w:pos="8306"/>
        </w:tabs>
      </w:pPr>
      <w:hyperlink w:anchor="_Toc2182" w:history="1">
        <w:r>
          <w:rPr>
            <w:rFonts w:ascii="仿宋" w:eastAsia="仿宋" w:hAnsi="仿宋" w:cs="仿宋" w:hint="eastAsia"/>
            <w:lang w:eastAsia="zh-CN"/>
          </w:rPr>
          <w:t>(一)、建设周期</w:t>
        </w:r>
        <w:r>
          <w:tab/>
        </w:r>
        <w:r>
          <w:fldChar w:fldCharType="begin"/>
        </w:r>
        <w:r>
          <w:instrText xml:space="preserve"> PAGEREF _Toc2182 \h </w:instrText>
        </w:r>
        <w:r>
          <w:fldChar w:fldCharType="separate"/>
        </w:r>
        <w:r>
          <w:t>34</w:t>
        </w:r>
        <w:r>
          <w:fldChar w:fldCharType="end"/>
        </w:r>
      </w:hyperlink>
    </w:p>
    <w:p>
      <w:pPr>
        <w:pStyle w:val="TOC2"/>
        <w:tabs>
          <w:tab w:val="right" w:leader="dot" w:pos="8306"/>
        </w:tabs>
      </w:pPr>
      <w:hyperlink w:anchor="_Toc11911" w:history="1">
        <w:r>
          <w:rPr>
            <w:rFonts w:ascii="仿宋" w:eastAsia="仿宋" w:hAnsi="仿宋" w:cs="仿宋" w:hint="eastAsia"/>
            <w:lang w:eastAsia="zh-CN"/>
          </w:rPr>
          <w:t>(二)、建设进度</w:t>
        </w:r>
        <w:r>
          <w:tab/>
        </w:r>
        <w:r>
          <w:fldChar w:fldCharType="begin"/>
        </w:r>
        <w:r>
          <w:instrText xml:space="preserve"> PAGEREF _Toc11911 \h </w:instrText>
        </w:r>
        <w:r>
          <w:fldChar w:fldCharType="separate"/>
        </w:r>
        <w:r>
          <w:t>35</w:t>
        </w:r>
        <w:r>
          <w:fldChar w:fldCharType="end"/>
        </w:r>
      </w:hyperlink>
    </w:p>
    <w:p>
      <w:pPr>
        <w:pStyle w:val="TOC2"/>
        <w:tabs>
          <w:tab w:val="right" w:leader="dot" w:pos="8306"/>
        </w:tabs>
      </w:pPr>
      <w:hyperlink w:anchor="_Toc6900" w:history="1">
        <w:r>
          <w:rPr>
            <w:rFonts w:ascii="仿宋" w:eastAsia="仿宋" w:hAnsi="仿宋" w:cs="仿宋" w:hint="eastAsia"/>
            <w:lang w:eastAsia="zh-CN"/>
          </w:rPr>
          <w:t>(三)、进度安排注意事项</w:t>
        </w:r>
        <w:r>
          <w:tab/>
        </w:r>
        <w:r>
          <w:fldChar w:fldCharType="begin"/>
        </w:r>
        <w:r>
          <w:instrText xml:space="preserve"> PAGEREF _Toc6900 \h </w:instrText>
        </w:r>
        <w:r>
          <w:fldChar w:fldCharType="separate"/>
        </w:r>
        <w:r>
          <w:t>35</w:t>
        </w:r>
        <w:r>
          <w:fldChar w:fldCharType="end"/>
        </w:r>
      </w:hyperlink>
    </w:p>
    <w:p>
      <w:pPr>
        <w:pStyle w:val="TOC2"/>
        <w:tabs>
          <w:tab w:val="right" w:leader="dot" w:pos="8306"/>
        </w:tabs>
      </w:pPr>
      <w:hyperlink w:anchor="_Toc25939" w:history="1">
        <w:r>
          <w:rPr>
            <w:rFonts w:ascii="仿宋" w:eastAsia="仿宋" w:hAnsi="仿宋" w:cs="仿宋" w:hint="eastAsia"/>
            <w:lang w:eastAsia="zh-CN"/>
          </w:rPr>
          <w:t>(四)、人力资源配置</w:t>
        </w:r>
        <w:r>
          <w:tab/>
        </w:r>
        <w:r>
          <w:fldChar w:fldCharType="begin"/>
        </w:r>
        <w:r>
          <w:instrText xml:space="preserve"> PAGEREF _Toc25939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46" w:history="1">
        <w:r>
          <w:rPr>
            <w:rFonts w:ascii="仿宋" w:eastAsia="仿宋" w:hAnsi="仿宋" w:cs="仿宋" w:hint="eastAsia"/>
            <w:lang w:eastAsia="zh-CN"/>
          </w:rPr>
          <w:t>十二、血液制品项目财务管理</w:t>
        </w:r>
        <w:r>
          <w:tab/>
        </w:r>
        <w:r>
          <w:fldChar w:fldCharType="begin"/>
        </w:r>
        <w:r>
          <w:instrText xml:space="preserve"> PAGEREF _Toc5746 \h </w:instrText>
        </w:r>
        <w:r>
          <w:fldChar w:fldCharType="separate"/>
        </w:r>
        <w:r>
          <w:t>38</w:t>
        </w:r>
        <w:r>
          <w:fldChar w:fldCharType="end"/>
        </w:r>
      </w:hyperlink>
    </w:p>
    <w:p>
      <w:pPr>
        <w:pStyle w:val="TOC2"/>
        <w:tabs>
          <w:tab w:val="right" w:leader="dot" w:pos="8306"/>
        </w:tabs>
      </w:pPr>
      <w:hyperlink w:anchor="_Toc21709" w:history="1">
        <w:r>
          <w:rPr>
            <w:rFonts w:ascii="仿宋" w:eastAsia="仿宋" w:hAnsi="仿宋" w:cs="仿宋" w:hint="eastAsia"/>
            <w:lang w:eastAsia="zh-CN"/>
          </w:rPr>
          <w:t>(一)、资金需求大</w:t>
        </w:r>
        <w:r>
          <w:tab/>
        </w:r>
        <w:r>
          <w:fldChar w:fldCharType="begin"/>
        </w:r>
        <w:r>
          <w:instrText xml:space="preserve"> PAGEREF _Toc21709 \h </w:instrText>
        </w:r>
        <w:r>
          <w:fldChar w:fldCharType="separate"/>
        </w:r>
        <w:r>
          <w:t>38</w:t>
        </w:r>
        <w:r>
          <w:fldChar w:fldCharType="end"/>
        </w:r>
      </w:hyperlink>
    </w:p>
    <w:p>
      <w:pPr>
        <w:pStyle w:val="TOC2"/>
        <w:tabs>
          <w:tab w:val="right" w:leader="dot" w:pos="8306"/>
        </w:tabs>
      </w:pPr>
      <w:hyperlink w:anchor="_Toc23879" w:history="1">
        <w:r>
          <w:rPr>
            <w:rFonts w:ascii="仿宋" w:eastAsia="仿宋" w:hAnsi="仿宋" w:cs="仿宋" w:hint="eastAsia"/>
            <w:lang w:eastAsia="zh-CN"/>
          </w:rPr>
          <w:t>(二)、研发周期长</w:t>
        </w:r>
        <w:r>
          <w:tab/>
        </w:r>
        <w:r>
          <w:fldChar w:fldCharType="begin"/>
        </w:r>
        <w:r>
          <w:instrText xml:space="preserve"> PAGEREF _Toc23879 \h </w:instrText>
        </w:r>
        <w:r>
          <w:fldChar w:fldCharType="separate"/>
        </w:r>
        <w:r>
          <w:t>39</w:t>
        </w:r>
        <w:r>
          <w:fldChar w:fldCharType="end"/>
        </w:r>
      </w:hyperlink>
    </w:p>
    <w:p>
      <w:pPr>
        <w:pStyle w:val="TOC2"/>
        <w:tabs>
          <w:tab w:val="right" w:leader="dot" w:pos="8306"/>
        </w:tabs>
      </w:pPr>
      <w:hyperlink w:anchor="_Toc3876" w:history="1">
        <w:r>
          <w:rPr>
            <w:rFonts w:ascii="仿宋" w:eastAsia="仿宋" w:hAnsi="仿宋" w:cs="仿宋" w:hint="eastAsia"/>
            <w:lang w:eastAsia="zh-CN"/>
          </w:rPr>
          <w:t>(三)、市场风险大</w:t>
        </w:r>
        <w:r>
          <w:tab/>
        </w:r>
        <w:r>
          <w:fldChar w:fldCharType="begin"/>
        </w:r>
        <w:r>
          <w:instrText xml:space="preserve"> PAGEREF _Toc3876 \h </w:instrText>
        </w:r>
        <w:r>
          <w:fldChar w:fldCharType="separate"/>
        </w:r>
        <w:r>
          <w:t>40</w:t>
        </w:r>
        <w:r>
          <w:fldChar w:fldCharType="end"/>
        </w:r>
      </w:hyperlink>
    </w:p>
    <w:p>
      <w:pPr>
        <w:pStyle w:val="TOC2"/>
        <w:tabs>
          <w:tab w:val="right" w:leader="dot" w:pos="8306"/>
        </w:tabs>
      </w:pPr>
      <w:hyperlink w:anchor="_Toc5601" w:history="1">
        <w:r>
          <w:rPr>
            <w:rFonts w:ascii="仿宋" w:eastAsia="仿宋" w:hAnsi="仿宋" w:cs="仿宋" w:hint="eastAsia"/>
            <w:lang w:eastAsia="zh-CN"/>
          </w:rPr>
          <w:t>(四)、利润率高</w:t>
        </w:r>
        <w:r>
          <w:tab/>
        </w:r>
        <w:r>
          <w:fldChar w:fldCharType="begin"/>
        </w:r>
        <w:r>
          <w:instrText xml:space="preserve"> PAGEREF _Toc5601 \h </w:instrText>
        </w:r>
        <w:r>
          <w:fldChar w:fldCharType="separate"/>
        </w:r>
        <w:r>
          <w:t>43</w:t>
        </w:r>
        <w:r>
          <w:fldChar w:fldCharType="end"/>
        </w:r>
      </w:hyperlink>
    </w:p>
    <w:p>
      <w:pPr>
        <w:pStyle w:val="TOC1"/>
        <w:tabs>
          <w:tab w:val="right" w:leader="dot" w:pos="8306"/>
        </w:tabs>
      </w:pPr>
      <w:hyperlink w:anchor="_Toc29217" w:history="1">
        <w:r>
          <w:rPr>
            <w:rFonts w:ascii="仿宋" w:eastAsia="仿宋" w:hAnsi="仿宋" w:cs="仿宋" w:hint="eastAsia"/>
            <w:lang w:eastAsia="zh-CN"/>
          </w:rPr>
          <w:t>十三、血液制品项目实施保障措施</w:t>
        </w:r>
        <w:r>
          <w:tab/>
        </w:r>
        <w:r>
          <w:fldChar w:fldCharType="begin"/>
        </w:r>
        <w:r>
          <w:instrText xml:space="preserve"> PAGEREF _Toc29217 \h </w:instrText>
        </w:r>
        <w:r>
          <w:fldChar w:fldCharType="separate"/>
        </w:r>
        <w:r>
          <w:t>45</w:t>
        </w:r>
        <w:r>
          <w:fldChar w:fldCharType="end"/>
        </w:r>
      </w:hyperlink>
    </w:p>
    <w:p>
      <w:pPr>
        <w:pStyle w:val="TOC2"/>
        <w:tabs>
          <w:tab w:val="right" w:leader="dot" w:pos="8306"/>
        </w:tabs>
      </w:pPr>
      <w:hyperlink w:anchor="_Toc31657" w:history="1">
        <w:r>
          <w:rPr>
            <w:rFonts w:ascii="仿宋" w:eastAsia="仿宋" w:hAnsi="仿宋" w:cs="仿宋" w:hint="eastAsia"/>
            <w:lang w:eastAsia="zh-CN"/>
          </w:rPr>
          <w:t>(一)、血液制品项目实施保障机制</w:t>
        </w:r>
        <w:r>
          <w:tab/>
        </w:r>
        <w:r>
          <w:fldChar w:fldCharType="begin"/>
        </w:r>
        <w:r>
          <w:instrText xml:space="preserve"> PAGEREF _Toc31657 \h </w:instrText>
        </w:r>
        <w:r>
          <w:fldChar w:fldCharType="separate"/>
        </w:r>
        <w:r>
          <w:t>45</w:t>
        </w:r>
        <w:r>
          <w:fldChar w:fldCharType="end"/>
        </w:r>
      </w:hyperlink>
    </w:p>
    <w:p>
      <w:pPr>
        <w:pStyle w:val="TOC2"/>
        <w:tabs>
          <w:tab w:val="right" w:leader="dot" w:pos="8306"/>
        </w:tabs>
      </w:pPr>
      <w:hyperlink w:anchor="_Toc29993" w:history="1">
        <w:r>
          <w:rPr>
            <w:rFonts w:ascii="仿宋" w:eastAsia="仿宋" w:hAnsi="仿宋" w:cs="仿宋" w:hint="eastAsia"/>
            <w:lang w:eastAsia="zh-CN"/>
          </w:rPr>
          <w:t>(二)、血液制品项目法律合规要求</w:t>
        </w:r>
        <w:r>
          <w:tab/>
        </w:r>
        <w:r>
          <w:fldChar w:fldCharType="begin"/>
        </w:r>
        <w:r>
          <w:instrText xml:space="preserve"> PAGEREF _Toc29993 \h </w:instrText>
        </w:r>
        <w:r>
          <w:fldChar w:fldCharType="separate"/>
        </w:r>
        <w:r>
          <w:t>48</w:t>
        </w:r>
        <w:r>
          <w:fldChar w:fldCharType="end"/>
        </w:r>
      </w:hyperlink>
    </w:p>
    <w:p>
      <w:pPr>
        <w:pStyle w:val="TOC2"/>
        <w:tabs>
          <w:tab w:val="right" w:leader="dot" w:pos="8306"/>
        </w:tabs>
      </w:pPr>
      <w:hyperlink w:anchor="_Toc13198" w:history="1">
        <w:r>
          <w:rPr>
            <w:rFonts w:ascii="仿宋" w:eastAsia="仿宋" w:hAnsi="仿宋" w:cs="仿宋" w:hint="eastAsia"/>
            <w:lang w:eastAsia="zh-CN"/>
          </w:rPr>
          <w:t>(三)、血液制品项目合同管理与法律事务</w:t>
        </w:r>
        <w:r>
          <w:tab/>
        </w:r>
        <w:r>
          <w:fldChar w:fldCharType="begin"/>
        </w:r>
        <w:r>
          <w:instrText xml:space="preserve"> PAGEREF _Toc13198 \h </w:instrText>
        </w:r>
        <w:r>
          <w:fldChar w:fldCharType="separate"/>
        </w:r>
        <w:r>
          <w:t>53</w:t>
        </w:r>
        <w:r>
          <w:fldChar w:fldCharType="end"/>
        </w:r>
      </w:hyperlink>
    </w:p>
    <w:p>
      <w:pPr>
        <w:pStyle w:val="TOC2"/>
        <w:tabs>
          <w:tab w:val="right" w:leader="dot" w:pos="8306"/>
        </w:tabs>
      </w:pPr>
      <w:hyperlink w:anchor="_Toc28708" w:history="1">
        <w:r>
          <w:rPr>
            <w:rFonts w:ascii="仿宋" w:eastAsia="仿宋" w:hAnsi="仿宋" w:cs="仿宋" w:hint="eastAsia"/>
            <w:lang w:eastAsia="zh-CN"/>
          </w:rPr>
          <w:t>(四)、血液制品项目知识产权保护策略</w:t>
        </w:r>
        <w:r>
          <w:tab/>
        </w:r>
        <w:r>
          <w:fldChar w:fldCharType="begin"/>
        </w:r>
        <w:r>
          <w:instrText xml:space="preserve"> PAGEREF _Toc28708 \h </w:instrText>
        </w:r>
        <w:r>
          <w:fldChar w:fldCharType="separate"/>
        </w:r>
        <w:r>
          <w:t>59</w:t>
        </w:r>
        <w:r>
          <w:fldChar w:fldCharType="end"/>
        </w:r>
      </w:hyperlink>
    </w:p>
    <w:p>
      <w:pPr>
        <w:pStyle w:val="TOC1"/>
        <w:tabs>
          <w:tab w:val="right" w:leader="dot" w:pos="8306"/>
        </w:tabs>
      </w:pPr>
      <w:hyperlink w:anchor="_Toc10690" w:history="1">
        <w:r>
          <w:rPr>
            <w:rFonts w:ascii="仿宋" w:eastAsia="仿宋" w:hAnsi="仿宋" w:cs="仿宋" w:hint="eastAsia"/>
            <w:lang w:eastAsia="zh-CN"/>
          </w:rPr>
          <w:t>十四、营销与推广策略</w:t>
        </w:r>
        <w:r>
          <w:tab/>
        </w:r>
        <w:r>
          <w:fldChar w:fldCharType="begin"/>
        </w:r>
        <w:r>
          <w:instrText xml:space="preserve"> PAGEREF _Toc10690 \h </w:instrText>
        </w:r>
        <w:r>
          <w:fldChar w:fldCharType="separate"/>
        </w:r>
        <w:r>
          <w:t>61</w:t>
        </w:r>
        <w:r>
          <w:fldChar w:fldCharType="end"/>
        </w:r>
      </w:hyperlink>
    </w:p>
    <w:p>
      <w:pPr>
        <w:pStyle w:val="TOC2"/>
        <w:tabs>
          <w:tab w:val="right" w:leader="dot" w:pos="8306"/>
        </w:tabs>
      </w:pPr>
      <w:hyperlink w:anchor="_Toc27325" w:history="1">
        <w:r>
          <w:rPr>
            <w:rFonts w:ascii="仿宋" w:eastAsia="仿宋" w:hAnsi="仿宋" w:cs="仿宋" w:hint="eastAsia"/>
            <w:lang w:eastAsia="zh-CN"/>
          </w:rPr>
          <w:t>(一)、产品/服务定位与特点</w:t>
        </w:r>
        <w:r>
          <w:tab/>
        </w:r>
        <w:r>
          <w:fldChar w:fldCharType="begin"/>
        </w:r>
        <w:r>
          <w:instrText xml:space="preserve"> PAGEREF _Toc27325 \h </w:instrText>
        </w:r>
        <w:r>
          <w:fldChar w:fldCharType="separate"/>
        </w:r>
        <w:r>
          <w:t>61</w:t>
        </w:r>
        <w:r>
          <w:fldChar w:fldCharType="end"/>
        </w:r>
      </w:hyperlink>
    </w:p>
    <w:p>
      <w:pPr>
        <w:pStyle w:val="TOC2"/>
        <w:tabs>
          <w:tab w:val="right" w:leader="dot" w:pos="8306"/>
        </w:tabs>
      </w:pPr>
      <w:hyperlink w:anchor="_Toc27259" w:history="1">
        <w:r>
          <w:rPr>
            <w:rFonts w:ascii="仿宋" w:eastAsia="仿宋" w:hAnsi="仿宋" w:cs="仿宋" w:hint="eastAsia"/>
            <w:lang w:eastAsia="zh-CN"/>
          </w:rPr>
          <w:t>(二)、市场定位与竞争分析</w:t>
        </w:r>
        <w:r>
          <w:tab/>
        </w:r>
        <w:r>
          <w:fldChar w:fldCharType="begin"/>
        </w:r>
        <w:r>
          <w:instrText xml:space="preserve"> PAGEREF _Toc27259 \h </w:instrText>
        </w:r>
        <w:r>
          <w:fldChar w:fldCharType="separate"/>
        </w:r>
        <w:r>
          <w:t>63</w:t>
        </w:r>
        <w:r>
          <w:fldChar w:fldCharType="end"/>
        </w:r>
      </w:hyperlink>
    </w:p>
    <w:p>
      <w:pPr>
        <w:pStyle w:val="TOC2"/>
        <w:tabs>
          <w:tab w:val="right" w:leader="dot" w:pos="8306"/>
        </w:tabs>
      </w:pPr>
      <w:hyperlink w:anchor="_Toc16032" w:history="1">
        <w:r>
          <w:rPr>
            <w:rFonts w:ascii="仿宋" w:eastAsia="仿宋" w:hAnsi="仿宋" w:cs="仿宋" w:hint="eastAsia"/>
            <w:lang w:eastAsia="zh-CN"/>
          </w:rPr>
          <w:t>(三)、营销渠道与策略</w:t>
        </w:r>
        <w:r>
          <w:tab/>
        </w:r>
        <w:r>
          <w:fldChar w:fldCharType="begin"/>
        </w:r>
        <w:r>
          <w:instrText xml:space="preserve"> PAGEREF _Toc16032 \h </w:instrText>
        </w:r>
        <w:r>
          <w:fldChar w:fldCharType="separate"/>
        </w:r>
        <w:r>
          <w:t>64</w:t>
        </w:r>
        <w:r>
          <w:fldChar w:fldCharType="end"/>
        </w:r>
      </w:hyperlink>
    </w:p>
    <w:p>
      <w:pPr>
        <w:pStyle w:val="TOC2"/>
        <w:tabs>
          <w:tab w:val="right" w:leader="dot" w:pos="8306"/>
        </w:tabs>
      </w:pPr>
      <w:hyperlink w:anchor="_Toc13761" w:history="1">
        <w:r>
          <w:rPr>
            <w:rFonts w:ascii="仿宋" w:eastAsia="仿宋" w:hAnsi="仿宋" w:cs="仿宋" w:hint="eastAsia"/>
            <w:lang w:eastAsia="zh-CN"/>
          </w:rPr>
          <w:t>(四)、推广与宣传活动</w:t>
        </w:r>
        <w:r>
          <w:tab/>
        </w:r>
        <w:r>
          <w:fldChar w:fldCharType="begin"/>
        </w:r>
        <w:r>
          <w:instrText xml:space="preserve"> PAGEREF _Toc13761 \h </w:instrText>
        </w:r>
        <w:r>
          <w:fldChar w:fldCharType="separate"/>
        </w:r>
        <w:r>
          <w:t>65</w:t>
        </w:r>
        <w:r>
          <w:fldChar w:fldCharType="end"/>
        </w:r>
      </w:hyperlink>
    </w:p>
    <w:p>
      <w:pPr>
        <w:pStyle w:val="TOC1"/>
        <w:tabs>
          <w:tab w:val="right" w:leader="dot" w:pos="8306"/>
        </w:tabs>
      </w:pPr>
      <w:hyperlink w:anchor="_Toc27804" w:history="1">
        <w:r>
          <w:rPr>
            <w:rFonts w:ascii="仿宋" w:eastAsia="仿宋" w:hAnsi="仿宋" w:cs="仿宋" w:hint="eastAsia"/>
            <w:lang w:eastAsia="zh-CN"/>
          </w:rPr>
          <w:t>十五、供应链管理</w:t>
        </w:r>
        <w:r>
          <w:tab/>
        </w:r>
        <w:r>
          <w:fldChar w:fldCharType="begin"/>
        </w:r>
        <w:r>
          <w:instrText xml:space="preserve"> PAGEREF _Toc27804 \h </w:instrText>
        </w:r>
        <w:r>
          <w:fldChar w:fldCharType="separate"/>
        </w:r>
        <w:r>
          <w:t>70</w:t>
        </w:r>
        <w:r>
          <w:fldChar w:fldCharType="end"/>
        </w:r>
      </w:hyperlink>
    </w:p>
    <w:p>
      <w:pPr>
        <w:pStyle w:val="TOC2"/>
        <w:tabs>
          <w:tab w:val="right" w:leader="dot" w:pos="8306"/>
        </w:tabs>
      </w:pPr>
      <w:hyperlink w:anchor="_Toc20102" w:history="1">
        <w:r>
          <w:rPr>
            <w:rFonts w:ascii="仿宋" w:eastAsia="仿宋" w:hAnsi="仿宋" w:cs="仿宋" w:hint="eastAsia"/>
            <w:lang w:eastAsia="zh-CN"/>
          </w:rPr>
          <w:t>(一)、供应链战略规划</w:t>
        </w:r>
        <w:r>
          <w:tab/>
        </w:r>
        <w:r>
          <w:fldChar w:fldCharType="begin"/>
        </w:r>
        <w:r>
          <w:instrText xml:space="preserve"> PAGEREF _Toc20102 \h </w:instrText>
        </w:r>
        <w:r>
          <w:fldChar w:fldCharType="separate"/>
        </w:r>
        <w:r>
          <w:t>70</w:t>
        </w:r>
        <w:r>
          <w:fldChar w:fldCharType="end"/>
        </w:r>
      </w:hyperlink>
    </w:p>
    <w:p>
      <w:pPr>
        <w:pStyle w:val="TOC2"/>
        <w:tabs>
          <w:tab w:val="right" w:leader="dot" w:pos="8306"/>
        </w:tabs>
      </w:pPr>
      <w:hyperlink w:anchor="_Toc17356" w:history="1">
        <w:r>
          <w:rPr>
            <w:rFonts w:ascii="仿宋" w:eastAsia="仿宋" w:hAnsi="仿宋" w:cs="仿宋" w:hint="eastAsia"/>
            <w:lang w:eastAsia="zh-CN"/>
          </w:rPr>
          <w:t>(二)、供应商选择与合作</w:t>
        </w:r>
        <w:r>
          <w:tab/>
        </w:r>
        <w:r>
          <w:fldChar w:fldCharType="begin"/>
        </w:r>
        <w:r>
          <w:instrText xml:space="preserve"> PAGEREF _Toc17356 \h </w:instrText>
        </w:r>
        <w:r>
          <w:fldChar w:fldCharType="separate"/>
        </w:r>
        <w:r>
          <w:t>72</w:t>
        </w:r>
        <w:r>
          <w:fldChar w:fldCharType="end"/>
        </w:r>
      </w:hyperlink>
    </w:p>
    <w:p>
      <w:pPr>
        <w:pStyle w:val="TOC2"/>
        <w:tabs>
          <w:tab w:val="right" w:leader="dot" w:pos="8306"/>
        </w:tabs>
      </w:pPr>
      <w:hyperlink w:anchor="_Toc18328" w:history="1">
        <w:r>
          <w:rPr>
            <w:rFonts w:ascii="仿宋" w:eastAsia="仿宋" w:hAnsi="仿宋" w:cs="仿宋" w:hint="eastAsia"/>
            <w:lang w:eastAsia="zh-CN"/>
          </w:rPr>
          <w:t>(三)、物流与库存管理</w:t>
        </w:r>
        <w:r>
          <w:tab/>
        </w:r>
        <w:r>
          <w:fldChar w:fldCharType="begin"/>
        </w:r>
        <w:r>
          <w:instrText xml:space="preserve"> PAGEREF _Toc18328 \h </w:instrText>
        </w:r>
        <w:r>
          <w:fldChar w:fldCharType="separate"/>
        </w:r>
        <w:r>
          <w:t>73</w:t>
        </w:r>
        <w:r>
          <w:fldChar w:fldCharType="end"/>
        </w:r>
      </w:hyperlink>
    </w:p>
    <w:p>
      <w:pPr>
        <w:pStyle w:val="TOC1"/>
        <w:tabs>
          <w:tab w:val="right" w:leader="dot" w:pos="8306"/>
        </w:tabs>
      </w:pPr>
      <w:hyperlink w:anchor="_Toc13125" w:history="1">
        <w:r>
          <w:rPr>
            <w:rFonts w:ascii="仿宋" w:eastAsia="仿宋" w:hAnsi="仿宋" w:cs="仿宋" w:hint="eastAsia"/>
            <w:lang w:eastAsia="zh-CN"/>
          </w:rPr>
          <w:t>十六、质量管理体系</w:t>
        </w:r>
        <w:r>
          <w:tab/>
        </w:r>
        <w:r>
          <w:fldChar w:fldCharType="begin"/>
        </w:r>
        <w:r>
          <w:instrText xml:space="preserve"> PAGEREF _Toc13125 \h </w:instrText>
        </w:r>
        <w:r>
          <w:fldChar w:fldCharType="separate"/>
        </w:r>
        <w:r>
          <w:t>74</w:t>
        </w:r>
        <w:r>
          <w:fldChar w:fldCharType="end"/>
        </w:r>
      </w:hyperlink>
    </w:p>
    <w:p>
      <w:pPr>
        <w:pStyle w:val="TOC2"/>
        <w:tabs>
          <w:tab w:val="right" w:leader="dot" w:pos="8306"/>
        </w:tabs>
      </w:pPr>
      <w:hyperlink w:anchor="_Toc25917" w:history="1">
        <w:r>
          <w:rPr>
            <w:rFonts w:ascii="仿宋" w:eastAsia="仿宋" w:hAnsi="仿宋" w:cs="仿宋" w:hint="eastAsia"/>
            <w:lang w:eastAsia="zh-CN"/>
          </w:rPr>
          <w:t>(一)、质量目标与方针</w:t>
        </w:r>
        <w:r>
          <w:tab/>
        </w:r>
        <w:r>
          <w:fldChar w:fldCharType="begin"/>
        </w:r>
        <w:r>
          <w:instrText xml:space="preserve"> PAGEREF _Toc25917 \h </w:instrText>
        </w:r>
        <w:r>
          <w:fldChar w:fldCharType="separate"/>
        </w:r>
        <w:r>
          <w:t>74</w:t>
        </w:r>
        <w:r>
          <w:fldChar w:fldCharType="end"/>
        </w:r>
      </w:hyperlink>
    </w:p>
    <w:p>
      <w:pPr>
        <w:pStyle w:val="TOC2"/>
        <w:tabs>
          <w:tab w:val="right" w:leader="dot" w:pos="8306"/>
        </w:tabs>
      </w:pPr>
      <w:hyperlink w:anchor="_Toc8652" w:history="1">
        <w:r>
          <w:rPr>
            <w:rFonts w:ascii="仿宋" w:eastAsia="仿宋" w:hAnsi="仿宋" w:cs="仿宋" w:hint="eastAsia"/>
            <w:lang w:eastAsia="zh-CN"/>
          </w:rPr>
          <w:t>(二)、质量管理责任</w:t>
        </w:r>
        <w:r>
          <w:tab/>
        </w:r>
        <w:r>
          <w:fldChar w:fldCharType="begin"/>
        </w:r>
        <w:r>
          <w:instrText xml:space="preserve"> PAGEREF _Toc8652 \h </w:instrText>
        </w:r>
        <w:r>
          <w:fldChar w:fldCharType="separate"/>
        </w:r>
        <w:r>
          <w:t>75</w:t>
        </w:r>
        <w:r>
          <w:fldChar w:fldCharType="end"/>
        </w:r>
      </w:hyperlink>
    </w:p>
    <w:p>
      <w:pPr>
        <w:pStyle w:val="TOC2"/>
        <w:tabs>
          <w:tab w:val="right" w:leader="dot" w:pos="8306"/>
        </w:tabs>
      </w:pPr>
      <w:hyperlink w:anchor="_Toc8297" w:history="1">
        <w:r>
          <w:rPr>
            <w:rFonts w:ascii="仿宋" w:eastAsia="仿宋" w:hAnsi="仿宋" w:cs="仿宋" w:hint="eastAsia"/>
            <w:lang w:eastAsia="zh-CN"/>
          </w:rPr>
          <w:t>(三)、质量管理体系文件</w:t>
        </w:r>
        <w:r>
          <w:tab/>
        </w:r>
        <w:r>
          <w:fldChar w:fldCharType="begin"/>
        </w:r>
        <w:r>
          <w:instrText xml:space="preserve"> PAGEREF _Toc8297 \h </w:instrText>
        </w:r>
        <w:r>
          <w:fldChar w:fldCharType="separate"/>
        </w:r>
        <w:r>
          <w:t>77</w:t>
        </w:r>
        <w:r>
          <w:fldChar w:fldCharType="end"/>
        </w:r>
      </w:hyperlink>
    </w:p>
    <w:p>
      <w:pPr>
        <w:pStyle w:val="TOC2"/>
        <w:tabs>
          <w:tab w:val="right" w:leader="dot" w:pos="8306"/>
        </w:tabs>
      </w:pPr>
      <w:hyperlink w:anchor="_Toc17571" w:history="1">
        <w:r>
          <w:rPr>
            <w:rFonts w:ascii="仿宋" w:eastAsia="仿宋" w:hAnsi="仿宋" w:cs="仿宋" w:hint="eastAsia"/>
            <w:lang w:eastAsia="zh-CN"/>
          </w:rPr>
          <w:t>(四)、质量培训与教育</w:t>
        </w:r>
        <w:r>
          <w:tab/>
        </w:r>
        <w:r>
          <w:fldChar w:fldCharType="begin"/>
        </w:r>
        <w:r>
          <w:instrText xml:space="preserve"> PAGEREF _Toc17571 \h </w:instrText>
        </w:r>
        <w:r>
          <w:fldChar w:fldCharType="separate"/>
        </w:r>
        <w:r>
          <w:t>79</w:t>
        </w:r>
        <w:r>
          <w:fldChar w:fldCharType="end"/>
        </w:r>
      </w:hyperlink>
    </w:p>
    <w:p>
      <w:pPr>
        <w:pStyle w:val="TOC2"/>
        <w:tabs>
          <w:tab w:val="right" w:leader="dot" w:pos="8306"/>
        </w:tabs>
      </w:pPr>
      <w:hyperlink w:anchor="_Toc243" w:history="1">
        <w:r>
          <w:rPr>
            <w:rFonts w:ascii="仿宋" w:eastAsia="仿宋" w:hAnsi="仿宋" w:cs="仿宋" w:hint="eastAsia"/>
            <w:lang w:eastAsia="zh-CN"/>
          </w:rPr>
          <w:t>(五)、质量审核与评价</w:t>
        </w:r>
        <w:r>
          <w:tab/>
        </w:r>
        <w:r>
          <w:fldChar w:fldCharType="begin"/>
        </w:r>
        <w:r>
          <w:instrText xml:space="preserve"> PAGEREF _Toc243 \h </w:instrText>
        </w:r>
        <w:r>
          <w:fldChar w:fldCharType="separate"/>
        </w:r>
        <w:r>
          <w:t>80</w:t>
        </w:r>
        <w:r>
          <w:fldChar w:fldCharType="end"/>
        </w:r>
      </w:hyperlink>
    </w:p>
    <w:p>
      <w:pPr>
        <w:pStyle w:val="TOC2"/>
        <w:tabs>
          <w:tab w:val="right" w:leader="dot" w:pos="8306"/>
        </w:tabs>
      </w:pPr>
      <w:hyperlink w:anchor="_Toc30072" w:history="1">
        <w:r>
          <w:rPr>
            <w:rFonts w:ascii="仿宋" w:eastAsia="仿宋" w:hAnsi="仿宋" w:cs="仿宋" w:hint="eastAsia"/>
            <w:lang w:eastAsia="zh-CN"/>
          </w:rPr>
          <w:t>(六)、不符合与纠正措施</w:t>
        </w:r>
        <w:r>
          <w:tab/>
        </w:r>
        <w:r>
          <w:fldChar w:fldCharType="begin"/>
        </w:r>
        <w:r>
          <w:instrText xml:space="preserve"> PAGEREF _Toc30072 \h </w:instrText>
        </w:r>
        <w:r>
          <w:fldChar w:fldCharType="separate"/>
        </w:r>
        <w:r>
          <w:t>81</w:t>
        </w:r>
        <w:r>
          <w:fldChar w:fldCharType="end"/>
        </w:r>
      </w:hyperlink>
    </w:p>
    <w:p>
      <w:pPr>
        <w:pStyle w:val="TOC1"/>
        <w:tabs>
          <w:tab w:val="right" w:leader="dot" w:pos="8306"/>
        </w:tabs>
      </w:pPr>
      <w:hyperlink w:anchor="_Toc28219" w:history="1">
        <w:r>
          <w:rPr>
            <w:rFonts w:ascii="仿宋" w:eastAsia="仿宋" w:hAnsi="仿宋" w:cs="仿宋" w:hint="eastAsia"/>
            <w:lang w:eastAsia="zh-CN"/>
          </w:rPr>
          <w:t>十七、血液制品项目变更管理</w:t>
        </w:r>
        <w:r>
          <w:tab/>
        </w:r>
        <w:r>
          <w:fldChar w:fldCharType="begin"/>
        </w:r>
        <w:r>
          <w:instrText xml:space="preserve"> PAGEREF _Toc28219 \h </w:instrText>
        </w:r>
        <w:r>
          <w:fldChar w:fldCharType="separate"/>
        </w:r>
        <w:r>
          <w:t>82</w:t>
        </w:r>
        <w:r>
          <w:fldChar w:fldCharType="end"/>
        </w:r>
      </w:hyperlink>
    </w:p>
    <w:p>
      <w:pPr>
        <w:pStyle w:val="TOC2"/>
        <w:tabs>
          <w:tab w:val="right" w:leader="dot" w:pos="8306"/>
        </w:tabs>
      </w:pPr>
      <w:hyperlink w:anchor="_Toc18669" w:history="1">
        <w:r>
          <w:rPr>
            <w:rFonts w:ascii="仿宋" w:eastAsia="仿宋" w:hAnsi="仿宋" w:cs="仿宋" w:hint="eastAsia"/>
            <w:lang w:eastAsia="zh-CN"/>
          </w:rPr>
          <w:t>(一)、变更申请与评估</w:t>
        </w:r>
        <w:r>
          <w:tab/>
        </w:r>
        <w:r>
          <w:fldChar w:fldCharType="begin"/>
        </w:r>
        <w:r>
          <w:instrText xml:space="preserve"> PAGEREF _Toc18669 \h </w:instrText>
        </w:r>
        <w:r>
          <w:fldChar w:fldCharType="separate"/>
        </w:r>
        <w:r>
          <w:t>82</w:t>
        </w:r>
        <w:r>
          <w:fldChar w:fldCharType="end"/>
        </w:r>
      </w:hyperlink>
    </w:p>
    <w:p>
      <w:pPr>
        <w:pStyle w:val="TOC2"/>
        <w:tabs>
          <w:tab w:val="right" w:leader="dot" w:pos="8306"/>
        </w:tabs>
      </w:pPr>
      <w:hyperlink w:anchor="_Toc21012" w:history="1">
        <w:r>
          <w:rPr>
            <w:rFonts w:ascii="仿宋" w:eastAsia="仿宋" w:hAnsi="仿宋" w:cs="仿宋" w:hint="eastAsia"/>
            <w:lang w:eastAsia="zh-CN"/>
          </w:rPr>
          <w:t>(二)、变更实施与控制</w:t>
        </w:r>
        <w:r>
          <w:tab/>
        </w:r>
        <w:r>
          <w:fldChar w:fldCharType="begin"/>
        </w:r>
        <w:r>
          <w:instrText xml:space="preserve"> PAGEREF _Toc21012 \h </w:instrText>
        </w:r>
        <w:r>
          <w:fldChar w:fldCharType="separate"/>
        </w:r>
        <w:r>
          <w:t>83</w:t>
        </w:r>
        <w:r>
          <w:fldChar w:fldCharType="end"/>
        </w:r>
      </w:hyperlink>
    </w:p>
    <w:p>
      <w:pPr>
        <w:pStyle w:val="TOC1"/>
        <w:tabs>
          <w:tab w:val="right" w:leader="dot" w:pos="8306"/>
        </w:tabs>
      </w:pPr>
      <w:hyperlink w:anchor="_Toc29278" w:history="1">
        <w:r>
          <w:rPr>
            <w:rFonts w:ascii="仿宋" w:eastAsia="仿宋" w:hAnsi="仿宋" w:cs="仿宋" w:hint="eastAsia"/>
            <w:lang w:eastAsia="zh-CN"/>
          </w:rPr>
          <w:t>十八、血液制品项目工程方案分析</w:t>
        </w:r>
        <w:r>
          <w:tab/>
        </w:r>
        <w:r>
          <w:fldChar w:fldCharType="begin"/>
        </w:r>
        <w:r>
          <w:instrText xml:space="preserve"> PAGEREF _Toc29278 \h </w:instrText>
        </w:r>
        <w:r>
          <w:fldChar w:fldCharType="separate"/>
        </w:r>
        <w:r>
          <w:t>83</w:t>
        </w:r>
        <w:r>
          <w:fldChar w:fldCharType="end"/>
        </w:r>
      </w:hyperlink>
    </w:p>
    <w:p>
      <w:pPr>
        <w:pStyle w:val="TOC2"/>
        <w:tabs>
          <w:tab w:val="right" w:leader="dot" w:pos="8306"/>
        </w:tabs>
      </w:pPr>
      <w:hyperlink w:anchor="_Toc2034" w:history="1">
        <w:r>
          <w:rPr>
            <w:rFonts w:ascii="仿宋" w:eastAsia="仿宋" w:hAnsi="仿宋" w:cs="仿宋" w:hint="eastAsia"/>
            <w:lang w:eastAsia="zh-CN"/>
          </w:rPr>
          <w:t>(一)、建筑工程设计原则</w:t>
        </w:r>
        <w:r>
          <w:tab/>
        </w:r>
        <w:r>
          <w:fldChar w:fldCharType="begin"/>
        </w:r>
        <w:r>
          <w:instrText xml:space="preserve"> PAGEREF _Toc2034 \h </w:instrText>
        </w:r>
        <w:r>
          <w:fldChar w:fldCharType="separate"/>
        </w:r>
        <w:r>
          <w:t>83</w:t>
        </w:r>
        <w:r>
          <w:fldChar w:fldCharType="end"/>
        </w:r>
      </w:hyperlink>
    </w:p>
    <w:p>
      <w:pPr>
        <w:pStyle w:val="TOC2"/>
        <w:tabs>
          <w:tab w:val="right" w:leader="dot" w:pos="8306"/>
        </w:tabs>
      </w:pPr>
      <w:hyperlink w:anchor="_Toc9931" w:history="1">
        <w:r>
          <w:rPr>
            <w:rFonts w:ascii="仿宋" w:eastAsia="仿宋" w:hAnsi="仿宋" w:cs="仿宋" w:hint="eastAsia"/>
            <w:lang w:eastAsia="zh-CN"/>
          </w:rPr>
          <w:t>(二)、土建工程建设指标</w:t>
        </w:r>
        <w:r>
          <w:tab/>
        </w:r>
        <w:r>
          <w:fldChar w:fldCharType="begin"/>
        </w:r>
        <w:r>
          <w:instrText xml:space="preserve"> PAGEREF _Toc9931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67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20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血液制品项目的主要产品是XXXX，预计年产值为XXX万元。这一产品在市场中占据着重要的地位，其广泛的应用范围使得该血液制品项目的市场前景非常广阔。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血液制品项目的xxx产品作为重要的原材料之一，将在多个领域发挥关键作用。其在建筑、交通、能源等方面的广泛应用将为整个产业链提供强大的支持，形成产业协同效应。血液制品项目的年产值XXX万XXX万XXX万万元不仅反映了其在市场上的巨大潜力，更预示着它对国民经济的积极贡献。这种关联度高、涉及面广的产业关系，使得该血液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5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总征地面积为XXXX平方米，相当于约XX.XX亩，其中净用地面积为XXXX平方米，红线范围内相当于约XX.XX亩。这一用地规模充分考虑了血液制品项目的建设需求，保障了血液制品项目在合适的空间内得以充分发展。血液制品项目规划的总建筑面积为XXXX平方米，其中主体工程建设占XXXX平方米，计容建筑面积达XXXX平方米。预计建筑工程的投资将达到XXXX万元，为血液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计划购置的设备共计XXXX台（套），设备购置费用为XXXX万元。这一设备购置计划充分考虑到血液制品项目的生产需求和技术要求，确保了血液制品项目在生产运营中具备先进的技术装备和高效的生产能力。设备的合理配置将为血液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计划总投资为XXXX万元，预计年实现营业收入为XXXX万元。这一产能规模的设定旨在确保血液制品项目能够在投资与回报之间取得平衡，实现长期可持续的发展。血液制品项目的总投资充分考虑到各个方面的需求，包括用地建设、设备购置等多个环节，以确保血液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225"/>
      <w:r>
        <w:rPr>
          <w:rFonts w:ascii="仿宋" w:eastAsia="仿宋" w:hAnsi="仿宋" w:cs="仿宋" w:hint="eastAsia"/>
          <w:sz w:val="28"/>
          <w:lang w:eastAsia="zh-CN"/>
        </w:rPr>
        <w:t>二、血液制品项目危机管理</w:t>
      </w:r>
      <w:bookmarkEnd w:id="5"/>
    </w:p>
    <w:p>
      <w:pPr>
        <w:pStyle w:val="Heading2"/>
        <w:rPr>
          <w:rFonts w:ascii="仿宋" w:eastAsia="仿宋" w:hAnsi="仿宋" w:cs="仿宋" w:hint="eastAsia"/>
          <w:lang w:eastAsia="zh-CN"/>
        </w:rPr>
      </w:pPr>
      <w:bookmarkStart w:id="6" w:name="_Toc2789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制品项目危机管理中，危机预警与识别是确保血液制品项目稳健运行的核心步骤。通过建立全面的监测机制，血液制品项目团队旨在及时发现和理解潜在的风险和危机因素，以便采取及时的预防和应对措施，确保血液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首先，通过深入的风险评估，血液制品项目团队全面分析了整个血液制品项目和各个阶段可能存在的威胁。这包括准确评估每个潜在风险的发生概率和可能影响的程度，为后续危机预警提供了有力支持。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血液制品项目团队着重于明确定义血液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血液制品项目进展的持续监控，团队能够及时发现潜在问题并作出迅速反应。血液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在这一阶段，团队的专业素养和反应速度将发挥至关重要的作用，以确保潜在危机能够在初期得到有效的处理，最大程度地减轻负面影响。通过危机预警与识别，血液制品项目得以更有序、可控地推进。</w:t>
      </w:r>
    </w:p>
    <w:p>
      <w:pPr>
        <w:pStyle w:val="Heading2"/>
        <w:ind w:firstLine="560" w:firstLineChars="200"/>
        <w:rPr>
          <w:rFonts w:ascii="仿宋" w:eastAsia="仿宋" w:hAnsi="仿宋" w:cs="仿宋" w:hint="eastAsia"/>
          <w:sz w:val="28"/>
          <w:lang w:eastAsia="zh-CN"/>
        </w:rPr>
      </w:pPr>
      <w:bookmarkStart w:id="7" w:name="_Toc2534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在危机发生时，血液制品项目团队立即行动，成立了应急小组。该小组的任务是迅速制定并实施紧急应对措施，以最小化潜在损失。以下是采取的主要措施：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暂停血液制品项目进度：为遏制危机蔓延，血液制品项目暂时停止进行，以便全面评估当前状况。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资源重新分配：重新评估血液制品项目资源的分配，确保最大限度地减小损失。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实时沟通：与关键利益相关者建立实时沟通机制，向他们传递血液制品项目危机的实际状况，保障血液制品项目核心利益。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在紧急应对的同时，血液制品项目团队强调了团队协作和有效沟通的重要性。以下是团队协作的关键举措：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信息共享机制：建立了信息共享平台，确保团队成员能够及时获取血液制品项目危机的实时信息。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领导者沟通：血液制品项目领导者通过定期会议和即时沟通工具，指导团队应对危机，保持团队稳定运行。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随着危机得到初步控制，血液制品项目团队转向制定恢复计划，以确保血液制品项目能够从中迅速恢复。主要恢复计划包括：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修复受损的进度计划：重新评估血液制品项目进度，制定修复计划，确保血液制品项目尽快回归正常进程。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重新调整资源分配：优化资源分配，确保血液制品项目在有限资源下高效运转。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风险管理机制加强：对血液制品项目风险进行全面评估，制定更强化的风险管理策略，以预防未来可能的危机。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949"/>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812"/>
      <w:r>
        <w:rPr>
          <w:rFonts w:ascii="仿宋" w:eastAsia="仿宋" w:hAnsi="仿宋" w:cs="仿宋" w:hint="eastAsia"/>
          <w:lang w:eastAsia="zh-CN"/>
        </w:rPr>
        <w:t>(一)、血液制品行业分析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行业一直以来都是市场的关注焦点。行业内的发展趋势、竞争态势以及潜在机会都对血液制品项目的推进产生深远的影响。通过深入研究行业的整体概貌，我们将更好地理解行业的核心特征，为血液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制品行业，技术一直是推动创新和发展的关键因素。我们将对当前技术趋势进行详尽分析，包括但不限于人工智能、大数据应用、先进制造技术等。这有助于血液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血液制品项目成功的基础。我们将对主要竞争对手进行深入研究，包括其市场份额、产品特点、市场定位等。通过全面了解竞争对手的优势和劣势，血液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159"/>
      <w:r>
        <w:rPr>
          <w:rFonts w:ascii="仿宋" w:eastAsia="仿宋" w:hAnsi="仿宋" w:cs="仿宋" w:hint="eastAsia"/>
          <w:sz w:val="28"/>
          <w:lang w:eastAsia="zh-CN"/>
        </w:rPr>
        <w:t>(二)、血液制品市场分析预测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通过对市场规模的深入调研，我们将预测血液制品市场未来的增长趋势。这包括市场的整体规模、各细分领域的发展趋势等。血液制品项目可以根据市场的扩张速度和潜在机会，制定更符合市场需求的发展策略。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血液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血液制品项目实施过程中需要充分考虑的因素。我们将对市场风险进行全面评估，包括但不限于政策法规风险、市场竞争风险、技术变革风险等。通过对潜在风险的深入分析，血液制品项目可以制定相应的风险缓解策略，降低不确定性对血液制品项目的影响。</w:t>
      </w:r>
    </w:p>
    <w:p>
      <w:pPr>
        <w:pStyle w:val="Heading1"/>
        <w:ind w:firstLine="560" w:firstLineChars="200"/>
        <w:rPr>
          <w:rFonts w:ascii="仿宋" w:eastAsia="仿宋" w:hAnsi="仿宋" w:cs="仿宋" w:hint="eastAsia"/>
          <w:sz w:val="28"/>
          <w:lang w:eastAsia="zh-CN"/>
        </w:rPr>
      </w:pPr>
      <w:bookmarkStart w:id="11" w:name="_Toc4871"/>
      <w:r>
        <w:rPr>
          <w:rFonts w:ascii="仿宋" w:eastAsia="仿宋" w:hAnsi="仿宋" w:cs="仿宋" w:hint="eastAsia"/>
          <w:sz w:val="28"/>
          <w:lang w:eastAsia="zh-CN"/>
        </w:rPr>
        <w:t>四、血液制品项目可持续发展</w:t>
      </w:r>
      <w:bookmarkEnd w:id="11"/>
    </w:p>
    <w:p>
      <w:pPr>
        <w:pStyle w:val="Heading2"/>
        <w:rPr>
          <w:rFonts w:ascii="仿宋" w:eastAsia="仿宋" w:hAnsi="仿宋" w:cs="仿宋" w:hint="eastAsia"/>
          <w:lang w:eastAsia="zh-CN"/>
        </w:rPr>
      </w:pPr>
      <w:bookmarkStart w:id="12" w:name="_Toc1380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制品项目中，血液制品项目团队着眼于未来，明确了可持续发展的战略方向。制定的具体可持续发展目标包括降低资源使用、采用环保技术、最大化社会效益等。这一步骤不仅有助于血液制品项目在环保和社会责任方面达到最高标准，也为未来提供了明确的指引，确保血液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可持续实践的融入血液制品项目管理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血液制品项目管理周期。从血液制品项目规划开始，血液制品项目团队就考虑了环境和社会的因素。在执行阶段，血液制品项目团队积极推动绿色技术的应用，优化资源利用。此外，关注员工的社会责任，通过培训和沟通活动提高员工对可持续发展的认知，使他们能够在日常工作中践行可持续实践。这些举措不仅为血液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103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扎根于血液制品项目的可持续发展理念，我们深信环保与社会责任是血液制品项目成功的关键支柱。在血液制品项目的每一步，我们都致力于通过创新和实践，履行对环境和社会的坚定责任。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团队通过引入先进的环保技术、建立高效的废物处理系统以及推动能源节约措施，积极履行环保责任。定期的环保监测和评估确保血液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不仅致力于自身可持续发展，还注重对社会的回馈。通过支持社区血液制品项目、参与慈善事业、提供培训机会等方式，血液制品项目积极履行社会责任。与当地社区建立积极互动，关注员工的工作与生活平衡，以及员工的身心健康，是血液制品项目在社会责任层面的关键举措。这样的实践不仅增强了血液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9080"/>
      <w:r>
        <w:rPr>
          <w:rFonts w:ascii="仿宋" w:eastAsia="仿宋" w:hAnsi="仿宋" w:cs="仿宋" w:hint="eastAsia"/>
          <w:sz w:val="28"/>
          <w:lang w:eastAsia="zh-CN"/>
        </w:rPr>
        <w:t>五、血液制品项目建设背景及必要性分析</w:t>
      </w:r>
      <w:bookmarkEnd w:id="14"/>
    </w:p>
    <w:p>
      <w:pPr>
        <w:pStyle w:val="Heading2"/>
        <w:rPr>
          <w:rFonts w:ascii="仿宋" w:eastAsia="仿宋" w:hAnsi="仿宋" w:cs="仿宋" w:hint="eastAsia"/>
          <w:lang w:eastAsia="zh-CN"/>
        </w:rPr>
      </w:pPr>
      <w:bookmarkStart w:id="15" w:name="_Toc12076"/>
      <w:r>
        <w:rPr>
          <w:rFonts w:ascii="仿宋" w:eastAsia="仿宋" w:hAnsi="仿宋" w:cs="仿宋" w:hint="eastAsia"/>
          <w:lang w:eastAsia="zh-CN"/>
        </w:rPr>
        <w:t>(一)、血液制品项目背景分析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液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血液制品项目在这个潮流中的定位。同时，我们将关注行业内涌现的新兴机遇，以便血液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血液制品项目提供了强大的发展动力。我们将聚焦于行业内最新的技术发展趋势，包括但不限于人工智能、大数据分析、物联网等领域。通过深度的技术研究，我们将确保血液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血液制品项目发展的源泉。我们将投入更多的精力对市场需求进行深入剖析，超越表面的需求，深入挖掘潜在的市场痛点和机遇。通过对市场需求的细致了解，血液制品项目将更有针对性地设计解决方案，满足市场的多样化需求，从而更好地促进血液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血液制品项目战略至关重要。我们将对竞争态势进行更为深入的分析，包括但不限于市场份额、产品特点、客户满意度等多个维度。通过深度的竞争分析，血液制品项目将能够更准确地把握市场脉搏，制定具有竞争力的血液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血液制品项目的发展具有直接的影响。我们将进行更为全面的法规和政策分析，了解行业发展中的潜在法律风险和合规挑战。通过充分了解和遵守相关法规，血液制品项目将确保在法律框架内合法合规运营，为血液制品项目的稳健发展提供有力支持。</w:t>
      </w:r>
    </w:p>
    <w:p>
      <w:pPr>
        <w:pStyle w:val="Heading2"/>
        <w:ind w:firstLine="560" w:firstLineChars="200"/>
        <w:rPr>
          <w:rFonts w:ascii="仿宋" w:eastAsia="仿宋" w:hAnsi="仿宋" w:cs="仿宋" w:hint="eastAsia"/>
          <w:sz w:val="28"/>
          <w:lang w:eastAsia="zh-CN"/>
        </w:rPr>
      </w:pPr>
      <w:bookmarkStart w:id="16" w:name="_Toc31219"/>
      <w:r>
        <w:rPr>
          <w:rFonts w:ascii="仿宋" w:eastAsia="仿宋" w:hAnsi="仿宋" w:cs="仿宋" w:hint="eastAsia"/>
          <w:sz w:val="28"/>
          <w:lang w:eastAsia="zh-CN"/>
        </w:rPr>
        <w:t>(二)、血液制品项目建设必要性分析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建设的迫切性源于对行业发展趋势的深刻洞察。我们正处于一个行业变革的时代，科技创新、数字化转型成为企业发展的关键动力。血液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建设不仅仅是为了跟上潮流，更是为了通过技术创新推动企业的持续发展。通过引入先进的技术和解决方案，血液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血液制品项目的建设成为必然选择，通过提高产品质量、拓展服务领域，从而在竞争中获得更多的机会。血液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血液制品项目建设的必要性体现在对客户需求更精准的满足。通过血液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建设的背后是对企业持续创新的追求。只有通过不断创新，企业才能在竞争中立于不败之地。血液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6634"/>
      <w:r>
        <w:rPr>
          <w:rFonts w:ascii="仿宋" w:eastAsia="仿宋" w:hAnsi="仿宋" w:cs="仿宋" w:hint="eastAsia"/>
          <w:sz w:val="28"/>
          <w:lang w:eastAsia="zh-CN"/>
        </w:rPr>
        <w:t>六、血液制品项目绩效评估</w:t>
      </w:r>
      <w:bookmarkEnd w:id="17"/>
    </w:p>
    <w:p>
      <w:pPr>
        <w:pStyle w:val="Heading2"/>
        <w:rPr>
          <w:rFonts w:ascii="仿宋" w:eastAsia="仿宋" w:hAnsi="仿宋" w:cs="仿宋" w:hint="eastAsia"/>
          <w:lang w:eastAsia="zh-CN"/>
        </w:rPr>
      </w:pPr>
      <w:bookmarkStart w:id="18" w:name="_Toc2654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血液制品项目中，我们设计了一套全面的绩效评估指标，以确保血液制品项目的可控和成功交付。这些指标跨足血液制品项目目标、成本、进度和质量等多个维度，为我们提供了全面洞察血液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目标达成率是我们关注的首要指标。我们设定了明确的目标，并通过定期监测和评估，迅速发现并应对潜在的目标偏差。这为血液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成本绩效是另一个核心关注点。通过实际成本与预算成本的对比分析，我们深入了解成本差异的原因，及时调整资源分配，保持血液制品项目在经济效益方面的合理水平。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进度作为关键的绩效指标之一，得到了精心的关注。我们制定了详细的血液制品项目进度计划，并设立了进度符合度指标，确保实际进度与计划进度保持一致。这使我们能够快速发现和解决潜在的进度问题，保持血液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血液制品项目绩效的不可或缺的一环。我们引入了一系列的质量标准和客户满意度指标，以确保血液制品项目交付的成果在质量上达到或超越预期水平。通过持续监测这些指标，我们努力提升血液制品项目整体质量水平，为血液制品项目的成功交付提供有力保障。通过这些科学且全面的绩效评估，我们能够更好地引导血液制品项目的持续改进，确保血液制品项目目标的顺利达成。</w:t>
      </w:r>
    </w:p>
    <w:p>
      <w:pPr>
        <w:pStyle w:val="Heading2"/>
        <w:ind w:firstLine="560" w:firstLineChars="200"/>
        <w:rPr>
          <w:rFonts w:ascii="仿宋" w:eastAsia="仿宋" w:hAnsi="仿宋" w:cs="仿宋" w:hint="eastAsia"/>
          <w:sz w:val="28"/>
          <w:lang w:eastAsia="zh-CN"/>
        </w:rPr>
      </w:pPr>
      <w:bookmarkStart w:id="19" w:name="_Toc1110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绩效评估是血液制品项目中的关键环节，为确保血液制品项目达到预期目标，我们采用了多层次、多维度的绩效评估方法。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液制品项目的战略目标对齐，确保每个决策和行动都与血液制品项目整体目标保持一致。团队会定期召开战略对齐会议，审视当前工作与血液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液制品项目进度、质量、成本和风险等方面。这些指标通过数据收集和分析，为血液制品项目管理团队提供了客观的评估依据。例如，我们通过血液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绩效评估不仅仅停留在血液制品项目内部，还考虑了血液制品项目对外部环境的影响。我们定期进行干系人满意度调查，以了解各利益相关方对血液制品项目的期望和满意度，并及时做出调整。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这种多层次、多角度的绩效评估方法，使得我们能够全面了解血液制品项目的运行状态，及时做出调整，确保血液制品项目在不断变化的环境中保持稳健前行。</w:t>
      </w:r>
    </w:p>
    <w:p>
      <w:pPr>
        <w:pStyle w:val="Heading2"/>
        <w:ind w:firstLine="560" w:firstLineChars="200"/>
        <w:rPr>
          <w:rFonts w:ascii="仿宋" w:eastAsia="仿宋" w:hAnsi="仿宋" w:cs="仿宋" w:hint="eastAsia"/>
          <w:sz w:val="28"/>
          <w:lang w:eastAsia="zh-CN"/>
        </w:rPr>
      </w:pPr>
      <w:bookmarkStart w:id="20" w:name="_Toc3046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为了确保血液制品项目的有效管理和不断优化，我们采用了精心设计的绩效评估周期。这个周期旨在实现灵活、实时和全面的评估，以适应血液制品项目执行中的各种挑战。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血液制品项目的不同需求，分为短期、中期和长期。短期评估关注每个迭代或工作周期，以及时发现和解决当前任务中的问题。中期评估涵盖几个迭代，深入了解整体血液制品项目的趋势和性能。长期评估则着眼于整个血液制品项目阶段，确保血液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血液制品项目管理工具和协作平台，团队成员能够随时更新和分享血液制品项目数据。这种实时性的反馈机制使我们能够及时察觉潜在问题，快速调整，保持血液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血液制品项目的决策制定密不可分。每个周期的血液制品项目回顾会议成为集体总结经验、识别问题深层次原因并找到创新解决方案的平台。这种定期的反思与调整机制使血液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29680"/>
      <w:r>
        <w:rPr>
          <w:rFonts w:ascii="仿宋" w:eastAsia="仿宋" w:hAnsi="仿宋" w:cs="仿宋" w:hint="eastAsia"/>
          <w:sz w:val="28"/>
          <w:lang w:eastAsia="zh-CN"/>
        </w:rPr>
        <w:t>七、血液制品项目风险管理</w:t>
      </w:r>
      <w:bookmarkEnd w:id="21"/>
    </w:p>
    <w:p>
      <w:pPr>
        <w:pStyle w:val="Heading2"/>
        <w:rPr>
          <w:rFonts w:ascii="仿宋" w:eastAsia="仿宋" w:hAnsi="仿宋" w:cs="仿宋" w:hint="eastAsia"/>
          <w:lang w:eastAsia="zh-CN"/>
        </w:rPr>
      </w:pPr>
      <w:bookmarkStart w:id="22" w:name="_Toc12801"/>
      <w:r>
        <w:rPr>
          <w:rFonts w:ascii="仿宋" w:eastAsia="仿宋" w:hAnsi="仿宋" w:cs="仿宋" w:hint="eastAsia"/>
          <w:lang w:eastAsia="zh-CN"/>
        </w:rPr>
        <w:t>(一)、风险识别与评估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创新的风险识别工作坊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https://d.book118.com/575100243333011103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A20A36"/>
    <w:rsid w:val="18A20A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10024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2024-02-06T12:56:00Z</dcterms:created>
  <dcterms:modified xsi:type="dcterms:W3CDTF">2024-02-06T12:56:44Z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EA8CF26ED3414753A3CD2BFD55BE2722_11</vt:lpwstr>
  </property>
  <property fmtid="{D5CDD505-2E9C-101B-9397-08002B2CF9AE}" pid="3" name="KSOProductBuildVer">
    <vt:lpwstr>2052-12.1.0.16250</vt:lpwstr>
  </property>
</Properties>
</file>