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活牲畜项目建议书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7" w:history="1">
        <w:r>
          <w:rPr>
            <w:rFonts w:ascii="仿宋" w:eastAsia="仿宋" w:hAnsi="仿宋" w:cs="仿宋" w:hint="eastAsia"/>
            <w:lang w:eastAsia="zh-CN"/>
          </w:rPr>
          <w:t>概论</w:t>
        </w:r>
        <w:r>
          <w:tab/>
        </w:r>
        <w:r>
          <w:fldChar w:fldCharType="begin"/>
        </w:r>
        <w:r>
          <w:instrText xml:space="preserve"> PAGEREF _Toc28227 \h </w:instrText>
        </w:r>
        <w:r>
          <w:fldChar w:fldCharType="separate"/>
        </w:r>
        <w:r>
          <w:t>3</w:t>
        </w:r>
        <w:r>
          <w:fldChar w:fldCharType="end"/>
        </w:r>
      </w:hyperlink>
    </w:p>
    <w:p>
      <w:pPr>
        <w:pStyle w:val="TOC1"/>
        <w:tabs>
          <w:tab w:val="right" w:leader="dot" w:pos="8306"/>
        </w:tabs>
      </w:pPr>
      <w:hyperlink w:anchor="_Toc20904" w:history="1">
        <w:r>
          <w:rPr>
            <w:rFonts w:ascii="仿宋" w:eastAsia="仿宋" w:hAnsi="仿宋" w:cs="仿宋" w:hint="eastAsia"/>
            <w:lang w:eastAsia="zh-CN"/>
          </w:rPr>
          <w:t>一、风险应对评估</w:t>
        </w:r>
        <w:r>
          <w:tab/>
        </w:r>
        <w:r>
          <w:fldChar w:fldCharType="begin"/>
        </w:r>
        <w:r>
          <w:instrText xml:space="preserve"> PAGEREF _Toc20904 \h </w:instrText>
        </w:r>
        <w:r>
          <w:fldChar w:fldCharType="separate"/>
        </w:r>
        <w:r>
          <w:t>3</w:t>
        </w:r>
        <w:r>
          <w:fldChar w:fldCharType="end"/>
        </w:r>
      </w:hyperlink>
    </w:p>
    <w:p>
      <w:pPr>
        <w:pStyle w:val="TOC2"/>
        <w:tabs>
          <w:tab w:val="right" w:leader="dot" w:pos="8306"/>
        </w:tabs>
      </w:pPr>
      <w:hyperlink w:anchor="_Toc27319" w:history="1">
        <w:r>
          <w:rPr>
            <w:rFonts w:ascii="仿宋" w:eastAsia="仿宋" w:hAnsi="仿宋" w:cs="仿宋" w:hint="eastAsia"/>
            <w:lang w:eastAsia="zh-CN"/>
          </w:rPr>
          <w:t>(一)、政策风险分析</w:t>
        </w:r>
        <w:r>
          <w:tab/>
        </w:r>
        <w:r>
          <w:fldChar w:fldCharType="begin"/>
        </w:r>
        <w:r>
          <w:instrText xml:space="preserve"> PAGEREF _Toc27319 \h </w:instrText>
        </w:r>
        <w:r>
          <w:fldChar w:fldCharType="separate"/>
        </w:r>
        <w:r>
          <w:t>3</w:t>
        </w:r>
        <w:r>
          <w:fldChar w:fldCharType="end"/>
        </w:r>
      </w:hyperlink>
    </w:p>
    <w:p>
      <w:pPr>
        <w:pStyle w:val="TOC2"/>
        <w:tabs>
          <w:tab w:val="right" w:leader="dot" w:pos="8306"/>
        </w:tabs>
      </w:pPr>
      <w:hyperlink w:anchor="_Toc26622" w:history="1">
        <w:r>
          <w:rPr>
            <w:rFonts w:ascii="仿宋" w:eastAsia="仿宋" w:hAnsi="仿宋" w:cs="仿宋" w:hint="eastAsia"/>
            <w:lang w:eastAsia="zh-CN"/>
          </w:rPr>
          <w:t>(二)、社会风险分析</w:t>
        </w:r>
        <w:r>
          <w:tab/>
        </w:r>
        <w:r>
          <w:fldChar w:fldCharType="begin"/>
        </w:r>
        <w:r>
          <w:instrText xml:space="preserve"> PAGEREF _Toc26622 \h </w:instrText>
        </w:r>
        <w:r>
          <w:fldChar w:fldCharType="separate"/>
        </w:r>
        <w:r>
          <w:t>3</w:t>
        </w:r>
        <w:r>
          <w:fldChar w:fldCharType="end"/>
        </w:r>
      </w:hyperlink>
    </w:p>
    <w:p>
      <w:pPr>
        <w:pStyle w:val="TOC2"/>
        <w:tabs>
          <w:tab w:val="right" w:leader="dot" w:pos="8306"/>
        </w:tabs>
      </w:pPr>
      <w:hyperlink w:anchor="_Toc8255" w:history="1">
        <w:r>
          <w:rPr>
            <w:rFonts w:ascii="仿宋" w:eastAsia="仿宋" w:hAnsi="仿宋" w:cs="仿宋" w:hint="eastAsia"/>
            <w:lang w:eastAsia="zh-CN"/>
          </w:rPr>
          <w:t>(三)、市场风险分析</w:t>
        </w:r>
        <w:r>
          <w:tab/>
        </w:r>
        <w:r>
          <w:fldChar w:fldCharType="begin"/>
        </w:r>
        <w:r>
          <w:instrText xml:space="preserve"> PAGEREF _Toc8255 \h </w:instrText>
        </w:r>
        <w:r>
          <w:fldChar w:fldCharType="separate"/>
        </w:r>
        <w:r>
          <w:t>4</w:t>
        </w:r>
        <w:r>
          <w:fldChar w:fldCharType="end"/>
        </w:r>
      </w:hyperlink>
    </w:p>
    <w:p>
      <w:pPr>
        <w:pStyle w:val="TOC2"/>
        <w:tabs>
          <w:tab w:val="right" w:leader="dot" w:pos="8306"/>
        </w:tabs>
      </w:pPr>
      <w:hyperlink w:anchor="_Toc2797" w:history="1">
        <w:r>
          <w:rPr>
            <w:rFonts w:ascii="仿宋" w:eastAsia="仿宋" w:hAnsi="仿宋" w:cs="仿宋" w:hint="eastAsia"/>
            <w:lang w:eastAsia="zh-CN"/>
          </w:rPr>
          <w:t>(四)、资金风险分析</w:t>
        </w:r>
        <w:r>
          <w:tab/>
        </w:r>
        <w:r>
          <w:fldChar w:fldCharType="begin"/>
        </w:r>
        <w:r>
          <w:instrText xml:space="preserve"> PAGEREF _Toc2797 \h </w:instrText>
        </w:r>
        <w:r>
          <w:fldChar w:fldCharType="separate"/>
        </w:r>
        <w:r>
          <w:t>4</w:t>
        </w:r>
        <w:r>
          <w:fldChar w:fldCharType="end"/>
        </w:r>
      </w:hyperlink>
    </w:p>
    <w:p>
      <w:pPr>
        <w:pStyle w:val="TOC2"/>
        <w:tabs>
          <w:tab w:val="right" w:leader="dot" w:pos="8306"/>
        </w:tabs>
      </w:pPr>
      <w:hyperlink w:anchor="_Toc25985" w:history="1">
        <w:r>
          <w:rPr>
            <w:rFonts w:ascii="仿宋" w:eastAsia="仿宋" w:hAnsi="仿宋" w:cs="仿宋" w:hint="eastAsia"/>
            <w:lang w:eastAsia="zh-CN"/>
          </w:rPr>
          <w:t>(五)、技术风险分析</w:t>
        </w:r>
        <w:r>
          <w:tab/>
        </w:r>
        <w:r>
          <w:fldChar w:fldCharType="begin"/>
        </w:r>
        <w:r>
          <w:instrText xml:space="preserve"> PAGEREF _Toc25985 \h </w:instrText>
        </w:r>
        <w:r>
          <w:fldChar w:fldCharType="separate"/>
        </w:r>
        <w:r>
          <w:t>4</w:t>
        </w:r>
        <w:r>
          <w:fldChar w:fldCharType="end"/>
        </w:r>
      </w:hyperlink>
    </w:p>
    <w:p>
      <w:pPr>
        <w:pStyle w:val="TOC2"/>
        <w:tabs>
          <w:tab w:val="right" w:leader="dot" w:pos="8306"/>
        </w:tabs>
      </w:pPr>
      <w:hyperlink w:anchor="_Toc18201" w:history="1">
        <w:r>
          <w:rPr>
            <w:rFonts w:ascii="仿宋" w:eastAsia="仿宋" w:hAnsi="仿宋" w:cs="仿宋" w:hint="eastAsia"/>
            <w:lang w:eastAsia="zh-CN"/>
          </w:rPr>
          <w:t>(六)、财务风险分析</w:t>
        </w:r>
        <w:r>
          <w:tab/>
        </w:r>
        <w:r>
          <w:fldChar w:fldCharType="begin"/>
        </w:r>
        <w:r>
          <w:instrText xml:space="preserve"> PAGEREF _Toc18201 \h </w:instrText>
        </w:r>
        <w:r>
          <w:fldChar w:fldCharType="separate"/>
        </w:r>
        <w:r>
          <w:t>4</w:t>
        </w:r>
        <w:r>
          <w:fldChar w:fldCharType="end"/>
        </w:r>
      </w:hyperlink>
    </w:p>
    <w:p>
      <w:pPr>
        <w:pStyle w:val="TOC2"/>
        <w:tabs>
          <w:tab w:val="right" w:leader="dot" w:pos="8306"/>
        </w:tabs>
      </w:pPr>
      <w:hyperlink w:anchor="_Toc19141" w:history="1">
        <w:r>
          <w:rPr>
            <w:rFonts w:ascii="仿宋" w:eastAsia="仿宋" w:hAnsi="仿宋" w:cs="仿宋" w:hint="eastAsia"/>
            <w:lang w:eastAsia="zh-CN"/>
          </w:rPr>
          <w:t>(七)、管理风险分析</w:t>
        </w:r>
        <w:r>
          <w:tab/>
        </w:r>
        <w:r>
          <w:fldChar w:fldCharType="begin"/>
        </w:r>
        <w:r>
          <w:instrText xml:space="preserve"> PAGEREF _Toc19141 \h </w:instrText>
        </w:r>
        <w:r>
          <w:fldChar w:fldCharType="separate"/>
        </w:r>
        <w:r>
          <w:t>5</w:t>
        </w:r>
        <w:r>
          <w:fldChar w:fldCharType="end"/>
        </w:r>
      </w:hyperlink>
    </w:p>
    <w:p>
      <w:pPr>
        <w:pStyle w:val="TOC2"/>
        <w:tabs>
          <w:tab w:val="right" w:leader="dot" w:pos="8306"/>
        </w:tabs>
      </w:pPr>
      <w:hyperlink w:anchor="_Toc4377" w:history="1">
        <w:r>
          <w:rPr>
            <w:rFonts w:ascii="仿宋" w:eastAsia="仿宋" w:hAnsi="仿宋" w:cs="仿宋" w:hint="eastAsia"/>
            <w:lang w:eastAsia="zh-CN"/>
          </w:rPr>
          <w:t>(八)、其它风险分析</w:t>
        </w:r>
        <w:r>
          <w:tab/>
        </w:r>
        <w:r>
          <w:fldChar w:fldCharType="begin"/>
        </w:r>
        <w:r>
          <w:instrText xml:space="preserve"> PAGEREF _Toc4377 \h </w:instrText>
        </w:r>
        <w:r>
          <w:fldChar w:fldCharType="separate"/>
        </w:r>
        <w:r>
          <w:t>5</w:t>
        </w:r>
        <w:r>
          <w:fldChar w:fldCharType="end"/>
        </w:r>
      </w:hyperlink>
    </w:p>
    <w:p>
      <w:pPr>
        <w:pStyle w:val="TOC1"/>
        <w:tabs>
          <w:tab w:val="right" w:leader="dot" w:pos="8306"/>
        </w:tabs>
      </w:pPr>
      <w:hyperlink w:anchor="_Toc10758" w:history="1">
        <w:r>
          <w:rPr>
            <w:rFonts w:ascii="仿宋" w:eastAsia="仿宋" w:hAnsi="仿宋" w:cs="仿宋" w:hint="eastAsia"/>
            <w:lang w:eastAsia="zh-CN"/>
          </w:rPr>
          <w:t>二、工艺先进性</w:t>
        </w:r>
        <w:r>
          <w:tab/>
        </w:r>
        <w:r>
          <w:fldChar w:fldCharType="begin"/>
        </w:r>
        <w:r>
          <w:instrText xml:space="preserve"> PAGEREF _Toc10758 \h </w:instrText>
        </w:r>
        <w:r>
          <w:fldChar w:fldCharType="separate"/>
        </w:r>
        <w:r>
          <w:t>5</w:t>
        </w:r>
        <w:r>
          <w:fldChar w:fldCharType="end"/>
        </w:r>
      </w:hyperlink>
    </w:p>
    <w:p>
      <w:pPr>
        <w:pStyle w:val="TOC2"/>
        <w:tabs>
          <w:tab w:val="right" w:leader="dot" w:pos="8306"/>
        </w:tabs>
      </w:pPr>
      <w:hyperlink w:anchor="_Toc15281" w:history="1">
        <w:r>
          <w:rPr>
            <w:rFonts w:ascii="仿宋" w:eastAsia="仿宋" w:hAnsi="仿宋" w:cs="仿宋" w:hint="eastAsia"/>
            <w:lang w:eastAsia="zh-CN"/>
          </w:rPr>
          <w:t>(一)、活牲畜项目建设期的原辅材料保障</w:t>
        </w:r>
        <w:r>
          <w:tab/>
        </w:r>
        <w:r>
          <w:fldChar w:fldCharType="begin"/>
        </w:r>
        <w:r>
          <w:instrText xml:space="preserve"> PAGEREF _Toc15281 \h </w:instrText>
        </w:r>
        <w:r>
          <w:fldChar w:fldCharType="separate"/>
        </w:r>
        <w:r>
          <w:t>5</w:t>
        </w:r>
        <w:r>
          <w:fldChar w:fldCharType="end"/>
        </w:r>
      </w:hyperlink>
    </w:p>
    <w:p>
      <w:pPr>
        <w:pStyle w:val="TOC2"/>
        <w:tabs>
          <w:tab w:val="right" w:leader="dot" w:pos="8306"/>
        </w:tabs>
      </w:pPr>
      <w:hyperlink w:anchor="_Toc20685" w:history="1">
        <w:r>
          <w:rPr>
            <w:rFonts w:ascii="仿宋" w:eastAsia="仿宋" w:hAnsi="仿宋" w:cs="仿宋" w:hint="eastAsia"/>
            <w:lang w:eastAsia="zh-CN"/>
          </w:rPr>
          <w:t>(二)、活牲畜项目运营期的原辅材料采购与管理</w:t>
        </w:r>
        <w:r>
          <w:tab/>
        </w:r>
        <w:r>
          <w:fldChar w:fldCharType="begin"/>
        </w:r>
        <w:r>
          <w:instrText xml:space="preserve"> PAGEREF _Toc20685 \h </w:instrText>
        </w:r>
        <w:r>
          <w:fldChar w:fldCharType="separate"/>
        </w:r>
        <w:r>
          <w:t>6</w:t>
        </w:r>
        <w:r>
          <w:fldChar w:fldCharType="end"/>
        </w:r>
      </w:hyperlink>
    </w:p>
    <w:p>
      <w:pPr>
        <w:pStyle w:val="TOC2"/>
        <w:tabs>
          <w:tab w:val="right" w:leader="dot" w:pos="8306"/>
        </w:tabs>
      </w:pPr>
      <w:hyperlink w:anchor="_Toc21713" w:history="1">
        <w:r>
          <w:rPr>
            <w:rFonts w:ascii="仿宋" w:eastAsia="仿宋" w:hAnsi="仿宋" w:cs="仿宋" w:hint="eastAsia"/>
            <w:lang w:eastAsia="zh-CN"/>
          </w:rPr>
          <w:t>(三)、技术管理的独特特色</w:t>
        </w:r>
        <w:r>
          <w:tab/>
        </w:r>
        <w:r>
          <w:fldChar w:fldCharType="begin"/>
        </w:r>
        <w:r>
          <w:instrText xml:space="preserve"> PAGEREF _Toc21713 \h </w:instrText>
        </w:r>
        <w:r>
          <w:fldChar w:fldCharType="separate"/>
        </w:r>
        <w:r>
          <w:t>7</w:t>
        </w:r>
        <w:r>
          <w:fldChar w:fldCharType="end"/>
        </w:r>
      </w:hyperlink>
    </w:p>
    <w:p>
      <w:pPr>
        <w:pStyle w:val="TOC2"/>
        <w:tabs>
          <w:tab w:val="right" w:leader="dot" w:pos="8306"/>
        </w:tabs>
      </w:pPr>
      <w:hyperlink w:anchor="_Toc22952" w:history="1">
        <w:r>
          <w:rPr>
            <w:rFonts w:ascii="仿宋" w:eastAsia="仿宋" w:hAnsi="仿宋" w:cs="仿宋" w:hint="eastAsia"/>
            <w:lang w:eastAsia="zh-CN"/>
          </w:rPr>
          <w:t>(四)、活牲畜项目工艺技术设计方案</w:t>
        </w:r>
        <w:r>
          <w:tab/>
        </w:r>
        <w:r>
          <w:fldChar w:fldCharType="begin"/>
        </w:r>
        <w:r>
          <w:instrText xml:space="preserve"> PAGEREF _Toc22952 \h </w:instrText>
        </w:r>
        <w:r>
          <w:fldChar w:fldCharType="separate"/>
        </w:r>
        <w:r>
          <w:t>9</w:t>
        </w:r>
        <w:r>
          <w:fldChar w:fldCharType="end"/>
        </w:r>
      </w:hyperlink>
    </w:p>
    <w:p>
      <w:pPr>
        <w:pStyle w:val="TOC2"/>
        <w:tabs>
          <w:tab w:val="right" w:leader="dot" w:pos="8306"/>
        </w:tabs>
      </w:pPr>
      <w:hyperlink w:anchor="_Toc18350" w:history="1">
        <w:r>
          <w:rPr>
            <w:rFonts w:ascii="仿宋" w:eastAsia="仿宋" w:hAnsi="仿宋" w:cs="仿宋" w:hint="eastAsia"/>
            <w:lang w:eastAsia="zh-CN"/>
          </w:rPr>
          <w:t>(五)、设备选型的智能化方案</w:t>
        </w:r>
        <w:r>
          <w:tab/>
        </w:r>
        <w:r>
          <w:fldChar w:fldCharType="begin"/>
        </w:r>
        <w:r>
          <w:instrText xml:space="preserve"> PAGEREF _Toc18350 \h </w:instrText>
        </w:r>
        <w:r>
          <w:fldChar w:fldCharType="separate"/>
        </w:r>
        <w:r>
          <w:t>10</w:t>
        </w:r>
        <w:r>
          <w:fldChar w:fldCharType="end"/>
        </w:r>
      </w:hyperlink>
    </w:p>
    <w:p>
      <w:pPr>
        <w:pStyle w:val="TOC1"/>
        <w:tabs>
          <w:tab w:val="right" w:leader="dot" w:pos="8306"/>
        </w:tabs>
      </w:pPr>
      <w:hyperlink w:anchor="_Toc14957" w:history="1">
        <w:r>
          <w:rPr>
            <w:rFonts w:ascii="仿宋" w:eastAsia="仿宋" w:hAnsi="仿宋" w:cs="仿宋" w:hint="eastAsia"/>
            <w:lang w:eastAsia="zh-CN"/>
          </w:rPr>
          <w:t>三、建设规划分析</w:t>
        </w:r>
        <w:r>
          <w:tab/>
        </w:r>
        <w:r>
          <w:fldChar w:fldCharType="begin"/>
        </w:r>
        <w:r>
          <w:instrText xml:space="preserve"> PAGEREF _Toc14957 \h </w:instrText>
        </w:r>
        <w:r>
          <w:fldChar w:fldCharType="separate"/>
        </w:r>
        <w:r>
          <w:t>11</w:t>
        </w:r>
        <w:r>
          <w:fldChar w:fldCharType="end"/>
        </w:r>
      </w:hyperlink>
    </w:p>
    <w:p>
      <w:pPr>
        <w:pStyle w:val="TOC2"/>
        <w:tabs>
          <w:tab w:val="right" w:leader="dot" w:pos="8306"/>
        </w:tabs>
      </w:pPr>
      <w:hyperlink w:anchor="_Toc21608" w:history="1">
        <w:r>
          <w:rPr>
            <w:rFonts w:ascii="仿宋" w:eastAsia="仿宋" w:hAnsi="仿宋" w:cs="仿宋" w:hint="eastAsia"/>
            <w:lang w:eastAsia="zh-CN"/>
          </w:rPr>
          <w:t>(一)、产品规划</w:t>
        </w:r>
        <w:r>
          <w:tab/>
        </w:r>
        <w:r>
          <w:fldChar w:fldCharType="begin"/>
        </w:r>
        <w:r>
          <w:instrText xml:space="preserve"> PAGEREF _Toc21608 \h </w:instrText>
        </w:r>
        <w:r>
          <w:fldChar w:fldCharType="separate"/>
        </w:r>
        <w:r>
          <w:t>11</w:t>
        </w:r>
        <w:r>
          <w:fldChar w:fldCharType="end"/>
        </w:r>
      </w:hyperlink>
    </w:p>
    <w:p>
      <w:pPr>
        <w:pStyle w:val="TOC2"/>
        <w:tabs>
          <w:tab w:val="right" w:leader="dot" w:pos="8306"/>
        </w:tabs>
      </w:pPr>
      <w:hyperlink w:anchor="_Toc30142" w:history="1">
        <w:r>
          <w:rPr>
            <w:rFonts w:ascii="仿宋" w:eastAsia="仿宋" w:hAnsi="仿宋" w:cs="仿宋" w:hint="eastAsia"/>
            <w:lang w:eastAsia="zh-CN"/>
          </w:rPr>
          <w:t>(二)、建设规模</w:t>
        </w:r>
        <w:r>
          <w:tab/>
        </w:r>
        <w:r>
          <w:fldChar w:fldCharType="begin"/>
        </w:r>
        <w:r>
          <w:instrText xml:space="preserve"> PAGEREF _Toc30142 \h </w:instrText>
        </w:r>
        <w:r>
          <w:fldChar w:fldCharType="separate"/>
        </w:r>
        <w:r>
          <w:t>12</w:t>
        </w:r>
        <w:r>
          <w:fldChar w:fldCharType="end"/>
        </w:r>
      </w:hyperlink>
    </w:p>
    <w:p>
      <w:pPr>
        <w:pStyle w:val="TOC1"/>
        <w:tabs>
          <w:tab w:val="right" w:leader="dot" w:pos="8306"/>
        </w:tabs>
      </w:pPr>
      <w:hyperlink w:anchor="_Toc12827" w:history="1">
        <w:r>
          <w:rPr>
            <w:rFonts w:ascii="仿宋" w:eastAsia="仿宋" w:hAnsi="仿宋" w:cs="仿宋" w:hint="eastAsia"/>
            <w:lang w:eastAsia="zh-CN"/>
          </w:rPr>
          <w:t>四、活牲畜项目建设地分析</w:t>
        </w:r>
        <w:r>
          <w:tab/>
        </w:r>
        <w:r>
          <w:fldChar w:fldCharType="begin"/>
        </w:r>
        <w:r>
          <w:instrText xml:space="preserve"> PAGEREF _Toc12827 \h </w:instrText>
        </w:r>
        <w:r>
          <w:fldChar w:fldCharType="separate"/>
        </w:r>
        <w:r>
          <w:t>12</w:t>
        </w:r>
        <w:r>
          <w:fldChar w:fldCharType="end"/>
        </w:r>
      </w:hyperlink>
    </w:p>
    <w:p>
      <w:pPr>
        <w:pStyle w:val="TOC2"/>
        <w:tabs>
          <w:tab w:val="right" w:leader="dot" w:pos="8306"/>
        </w:tabs>
      </w:pPr>
      <w:hyperlink w:anchor="_Toc4441" w:history="1">
        <w:r>
          <w:rPr>
            <w:rFonts w:ascii="仿宋" w:eastAsia="仿宋" w:hAnsi="仿宋" w:cs="仿宋" w:hint="eastAsia"/>
            <w:lang w:eastAsia="zh-CN"/>
          </w:rPr>
          <w:t>(一)、活牲畜项目选址原则</w:t>
        </w:r>
        <w:r>
          <w:tab/>
        </w:r>
        <w:r>
          <w:fldChar w:fldCharType="begin"/>
        </w:r>
        <w:r>
          <w:instrText xml:space="preserve"> PAGEREF _Toc4441 \h </w:instrText>
        </w:r>
        <w:r>
          <w:fldChar w:fldCharType="separate"/>
        </w:r>
        <w:r>
          <w:t>12</w:t>
        </w:r>
        <w:r>
          <w:fldChar w:fldCharType="end"/>
        </w:r>
      </w:hyperlink>
    </w:p>
    <w:p>
      <w:pPr>
        <w:pStyle w:val="TOC2"/>
        <w:tabs>
          <w:tab w:val="right" w:leader="dot" w:pos="8306"/>
        </w:tabs>
      </w:pPr>
      <w:hyperlink w:anchor="_Toc5715" w:history="1">
        <w:r>
          <w:rPr>
            <w:rFonts w:ascii="仿宋" w:eastAsia="仿宋" w:hAnsi="仿宋" w:cs="仿宋" w:hint="eastAsia"/>
            <w:lang w:eastAsia="zh-CN"/>
          </w:rPr>
          <w:t>(二)、活牲畜项目选址</w:t>
        </w:r>
        <w:r>
          <w:tab/>
        </w:r>
        <w:r>
          <w:fldChar w:fldCharType="begin"/>
        </w:r>
        <w:r>
          <w:instrText xml:space="preserve"> PAGEREF _Toc5715 \h </w:instrText>
        </w:r>
        <w:r>
          <w:fldChar w:fldCharType="separate"/>
        </w:r>
        <w:r>
          <w:t>13</w:t>
        </w:r>
        <w:r>
          <w:fldChar w:fldCharType="end"/>
        </w:r>
      </w:hyperlink>
    </w:p>
    <w:p>
      <w:pPr>
        <w:pStyle w:val="TOC2"/>
        <w:tabs>
          <w:tab w:val="right" w:leader="dot" w:pos="8306"/>
        </w:tabs>
      </w:pPr>
      <w:hyperlink w:anchor="_Toc16442" w:history="1">
        <w:r>
          <w:rPr>
            <w:rFonts w:ascii="仿宋" w:eastAsia="仿宋" w:hAnsi="仿宋" w:cs="仿宋" w:hint="eastAsia"/>
            <w:lang w:eastAsia="zh-CN"/>
          </w:rPr>
          <w:t>(三)、建设条件分析</w:t>
        </w:r>
        <w:r>
          <w:tab/>
        </w:r>
        <w:r>
          <w:fldChar w:fldCharType="begin"/>
        </w:r>
        <w:r>
          <w:instrText xml:space="preserve"> PAGEREF _Toc16442 \h </w:instrText>
        </w:r>
        <w:r>
          <w:fldChar w:fldCharType="separate"/>
        </w:r>
        <w:r>
          <w:t>14</w:t>
        </w:r>
        <w:r>
          <w:fldChar w:fldCharType="end"/>
        </w:r>
      </w:hyperlink>
    </w:p>
    <w:p>
      <w:pPr>
        <w:pStyle w:val="TOC2"/>
        <w:tabs>
          <w:tab w:val="right" w:leader="dot" w:pos="8306"/>
        </w:tabs>
      </w:pPr>
      <w:hyperlink w:anchor="_Toc30005" w:history="1">
        <w:r>
          <w:rPr>
            <w:rFonts w:ascii="仿宋" w:eastAsia="仿宋" w:hAnsi="仿宋" w:cs="仿宋" w:hint="eastAsia"/>
            <w:lang w:eastAsia="zh-CN"/>
          </w:rPr>
          <w:t>(四)、用地控制指标</w:t>
        </w:r>
        <w:r>
          <w:tab/>
        </w:r>
        <w:r>
          <w:fldChar w:fldCharType="begin"/>
        </w:r>
        <w:r>
          <w:instrText xml:space="preserve"> PAGEREF _Toc30005 \h </w:instrText>
        </w:r>
        <w:r>
          <w:fldChar w:fldCharType="separate"/>
        </w:r>
        <w:r>
          <w:t>15</w:t>
        </w:r>
        <w:r>
          <w:fldChar w:fldCharType="end"/>
        </w:r>
      </w:hyperlink>
    </w:p>
    <w:p>
      <w:pPr>
        <w:pStyle w:val="TOC2"/>
        <w:tabs>
          <w:tab w:val="right" w:leader="dot" w:pos="8306"/>
        </w:tabs>
      </w:pPr>
      <w:hyperlink w:anchor="_Toc26278" w:history="1">
        <w:r>
          <w:rPr>
            <w:rFonts w:ascii="仿宋" w:eastAsia="仿宋" w:hAnsi="仿宋" w:cs="仿宋" w:hint="eastAsia"/>
            <w:lang w:eastAsia="zh-CN"/>
          </w:rPr>
          <w:t>(五)、用地总体要求</w:t>
        </w:r>
        <w:r>
          <w:tab/>
        </w:r>
        <w:r>
          <w:fldChar w:fldCharType="begin"/>
        </w:r>
        <w:r>
          <w:instrText xml:space="preserve"> PAGEREF _Toc26278 \h </w:instrText>
        </w:r>
        <w:r>
          <w:fldChar w:fldCharType="separate"/>
        </w:r>
        <w:r>
          <w:t>16</w:t>
        </w:r>
        <w:r>
          <w:fldChar w:fldCharType="end"/>
        </w:r>
      </w:hyperlink>
    </w:p>
    <w:p>
      <w:pPr>
        <w:pStyle w:val="TOC2"/>
        <w:tabs>
          <w:tab w:val="right" w:leader="dot" w:pos="8306"/>
        </w:tabs>
      </w:pPr>
      <w:hyperlink w:anchor="_Toc10205" w:history="1">
        <w:r>
          <w:rPr>
            <w:rFonts w:ascii="仿宋" w:eastAsia="仿宋" w:hAnsi="仿宋" w:cs="仿宋" w:hint="eastAsia"/>
            <w:lang w:eastAsia="zh-CN"/>
          </w:rPr>
          <w:t>(六)、节约用地措施</w:t>
        </w:r>
        <w:r>
          <w:tab/>
        </w:r>
        <w:r>
          <w:fldChar w:fldCharType="begin"/>
        </w:r>
        <w:r>
          <w:instrText xml:space="preserve"> PAGEREF _Toc10205 \h </w:instrText>
        </w:r>
        <w:r>
          <w:fldChar w:fldCharType="separate"/>
        </w:r>
        <w:r>
          <w:t>17</w:t>
        </w:r>
        <w:r>
          <w:fldChar w:fldCharType="end"/>
        </w:r>
      </w:hyperlink>
    </w:p>
    <w:p>
      <w:pPr>
        <w:pStyle w:val="TOC2"/>
        <w:tabs>
          <w:tab w:val="right" w:leader="dot" w:pos="8306"/>
        </w:tabs>
      </w:pPr>
      <w:hyperlink w:anchor="_Toc3977" w:history="1">
        <w:r>
          <w:rPr>
            <w:rFonts w:ascii="仿宋" w:eastAsia="仿宋" w:hAnsi="仿宋" w:cs="仿宋" w:hint="eastAsia"/>
            <w:lang w:eastAsia="zh-CN"/>
          </w:rPr>
          <w:t>(七)、总图布置方案</w:t>
        </w:r>
        <w:r>
          <w:tab/>
        </w:r>
        <w:r>
          <w:fldChar w:fldCharType="begin"/>
        </w:r>
        <w:r>
          <w:instrText xml:space="preserve"> PAGEREF _Toc3977 \h </w:instrText>
        </w:r>
        <w:r>
          <w:fldChar w:fldCharType="separate"/>
        </w:r>
        <w:r>
          <w:t>19</w:t>
        </w:r>
        <w:r>
          <w:fldChar w:fldCharType="end"/>
        </w:r>
      </w:hyperlink>
    </w:p>
    <w:p>
      <w:pPr>
        <w:pStyle w:val="TOC2"/>
        <w:tabs>
          <w:tab w:val="right" w:leader="dot" w:pos="8306"/>
        </w:tabs>
      </w:pPr>
      <w:hyperlink w:anchor="_Toc21185" w:history="1">
        <w:r>
          <w:rPr>
            <w:rFonts w:ascii="仿宋" w:eastAsia="仿宋" w:hAnsi="仿宋" w:cs="仿宋" w:hint="eastAsia"/>
            <w:lang w:eastAsia="zh-CN"/>
          </w:rPr>
          <w:t>(八)、运输组成</w:t>
        </w:r>
        <w:r>
          <w:tab/>
        </w:r>
        <w:r>
          <w:fldChar w:fldCharType="begin"/>
        </w:r>
        <w:r>
          <w:instrText xml:space="preserve"> PAGEREF _Toc21185 \h </w:instrText>
        </w:r>
        <w:r>
          <w:fldChar w:fldCharType="separate"/>
        </w:r>
        <w:r>
          <w:t>20</w:t>
        </w:r>
        <w:r>
          <w:fldChar w:fldCharType="end"/>
        </w:r>
      </w:hyperlink>
    </w:p>
    <w:p>
      <w:pPr>
        <w:pStyle w:val="TOC2"/>
        <w:tabs>
          <w:tab w:val="right" w:leader="dot" w:pos="8306"/>
        </w:tabs>
      </w:pPr>
      <w:hyperlink w:anchor="_Toc26067" w:history="1">
        <w:r>
          <w:rPr>
            <w:rFonts w:ascii="仿宋" w:eastAsia="仿宋" w:hAnsi="仿宋" w:cs="仿宋" w:hint="eastAsia"/>
            <w:lang w:eastAsia="zh-CN"/>
          </w:rPr>
          <w:t>(九)、选址综合评价</w:t>
        </w:r>
        <w:r>
          <w:tab/>
        </w:r>
        <w:r>
          <w:fldChar w:fldCharType="begin"/>
        </w:r>
        <w:r>
          <w:instrText xml:space="preserve"> PAGEREF _Toc26067 \h </w:instrText>
        </w:r>
        <w:r>
          <w:fldChar w:fldCharType="separate"/>
        </w:r>
        <w:r>
          <w:t>23</w:t>
        </w:r>
        <w:r>
          <w:fldChar w:fldCharType="end"/>
        </w:r>
      </w:hyperlink>
    </w:p>
    <w:p>
      <w:pPr>
        <w:pStyle w:val="TOC1"/>
        <w:tabs>
          <w:tab w:val="right" w:leader="dot" w:pos="8306"/>
        </w:tabs>
      </w:pPr>
      <w:hyperlink w:anchor="_Toc29724" w:history="1">
        <w:r>
          <w:rPr>
            <w:rFonts w:ascii="仿宋" w:eastAsia="仿宋" w:hAnsi="仿宋" w:cs="仿宋" w:hint="eastAsia"/>
            <w:lang w:eastAsia="zh-CN"/>
          </w:rPr>
          <w:t>五、活牲畜项目收尾与总结</w:t>
        </w:r>
        <w:r>
          <w:tab/>
        </w:r>
        <w:r>
          <w:fldChar w:fldCharType="begin"/>
        </w:r>
        <w:r>
          <w:instrText xml:space="preserve"> PAGEREF _Toc29724 \h </w:instrText>
        </w:r>
        <w:r>
          <w:fldChar w:fldCharType="separate"/>
        </w:r>
        <w:r>
          <w:t>23</w:t>
        </w:r>
        <w:r>
          <w:fldChar w:fldCharType="end"/>
        </w:r>
      </w:hyperlink>
    </w:p>
    <w:p>
      <w:pPr>
        <w:pStyle w:val="TOC2"/>
        <w:tabs>
          <w:tab w:val="right" w:leader="dot" w:pos="8306"/>
        </w:tabs>
      </w:pPr>
      <w:hyperlink w:anchor="_Toc6586" w:history="1">
        <w:r>
          <w:rPr>
            <w:rFonts w:ascii="仿宋" w:eastAsia="仿宋" w:hAnsi="仿宋" w:cs="仿宋" w:hint="eastAsia"/>
            <w:lang w:eastAsia="zh-CN"/>
          </w:rPr>
          <w:t>(一)、活牲畜项目总结与经验分享</w:t>
        </w:r>
        <w:r>
          <w:tab/>
        </w:r>
        <w:r>
          <w:fldChar w:fldCharType="begin"/>
        </w:r>
        <w:r>
          <w:instrText xml:space="preserve"> PAGEREF _Toc6586 \h </w:instrText>
        </w:r>
        <w:r>
          <w:fldChar w:fldCharType="separate"/>
        </w:r>
        <w:r>
          <w:t>23</w:t>
        </w:r>
        <w:r>
          <w:fldChar w:fldCharType="end"/>
        </w:r>
      </w:hyperlink>
    </w:p>
    <w:p>
      <w:pPr>
        <w:pStyle w:val="TOC2"/>
        <w:tabs>
          <w:tab w:val="right" w:leader="dot" w:pos="8306"/>
        </w:tabs>
      </w:pPr>
      <w:hyperlink w:anchor="_Toc675" w:history="1">
        <w:r>
          <w:rPr>
            <w:rFonts w:ascii="仿宋" w:eastAsia="仿宋" w:hAnsi="仿宋" w:cs="仿宋" w:hint="eastAsia"/>
            <w:lang w:eastAsia="zh-CN"/>
          </w:rPr>
          <w:t>(二)、活牲畜项目报告与归档</w:t>
        </w:r>
        <w:r>
          <w:tab/>
        </w:r>
        <w:r>
          <w:fldChar w:fldCharType="begin"/>
        </w:r>
        <w:r>
          <w:instrText xml:space="preserve"> PAGEREF _Toc675 \h </w:instrText>
        </w:r>
        <w:r>
          <w:fldChar w:fldCharType="separate"/>
        </w:r>
        <w:r>
          <w:t>26</w:t>
        </w:r>
        <w:r>
          <w:fldChar w:fldCharType="end"/>
        </w:r>
      </w:hyperlink>
    </w:p>
    <w:p>
      <w:pPr>
        <w:pStyle w:val="TOC2"/>
        <w:tabs>
          <w:tab w:val="right" w:leader="dot" w:pos="8306"/>
        </w:tabs>
      </w:pPr>
      <w:hyperlink w:anchor="_Toc6409" w:history="1">
        <w:r>
          <w:rPr>
            <w:rFonts w:ascii="仿宋" w:eastAsia="仿宋" w:hAnsi="仿宋" w:cs="仿宋" w:hint="eastAsia"/>
            <w:lang w:eastAsia="zh-CN"/>
          </w:rPr>
          <w:t>(三)、活牲畜项目收尾与结算</w:t>
        </w:r>
        <w:r>
          <w:tab/>
        </w:r>
        <w:r>
          <w:fldChar w:fldCharType="begin"/>
        </w:r>
        <w:r>
          <w:instrText xml:space="preserve"> PAGEREF _Toc6409 \h </w:instrText>
        </w:r>
        <w:r>
          <w:fldChar w:fldCharType="separate"/>
        </w:r>
        <w:r>
          <w:t>27</w:t>
        </w:r>
        <w:r>
          <w:fldChar w:fldCharType="end"/>
        </w:r>
      </w:hyperlink>
    </w:p>
    <w:p>
      <w:pPr>
        <w:pStyle w:val="TOC2"/>
        <w:tabs>
          <w:tab w:val="right" w:leader="dot" w:pos="8306"/>
        </w:tabs>
      </w:pPr>
      <w:hyperlink w:anchor="_Toc1827" w:history="1">
        <w:r>
          <w:rPr>
            <w:rFonts w:ascii="仿宋" w:eastAsia="仿宋" w:hAnsi="仿宋" w:cs="仿宋" w:hint="eastAsia"/>
            <w:lang w:eastAsia="zh-CN"/>
          </w:rPr>
          <w:t>(四)、团队人员调整与反馈</w:t>
        </w:r>
        <w:r>
          <w:tab/>
        </w:r>
        <w:r>
          <w:fldChar w:fldCharType="begin"/>
        </w:r>
        <w:r>
          <w:instrText xml:space="preserve"> PAGEREF _Toc1827 \h </w:instrText>
        </w:r>
        <w:r>
          <w:fldChar w:fldCharType="separate"/>
        </w:r>
        <w:r>
          <w:t>29</w:t>
        </w:r>
        <w:r>
          <w:fldChar w:fldCharType="end"/>
        </w:r>
      </w:hyperlink>
    </w:p>
    <w:p>
      <w:pPr>
        <w:pStyle w:val="TOC1"/>
        <w:tabs>
          <w:tab w:val="right" w:leader="dot" w:pos="8306"/>
        </w:tabs>
      </w:pPr>
      <w:hyperlink w:anchor="_Toc31459" w:history="1">
        <w:r>
          <w:rPr>
            <w:rFonts w:ascii="仿宋" w:eastAsia="仿宋" w:hAnsi="仿宋" w:cs="仿宋" w:hint="eastAsia"/>
            <w:lang w:eastAsia="zh-CN"/>
          </w:rPr>
          <w:t>六、合作伙伴关系管理</w:t>
        </w:r>
        <w:r>
          <w:tab/>
        </w:r>
        <w:r>
          <w:fldChar w:fldCharType="begin"/>
        </w:r>
        <w:r>
          <w:instrText xml:space="preserve"> PAGEREF _Toc31459 \h </w:instrText>
        </w:r>
        <w:r>
          <w:fldChar w:fldCharType="separate"/>
        </w:r>
        <w:r>
          <w:t>30</w:t>
        </w:r>
        <w:r>
          <w:fldChar w:fldCharType="end"/>
        </w:r>
      </w:hyperlink>
    </w:p>
    <w:p>
      <w:pPr>
        <w:pStyle w:val="TOC2"/>
        <w:tabs>
          <w:tab w:val="right" w:leader="dot" w:pos="8306"/>
        </w:tabs>
      </w:pPr>
      <w:hyperlink w:anchor="_Toc12205" w:history="1">
        <w:r>
          <w:rPr>
            <w:rFonts w:ascii="仿宋" w:eastAsia="仿宋" w:hAnsi="仿宋" w:cs="仿宋" w:hint="eastAsia"/>
            <w:lang w:eastAsia="zh-CN"/>
          </w:rPr>
          <w:t>(一)、合作伙伴选择与评估</w:t>
        </w:r>
        <w:r>
          <w:tab/>
        </w:r>
        <w:r>
          <w:fldChar w:fldCharType="begin"/>
        </w:r>
        <w:r>
          <w:instrText xml:space="preserve"> PAGEREF _Toc12205 \h </w:instrText>
        </w:r>
        <w:r>
          <w:fldChar w:fldCharType="separate"/>
        </w:r>
        <w:r>
          <w:t>30</w:t>
        </w:r>
        <w:r>
          <w:fldChar w:fldCharType="end"/>
        </w:r>
      </w:hyperlink>
    </w:p>
    <w:p>
      <w:pPr>
        <w:pStyle w:val="TOC2"/>
        <w:tabs>
          <w:tab w:val="right" w:leader="dot" w:pos="8306"/>
        </w:tabs>
      </w:pPr>
      <w:hyperlink w:anchor="_Toc17058" w:history="1">
        <w:r>
          <w:rPr>
            <w:rFonts w:ascii="仿宋" w:eastAsia="仿宋" w:hAnsi="仿宋" w:cs="仿宋" w:hint="eastAsia"/>
            <w:lang w:eastAsia="zh-CN"/>
          </w:rPr>
          <w:t>(二)、合作伙伴协议与合同管理</w:t>
        </w:r>
        <w:r>
          <w:tab/>
        </w:r>
        <w:r>
          <w:fldChar w:fldCharType="begin"/>
        </w:r>
        <w:r>
          <w:instrText xml:space="preserve"> PAGEREF _Toc17058 \h </w:instrText>
        </w:r>
        <w:r>
          <w:fldChar w:fldCharType="separate"/>
        </w:r>
        <w:r>
          <w:t>31</w:t>
        </w:r>
        <w:r>
          <w:fldChar w:fldCharType="end"/>
        </w:r>
      </w:hyperlink>
    </w:p>
    <w:p>
      <w:pPr>
        <w:pStyle w:val="TOC2"/>
        <w:tabs>
          <w:tab w:val="right" w:leader="dot" w:pos="8306"/>
        </w:tabs>
      </w:pPr>
      <w:hyperlink w:anchor="_Toc4473" w:history="1">
        <w:r>
          <w:rPr>
            <w:rFonts w:ascii="仿宋" w:eastAsia="仿宋" w:hAnsi="仿宋" w:cs="仿宋" w:hint="eastAsia"/>
            <w:lang w:eastAsia="zh-CN"/>
          </w:rPr>
          <w:t>(三)、风险共担与利益共享机制</w:t>
        </w:r>
        <w:r>
          <w:tab/>
        </w:r>
        <w:r>
          <w:fldChar w:fldCharType="begin"/>
        </w:r>
        <w:r>
          <w:instrText xml:space="preserve"> PAGEREF _Toc4473 \h </w:instrText>
        </w:r>
        <w:r>
          <w:fldChar w:fldCharType="separate"/>
        </w:r>
        <w:r>
          <w:t>32</w:t>
        </w:r>
        <w:r>
          <w:fldChar w:fldCharType="end"/>
        </w:r>
      </w:hyperlink>
    </w:p>
    <w:p>
      <w:pPr>
        <w:pStyle w:val="TOC2"/>
        <w:tabs>
          <w:tab w:val="right" w:leader="dot" w:pos="8306"/>
        </w:tabs>
      </w:pPr>
      <w:hyperlink w:anchor="_Toc31424" w:history="1">
        <w:r>
          <w:rPr>
            <w:rFonts w:ascii="仿宋" w:eastAsia="仿宋" w:hAnsi="仿宋" w:cs="仿宋" w:hint="eastAsia"/>
            <w:lang w:eastAsia="zh-CN"/>
          </w:rPr>
          <w:t>(四)、定期合作评估与调整</w:t>
        </w:r>
        <w:r>
          <w:tab/>
        </w:r>
        <w:r>
          <w:fldChar w:fldCharType="begin"/>
        </w:r>
        <w:r>
          <w:instrText xml:space="preserve"> PAGEREF _Toc31424 \h </w:instrText>
        </w:r>
        <w:r>
          <w:fldChar w:fldCharType="separate"/>
        </w:r>
        <w:r>
          <w:t>32</w:t>
        </w:r>
        <w:r>
          <w:fldChar w:fldCharType="end"/>
        </w:r>
      </w:hyperlink>
    </w:p>
    <w:p>
      <w:pPr>
        <w:pStyle w:val="TOC1"/>
        <w:tabs>
          <w:tab w:val="right" w:leader="dot" w:pos="8306"/>
        </w:tabs>
      </w:pPr>
      <w:hyperlink w:anchor="_Toc14005" w:history="1">
        <w:r>
          <w:rPr>
            <w:rFonts w:ascii="仿宋" w:eastAsia="仿宋" w:hAnsi="仿宋" w:cs="仿宋" w:hint="eastAsia"/>
            <w:lang w:eastAsia="zh-CN"/>
          </w:rPr>
          <w:t>七、危机管理与应急响应</w:t>
        </w:r>
        <w:r>
          <w:tab/>
        </w:r>
        <w:r>
          <w:fldChar w:fldCharType="begin"/>
        </w:r>
        <w:r>
          <w:instrText xml:space="preserve"> PAGEREF _Toc14005 \h </w:instrText>
        </w:r>
        <w:r>
          <w:fldChar w:fldCharType="separate"/>
        </w:r>
        <w:r>
          <w:t>34</w:t>
        </w:r>
        <w:r>
          <w:fldChar w:fldCharType="end"/>
        </w:r>
      </w:hyperlink>
    </w:p>
    <w:p>
      <w:pPr>
        <w:pStyle w:val="TOC2"/>
        <w:tabs>
          <w:tab w:val="right" w:leader="dot" w:pos="8306"/>
        </w:tabs>
      </w:pPr>
      <w:hyperlink w:anchor="_Toc28649" w:history="1">
        <w:r>
          <w:rPr>
            <w:rFonts w:ascii="仿宋" w:eastAsia="仿宋" w:hAnsi="仿宋" w:cs="仿宋" w:hint="eastAsia"/>
            <w:lang w:eastAsia="zh-CN"/>
          </w:rPr>
          <w:t>(一)、危机管理计划制定</w:t>
        </w:r>
        <w:r>
          <w:tab/>
        </w:r>
        <w:r>
          <w:fldChar w:fldCharType="begin"/>
        </w:r>
        <w:r>
          <w:instrText xml:space="preserve"> PAGEREF _Toc28649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0" w:history="1">
        <w:r>
          <w:rPr>
            <w:rFonts w:ascii="仿宋" w:eastAsia="仿宋" w:hAnsi="仿宋" w:cs="仿宋" w:hint="eastAsia"/>
            <w:lang w:eastAsia="zh-CN"/>
          </w:rPr>
          <w:t>(二)、应急响应流程</w:t>
        </w:r>
        <w:r>
          <w:tab/>
        </w:r>
        <w:r>
          <w:fldChar w:fldCharType="begin"/>
        </w:r>
        <w:r>
          <w:instrText xml:space="preserve"> PAGEREF _Toc16330 \h </w:instrText>
        </w:r>
        <w:r>
          <w:fldChar w:fldCharType="separate"/>
        </w:r>
        <w:r>
          <w:t>35</w:t>
        </w:r>
        <w:r>
          <w:fldChar w:fldCharType="end"/>
        </w:r>
      </w:hyperlink>
    </w:p>
    <w:p>
      <w:pPr>
        <w:pStyle w:val="TOC2"/>
        <w:tabs>
          <w:tab w:val="right" w:leader="dot" w:pos="8306"/>
        </w:tabs>
      </w:pPr>
      <w:hyperlink w:anchor="_Toc21918" w:history="1">
        <w:r>
          <w:rPr>
            <w:rFonts w:ascii="仿宋" w:eastAsia="仿宋" w:hAnsi="仿宋" w:cs="仿宋" w:hint="eastAsia"/>
            <w:lang w:eastAsia="zh-CN"/>
          </w:rPr>
          <w:t>(三)、危机公关与舆情管理</w:t>
        </w:r>
        <w:r>
          <w:tab/>
        </w:r>
        <w:r>
          <w:fldChar w:fldCharType="begin"/>
        </w:r>
        <w:r>
          <w:instrText xml:space="preserve"> PAGEREF _Toc21918 \h </w:instrText>
        </w:r>
        <w:r>
          <w:fldChar w:fldCharType="separate"/>
        </w:r>
        <w:r>
          <w:t>36</w:t>
        </w:r>
        <w:r>
          <w:fldChar w:fldCharType="end"/>
        </w:r>
      </w:hyperlink>
    </w:p>
    <w:p>
      <w:pPr>
        <w:pStyle w:val="TOC2"/>
        <w:tabs>
          <w:tab w:val="right" w:leader="dot" w:pos="8306"/>
        </w:tabs>
      </w:pPr>
      <w:hyperlink w:anchor="_Toc23530" w:history="1">
        <w:r>
          <w:rPr>
            <w:rFonts w:ascii="仿宋" w:eastAsia="仿宋" w:hAnsi="仿宋" w:cs="仿宋" w:hint="eastAsia"/>
            <w:lang w:eastAsia="zh-CN"/>
          </w:rPr>
          <w:t>(四)、事故调查与报告</w:t>
        </w:r>
        <w:r>
          <w:tab/>
        </w:r>
        <w:r>
          <w:fldChar w:fldCharType="begin"/>
        </w:r>
        <w:r>
          <w:instrText xml:space="preserve"> PAGEREF _Toc23530 \h </w:instrText>
        </w:r>
        <w:r>
          <w:fldChar w:fldCharType="separate"/>
        </w:r>
        <w:r>
          <w:t>36</w:t>
        </w:r>
        <w:r>
          <w:fldChar w:fldCharType="end"/>
        </w:r>
      </w:hyperlink>
    </w:p>
    <w:p>
      <w:pPr>
        <w:pStyle w:val="TOC1"/>
        <w:tabs>
          <w:tab w:val="right" w:leader="dot" w:pos="8306"/>
        </w:tabs>
      </w:pPr>
      <w:hyperlink w:anchor="_Toc10528" w:history="1">
        <w:r>
          <w:rPr>
            <w:rFonts w:ascii="仿宋" w:eastAsia="仿宋" w:hAnsi="仿宋" w:cs="仿宋" w:hint="eastAsia"/>
            <w:lang w:eastAsia="zh-CN"/>
          </w:rPr>
          <w:t>八、活牲畜项目落地与推广</w:t>
        </w:r>
        <w:r>
          <w:tab/>
        </w:r>
        <w:r>
          <w:fldChar w:fldCharType="begin"/>
        </w:r>
        <w:r>
          <w:instrText xml:space="preserve"> PAGEREF _Toc10528 \h </w:instrText>
        </w:r>
        <w:r>
          <w:fldChar w:fldCharType="separate"/>
        </w:r>
        <w:r>
          <w:t>37</w:t>
        </w:r>
        <w:r>
          <w:fldChar w:fldCharType="end"/>
        </w:r>
      </w:hyperlink>
    </w:p>
    <w:p>
      <w:pPr>
        <w:pStyle w:val="TOC2"/>
        <w:tabs>
          <w:tab w:val="right" w:leader="dot" w:pos="8306"/>
        </w:tabs>
      </w:pPr>
      <w:hyperlink w:anchor="_Toc15069" w:history="1">
        <w:r>
          <w:rPr>
            <w:rFonts w:ascii="仿宋" w:eastAsia="仿宋" w:hAnsi="仿宋" w:cs="仿宋" w:hint="eastAsia"/>
            <w:lang w:eastAsia="zh-CN"/>
          </w:rPr>
          <w:t>(一)、活牲畜项目推广计划</w:t>
        </w:r>
        <w:r>
          <w:tab/>
        </w:r>
        <w:r>
          <w:fldChar w:fldCharType="begin"/>
        </w:r>
        <w:r>
          <w:instrText xml:space="preserve"> PAGEREF _Toc15069 \h </w:instrText>
        </w:r>
        <w:r>
          <w:fldChar w:fldCharType="separate"/>
        </w:r>
        <w:r>
          <w:t>37</w:t>
        </w:r>
        <w:r>
          <w:fldChar w:fldCharType="end"/>
        </w:r>
      </w:hyperlink>
    </w:p>
    <w:p>
      <w:pPr>
        <w:pStyle w:val="TOC2"/>
        <w:tabs>
          <w:tab w:val="right" w:leader="dot" w:pos="8306"/>
        </w:tabs>
      </w:pPr>
      <w:hyperlink w:anchor="_Toc3191" w:history="1">
        <w:r>
          <w:rPr>
            <w:rFonts w:ascii="仿宋" w:eastAsia="仿宋" w:hAnsi="仿宋" w:cs="仿宋" w:hint="eastAsia"/>
            <w:lang w:eastAsia="zh-CN"/>
          </w:rPr>
          <w:t>(二)、地方政府支持与合作</w:t>
        </w:r>
        <w:r>
          <w:tab/>
        </w:r>
        <w:r>
          <w:fldChar w:fldCharType="begin"/>
        </w:r>
        <w:r>
          <w:instrText xml:space="preserve"> PAGEREF _Toc3191 \h </w:instrText>
        </w:r>
        <w:r>
          <w:fldChar w:fldCharType="separate"/>
        </w:r>
        <w:r>
          <w:t>38</w:t>
        </w:r>
        <w:r>
          <w:fldChar w:fldCharType="end"/>
        </w:r>
      </w:hyperlink>
    </w:p>
    <w:p>
      <w:pPr>
        <w:pStyle w:val="TOC2"/>
        <w:tabs>
          <w:tab w:val="right" w:leader="dot" w:pos="8306"/>
        </w:tabs>
      </w:pPr>
      <w:hyperlink w:anchor="_Toc27240" w:history="1">
        <w:r>
          <w:rPr>
            <w:rFonts w:ascii="仿宋" w:eastAsia="仿宋" w:hAnsi="仿宋" w:cs="仿宋" w:hint="eastAsia"/>
            <w:lang w:eastAsia="zh-CN"/>
          </w:rPr>
          <w:t>(三)、市场推广与品牌建设</w:t>
        </w:r>
        <w:r>
          <w:tab/>
        </w:r>
        <w:r>
          <w:fldChar w:fldCharType="begin"/>
        </w:r>
        <w:r>
          <w:instrText xml:space="preserve"> PAGEREF _Toc27240 \h </w:instrText>
        </w:r>
        <w:r>
          <w:fldChar w:fldCharType="separate"/>
        </w:r>
        <w:r>
          <w:t>39</w:t>
        </w:r>
        <w:r>
          <w:fldChar w:fldCharType="end"/>
        </w:r>
      </w:hyperlink>
    </w:p>
    <w:p>
      <w:pPr>
        <w:pStyle w:val="TOC2"/>
        <w:tabs>
          <w:tab w:val="right" w:leader="dot" w:pos="8306"/>
        </w:tabs>
      </w:pPr>
      <w:hyperlink w:anchor="_Toc25288" w:history="1">
        <w:r>
          <w:rPr>
            <w:rFonts w:ascii="仿宋" w:eastAsia="仿宋" w:hAnsi="仿宋" w:cs="仿宋" w:hint="eastAsia"/>
            <w:lang w:eastAsia="zh-CN"/>
          </w:rPr>
          <w:t>(四)、社会参与与共享机制</w:t>
        </w:r>
        <w:r>
          <w:tab/>
        </w:r>
        <w:r>
          <w:fldChar w:fldCharType="begin"/>
        </w:r>
        <w:r>
          <w:instrText xml:space="preserve"> PAGEREF _Toc25288 \h </w:instrText>
        </w:r>
        <w:r>
          <w:fldChar w:fldCharType="separate"/>
        </w:r>
        <w:r>
          <w:t>40</w:t>
        </w:r>
        <w:r>
          <w:fldChar w:fldCharType="end"/>
        </w:r>
      </w:hyperlink>
    </w:p>
    <w:p>
      <w:pPr>
        <w:pStyle w:val="TOC1"/>
        <w:tabs>
          <w:tab w:val="right" w:leader="dot" w:pos="8306"/>
        </w:tabs>
      </w:pPr>
      <w:hyperlink w:anchor="_Toc25542" w:history="1">
        <w:r>
          <w:rPr>
            <w:rFonts w:ascii="仿宋" w:eastAsia="仿宋" w:hAnsi="仿宋" w:cs="仿宋" w:hint="eastAsia"/>
            <w:lang w:eastAsia="zh-CN"/>
          </w:rPr>
          <w:t>九、成本控制与效益提升</w:t>
        </w:r>
        <w:r>
          <w:tab/>
        </w:r>
        <w:r>
          <w:fldChar w:fldCharType="begin"/>
        </w:r>
        <w:r>
          <w:instrText xml:space="preserve"> PAGEREF _Toc25542 \h </w:instrText>
        </w:r>
        <w:r>
          <w:fldChar w:fldCharType="separate"/>
        </w:r>
        <w:r>
          <w:t>41</w:t>
        </w:r>
        <w:r>
          <w:fldChar w:fldCharType="end"/>
        </w:r>
      </w:hyperlink>
    </w:p>
    <w:p>
      <w:pPr>
        <w:pStyle w:val="TOC2"/>
        <w:tabs>
          <w:tab w:val="right" w:leader="dot" w:pos="8306"/>
        </w:tabs>
      </w:pPr>
      <w:hyperlink w:anchor="_Toc95" w:history="1">
        <w:r>
          <w:rPr>
            <w:rFonts w:ascii="仿宋" w:eastAsia="仿宋" w:hAnsi="仿宋" w:cs="仿宋" w:hint="eastAsia"/>
            <w:lang w:eastAsia="zh-CN"/>
          </w:rPr>
          <w:t>(一)、成本核算与预算管理</w:t>
        </w:r>
        <w:r>
          <w:tab/>
        </w:r>
        <w:r>
          <w:fldChar w:fldCharType="begin"/>
        </w:r>
        <w:r>
          <w:instrText xml:space="preserve"> PAGEREF _Toc95 \h </w:instrText>
        </w:r>
        <w:r>
          <w:fldChar w:fldCharType="separate"/>
        </w:r>
        <w:r>
          <w:t>41</w:t>
        </w:r>
        <w:r>
          <w:fldChar w:fldCharType="end"/>
        </w:r>
      </w:hyperlink>
    </w:p>
    <w:p>
      <w:pPr>
        <w:pStyle w:val="TOC2"/>
        <w:tabs>
          <w:tab w:val="right" w:leader="dot" w:pos="8306"/>
        </w:tabs>
      </w:pPr>
      <w:hyperlink w:anchor="_Toc29193" w:history="1">
        <w:r>
          <w:rPr>
            <w:rFonts w:ascii="仿宋" w:eastAsia="仿宋" w:hAnsi="仿宋" w:cs="仿宋" w:hint="eastAsia"/>
            <w:lang w:eastAsia="zh-CN"/>
          </w:rPr>
          <w:t>(二)、资源利用效率评估</w:t>
        </w:r>
        <w:r>
          <w:tab/>
        </w:r>
        <w:r>
          <w:fldChar w:fldCharType="begin"/>
        </w:r>
        <w:r>
          <w:instrText xml:space="preserve"> PAGEREF _Toc29193 \h </w:instrText>
        </w:r>
        <w:r>
          <w:fldChar w:fldCharType="separate"/>
        </w:r>
        <w:r>
          <w:t>43</w:t>
        </w:r>
        <w:r>
          <w:fldChar w:fldCharType="end"/>
        </w:r>
      </w:hyperlink>
    </w:p>
    <w:p>
      <w:pPr>
        <w:pStyle w:val="TOC2"/>
        <w:tabs>
          <w:tab w:val="right" w:leader="dot" w:pos="8306"/>
        </w:tabs>
      </w:pPr>
      <w:hyperlink w:anchor="_Toc5148" w:history="1">
        <w:r>
          <w:rPr>
            <w:rFonts w:ascii="仿宋" w:eastAsia="仿宋" w:hAnsi="仿宋" w:cs="仿宋" w:hint="eastAsia"/>
            <w:lang w:eastAsia="zh-CN"/>
          </w:rPr>
          <w:t>(三)、降本增效的具体措施</w:t>
        </w:r>
        <w:r>
          <w:tab/>
        </w:r>
        <w:r>
          <w:fldChar w:fldCharType="begin"/>
        </w:r>
        <w:r>
          <w:instrText xml:space="preserve"> PAGEREF _Toc5148 \h </w:instrText>
        </w:r>
        <w:r>
          <w:fldChar w:fldCharType="separate"/>
        </w:r>
        <w:r>
          <w:t>45</w:t>
        </w:r>
        <w:r>
          <w:fldChar w:fldCharType="end"/>
        </w:r>
      </w:hyperlink>
    </w:p>
    <w:p>
      <w:pPr>
        <w:pStyle w:val="TOC2"/>
        <w:tabs>
          <w:tab w:val="right" w:leader="dot" w:pos="8306"/>
        </w:tabs>
      </w:pPr>
      <w:hyperlink w:anchor="_Toc8285" w:history="1">
        <w:r>
          <w:rPr>
            <w:rFonts w:ascii="仿宋" w:eastAsia="仿宋" w:hAnsi="仿宋" w:cs="仿宋" w:hint="eastAsia"/>
            <w:lang w:eastAsia="zh-CN"/>
          </w:rPr>
          <w:t>(四)、成本与效益的平衡策略</w:t>
        </w:r>
        <w:r>
          <w:tab/>
        </w:r>
        <w:r>
          <w:fldChar w:fldCharType="begin"/>
        </w:r>
        <w:r>
          <w:instrText xml:space="preserve"> PAGEREF _Toc8285 \h </w:instrText>
        </w:r>
        <w:r>
          <w:fldChar w:fldCharType="separate"/>
        </w:r>
        <w:r>
          <w:t>47</w:t>
        </w:r>
        <w:r>
          <w:fldChar w:fldCharType="end"/>
        </w:r>
      </w:hyperlink>
    </w:p>
    <w:p>
      <w:pPr>
        <w:pStyle w:val="TOC1"/>
        <w:tabs>
          <w:tab w:val="right" w:leader="dot" w:pos="8306"/>
        </w:tabs>
      </w:pPr>
      <w:hyperlink w:anchor="_Toc23838" w:history="1">
        <w:r>
          <w:rPr>
            <w:rFonts w:ascii="仿宋" w:eastAsia="仿宋" w:hAnsi="仿宋" w:cs="仿宋" w:hint="eastAsia"/>
            <w:lang w:eastAsia="zh-CN"/>
          </w:rPr>
          <w:t>十、合规与风险管理</w:t>
        </w:r>
        <w:r>
          <w:tab/>
        </w:r>
        <w:r>
          <w:fldChar w:fldCharType="begin"/>
        </w:r>
        <w:r>
          <w:instrText xml:space="preserve"> PAGEREF _Toc23838 \h </w:instrText>
        </w:r>
        <w:r>
          <w:fldChar w:fldCharType="separate"/>
        </w:r>
        <w:r>
          <w:t>48</w:t>
        </w:r>
        <w:r>
          <w:fldChar w:fldCharType="end"/>
        </w:r>
      </w:hyperlink>
    </w:p>
    <w:p>
      <w:pPr>
        <w:pStyle w:val="TOC2"/>
        <w:tabs>
          <w:tab w:val="right" w:leader="dot" w:pos="8306"/>
        </w:tabs>
      </w:pPr>
      <w:hyperlink w:anchor="_Toc6014" w:history="1">
        <w:r>
          <w:rPr>
            <w:rFonts w:ascii="仿宋" w:eastAsia="仿宋" w:hAnsi="仿宋" w:cs="仿宋" w:hint="eastAsia"/>
            <w:lang w:eastAsia="zh-CN"/>
          </w:rPr>
          <w:t>(一)、法律法规合规体系</w:t>
        </w:r>
        <w:r>
          <w:tab/>
        </w:r>
        <w:r>
          <w:fldChar w:fldCharType="begin"/>
        </w:r>
        <w:r>
          <w:instrText xml:space="preserve"> PAGEREF _Toc6014 \h </w:instrText>
        </w:r>
        <w:r>
          <w:fldChar w:fldCharType="separate"/>
        </w:r>
        <w:r>
          <w:t>48</w:t>
        </w:r>
        <w:r>
          <w:fldChar w:fldCharType="end"/>
        </w:r>
      </w:hyperlink>
    </w:p>
    <w:p>
      <w:pPr>
        <w:pStyle w:val="TOC2"/>
        <w:tabs>
          <w:tab w:val="right" w:leader="dot" w:pos="8306"/>
        </w:tabs>
      </w:pPr>
      <w:hyperlink w:anchor="_Toc5855" w:history="1">
        <w:r>
          <w:rPr>
            <w:rFonts w:ascii="仿宋" w:eastAsia="仿宋" w:hAnsi="仿宋" w:cs="仿宋" w:hint="eastAsia"/>
            <w:lang w:eastAsia="zh-CN"/>
          </w:rPr>
          <w:t>(二)、内部控制与风险评估</w:t>
        </w:r>
        <w:r>
          <w:tab/>
        </w:r>
        <w:r>
          <w:fldChar w:fldCharType="begin"/>
        </w:r>
        <w:r>
          <w:instrText xml:space="preserve"> PAGEREF _Toc5855 \h </w:instrText>
        </w:r>
        <w:r>
          <w:fldChar w:fldCharType="separate"/>
        </w:r>
        <w:r>
          <w:t>49</w:t>
        </w:r>
        <w:r>
          <w:fldChar w:fldCharType="end"/>
        </w:r>
      </w:hyperlink>
    </w:p>
    <w:p>
      <w:pPr>
        <w:pStyle w:val="TOC2"/>
        <w:tabs>
          <w:tab w:val="right" w:leader="dot" w:pos="8306"/>
        </w:tabs>
      </w:pPr>
      <w:hyperlink w:anchor="_Toc19438" w:history="1">
        <w:r>
          <w:rPr>
            <w:rFonts w:ascii="仿宋" w:eastAsia="仿宋" w:hAnsi="仿宋" w:cs="仿宋" w:hint="eastAsia"/>
            <w:lang w:eastAsia="zh-CN"/>
          </w:rPr>
          <w:t>(三)、合规培训与执行</w:t>
        </w:r>
        <w:r>
          <w:tab/>
        </w:r>
        <w:r>
          <w:fldChar w:fldCharType="begin"/>
        </w:r>
        <w:r>
          <w:instrText xml:space="preserve"> PAGEREF _Toc19438 \h </w:instrText>
        </w:r>
        <w:r>
          <w:fldChar w:fldCharType="separate"/>
        </w:r>
        <w:r>
          <w:t>50</w:t>
        </w:r>
        <w:r>
          <w:fldChar w:fldCharType="end"/>
        </w:r>
      </w:hyperlink>
    </w:p>
    <w:p>
      <w:pPr>
        <w:pStyle w:val="TOC2"/>
        <w:tabs>
          <w:tab w:val="right" w:leader="dot" w:pos="8306"/>
        </w:tabs>
      </w:pPr>
      <w:hyperlink w:anchor="_Toc5919" w:history="1">
        <w:r>
          <w:rPr>
            <w:rFonts w:ascii="仿宋" w:eastAsia="仿宋" w:hAnsi="仿宋" w:cs="仿宋" w:hint="eastAsia"/>
            <w:lang w:eastAsia="zh-CN"/>
          </w:rPr>
          <w:t>(四)、合规监测与修正机制</w:t>
        </w:r>
        <w:r>
          <w:tab/>
        </w:r>
        <w:r>
          <w:fldChar w:fldCharType="begin"/>
        </w:r>
        <w:r>
          <w:instrText xml:space="preserve"> PAGEREF _Toc5919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活牲畜企业要想保持竞争力和持续增长，就必须进行战略层面的思考和规划。本方案提供了一个框架，帮助活牲畜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0904"/>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2731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实施过程中，政策因素可能对活牲畜项目产生一定的影响。为了应对潜在的政策风险，我们将密切关注国家和地方相关政策的变化。与相关政府部门建立良好的沟通渠道，及时获取政策信息，确保活牲畜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662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825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活牲畜项目面临的重要挑战之一。我们将进行全面的市场调研，了解目标市场的需求和竞争格局。同时，制定灵活的市场推广策略，以适应市场变化。建立多层次、多元化的市场渠道，降低单一市场对活牲畜项目的风险影响。</w:t>
      </w:r>
    </w:p>
    <w:p>
      <w:pPr>
        <w:pStyle w:val="Heading2"/>
        <w:ind w:firstLine="560" w:firstLineChars="200"/>
        <w:rPr>
          <w:rFonts w:ascii="仿宋" w:eastAsia="仿宋" w:hAnsi="仿宋" w:cs="仿宋" w:hint="eastAsia"/>
          <w:sz w:val="28"/>
          <w:lang w:eastAsia="zh-CN"/>
        </w:rPr>
      </w:pPr>
      <w:bookmarkStart w:id="6" w:name="_Toc279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活牲畜项目成功实施的基础。我们将建立健全的资金管理制度，定期进行资金流量分析，确保活牲畜项目运营资金的充足。与金融机构建立良好的合作关系，提前制定应对资金紧张的预案，以确保活牲畜项目的资金安全。</w:t>
      </w:r>
    </w:p>
    <w:p>
      <w:pPr>
        <w:pStyle w:val="Heading2"/>
        <w:ind w:firstLine="560" w:firstLineChars="200"/>
        <w:rPr>
          <w:rFonts w:ascii="仿宋" w:eastAsia="仿宋" w:hAnsi="仿宋" w:cs="仿宋" w:hint="eastAsia"/>
          <w:sz w:val="28"/>
          <w:lang w:eastAsia="zh-CN"/>
        </w:rPr>
      </w:pPr>
      <w:bookmarkStart w:id="7" w:name="_Toc2598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技术风险是活牲畜项目实施中不可避免的挑战。我们将进行全面的技术评估，确保所采用的技术方案是成熟、可行的。与专业技术团队建立良好的合作关系，及时解决技术难题，确保活牲畜项目按计划进行。</w:t>
      </w:r>
    </w:p>
    <w:p>
      <w:pPr>
        <w:pStyle w:val="Heading2"/>
        <w:ind w:firstLine="560" w:firstLineChars="200"/>
        <w:rPr>
          <w:rFonts w:ascii="仿宋" w:eastAsia="仿宋" w:hAnsi="仿宋" w:cs="仿宋" w:hint="eastAsia"/>
          <w:sz w:val="28"/>
          <w:lang w:eastAsia="zh-CN"/>
        </w:rPr>
      </w:pPr>
      <w:bookmarkStart w:id="8" w:name="_Toc1820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财务风险是活牲畜项目运营中需要高度重视的方面。我们将建立健全的财务管理体系，严格执行财务制度。通过多元化投资，降低财务风险集中度。及时调整财务战略，确保活牲畜项目财务运作的健康发展。</w:t>
      </w:r>
    </w:p>
    <w:p>
      <w:pPr>
        <w:pStyle w:val="Heading2"/>
        <w:ind w:firstLine="560" w:firstLineChars="200"/>
        <w:rPr>
          <w:rFonts w:ascii="仿宋" w:eastAsia="仿宋" w:hAnsi="仿宋" w:cs="仿宋" w:hint="eastAsia"/>
          <w:sz w:val="28"/>
          <w:lang w:eastAsia="zh-CN"/>
        </w:rPr>
      </w:pPr>
      <w:bookmarkStart w:id="9" w:name="_Toc1914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活牲畜项目进度管理等方面。我们将通过建设高效的管理团队，提升管理水平。建立科学的活牲畜项目管理体系，确保活牲畜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4377"/>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实施中可能还存在其他各种意外风险，我们将建立综合的风险管理机制，及时评估、响应和应对各类潜在风险。通过建设风险管理团队，提高应对不确定性的能力。灵活调整活牲畜项目计划，确保活牲畜项目始终处于可控的状态。</w:t>
      </w:r>
    </w:p>
    <w:p>
      <w:pPr>
        <w:pStyle w:val="Heading1"/>
        <w:ind w:firstLine="560" w:firstLineChars="200"/>
        <w:rPr>
          <w:rFonts w:ascii="仿宋" w:eastAsia="仿宋" w:hAnsi="仿宋" w:cs="仿宋" w:hint="eastAsia"/>
          <w:sz w:val="28"/>
          <w:lang w:eastAsia="zh-CN"/>
        </w:rPr>
      </w:pPr>
      <w:bookmarkStart w:id="11" w:name="_Toc10758"/>
      <w:r>
        <w:rPr>
          <w:rFonts w:ascii="仿宋" w:eastAsia="仿宋" w:hAnsi="仿宋" w:cs="仿宋" w:hint="eastAsia"/>
          <w:sz w:val="28"/>
          <w:lang w:eastAsia="zh-CN"/>
        </w:rPr>
        <w:t>二、工艺先进性</w:t>
      </w:r>
      <w:bookmarkEnd w:id="11"/>
    </w:p>
    <w:p>
      <w:pPr>
        <w:pStyle w:val="Heading2"/>
        <w:rPr>
          <w:rFonts w:ascii="仿宋" w:eastAsia="仿宋" w:hAnsi="仿宋" w:cs="仿宋" w:hint="eastAsia"/>
          <w:lang w:eastAsia="zh-CN"/>
        </w:rPr>
      </w:pPr>
      <w:bookmarkStart w:id="12" w:name="_Toc15281"/>
      <w:r>
        <w:rPr>
          <w:rFonts w:ascii="仿宋" w:eastAsia="仿宋" w:hAnsi="仿宋" w:cs="仿宋" w:hint="eastAsia"/>
          <w:lang w:eastAsia="zh-CN"/>
        </w:rPr>
        <w:t>(一)、活牲畜项目建设期的原辅材料保障</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XX活牲畜项目在施工期间的原辅材料采购主要涵盖以下几个方面：钢材、木材、水泥以及各种建筑和装饰材料。活牲畜项目所在地周边市场拥有丰富的供应资源，有多家供货厂家和商户，能够满足活牲畜项目建设期间的原辅材料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活牲畜项目施工不可或缺的主要材料之一，涵盖结构钢、型钢等多个种类，市场上存在多家专业生产厂家，提供了多样化的选择。木材作为建筑和装饰的重要原材料，周边供应商可提供各类木材品种，以满足活牲畜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活牲畜项目所在地区有多家水泥生产厂家，保障了活牲畜项目对水泥的供应。此外，各种建筑及装饰材料，如砖瓦、涂料、地板等，也能在周边市场找到丰富的品种和供应商，确保活牲畜项目在施工过程中有足够的选择空间。</w:t>
      </w:r>
    </w:p>
    <w:p>
      <w:pPr>
        <w:pStyle w:val="Heading2"/>
        <w:ind w:firstLine="560" w:firstLineChars="200"/>
        <w:rPr>
          <w:rFonts w:ascii="仿宋" w:eastAsia="仿宋" w:hAnsi="仿宋" w:cs="仿宋" w:hint="eastAsia"/>
          <w:sz w:val="28"/>
          <w:lang w:eastAsia="zh-CN"/>
        </w:rPr>
      </w:pPr>
      <w:bookmarkStart w:id="13" w:name="_Toc20685"/>
      <w:r>
        <w:rPr>
          <w:rFonts w:ascii="仿宋" w:eastAsia="仿宋" w:hAnsi="仿宋" w:cs="仿宋" w:hint="eastAsia"/>
          <w:sz w:val="28"/>
          <w:lang w:eastAsia="zh-CN"/>
        </w:rPr>
        <w:t>(二)、活牲畜项目运营期的原辅材料采购与管理</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4" w:name="_Toc21713"/>
      <w:r>
        <w:rPr>
          <w:rFonts w:ascii="仿宋" w:eastAsia="仿宋" w:hAnsi="仿宋" w:cs="仿宋" w:hint="eastAsia"/>
          <w:sz w:val="28"/>
          <w:lang w:eastAsia="zh-CN"/>
        </w:rPr>
        <w:t>(三)、技术管理的独特特色</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制定并执行符合环保法规的排放标准，确保活牲畜项目不对周边环境造成污染。</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实施定期的能耗评估，优化生产流程，确保活牲畜项目运行成本最低化。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二、活牲畜项目技术优势分析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投资活牲畜项目具备明显的技术优势，主要体现在以下方面：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投资活牲畜项目所采用的技术与国内资源条件相适应，具有良好的技术适应性。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技术支援条件良好，具备较强的可靠性，有助于确保活牲畜项目的平稳运行和高效生产。</w:t>
      </w:r>
    </w:p>
    <w:p>
      <w:pPr>
        <w:pStyle w:val="Heading2"/>
        <w:ind w:firstLine="560" w:firstLineChars="200"/>
        <w:rPr>
          <w:rFonts w:ascii="仿宋" w:eastAsia="仿宋" w:hAnsi="仿宋" w:cs="仿宋" w:hint="eastAsia"/>
          <w:sz w:val="28"/>
          <w:lang w:eastAsia="zh-CN"/>
        </w:rPr>
      </w:pPr>
      <w:bookmarkStart w:id="15" w:name="_Toc22952"/>
      <w:r>
        <w:rPr>
          <w:rFonts w:ascii="仿宋" w:eastAsia="仿宋" w:hAnsi="仿宋" w:cs="仿宋" w:hint="eastAsia"/>
          <w:sz w:val="28"/>
          <w:lang w:eastAsia="zh-CN"/>
        </w:rPr>
        <w:t>(四)、活牲畜项目工艺技术设计方案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的建设和实施过程中，我们坚定贯彻执行“三同时”原则，即环境保护、职业安全卫生、消防及节能的原则。我们注重遵循与环境保护、职业安全卫生、消防及节能相关的法律法规，并全面贯彻各项措施，确保活牲畜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活牲畜项目技术优势分析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在技术方面拥有独特的优势。首先，我们的节能设施是先进的，并具备多规格产品转换的能力，从而确保活牲畜项目在运行过程中能够适应市场需求的变化，具备较低的运行成本。其次，投资活牲畜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活牲畜项目提供了强大的技术支持，使其具备了较强的可靠性。在技术方面，活牲畜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6" w:name="_Toc18350"/>
      <w:r>
        <w:rPr>
          <w:rFonts w:ascii="仿宋" w:eastAsia="仿宋" w:hAnsi="仿宋" w:cs="仿宋" w:hint="eastAsia"/>
          <w:sz w:val="28"/>
          <w:lang w:eastAsia="zh-CN"/>
        </w:rPr>
        <w:t>(五)、设备选型的智能化方案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活牲畜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活牲畜项目投资风险，我们将力求选择设备生产厂家，其设备交货期、售后服务、安装调试等方面表现优越，以确保活牲畜项目的顺利进行。我们主要选用国产设备，以减少活牲畜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万元。通过以上措施，我们将确保活牲畜项目在设备采购方面达到最佳性能和效益。</w:t>
      </w:r>
    </w:p>
    <w:p>
      <w:pPr>
        <w:pStyle w:val="Heading1"/>
        <w:ind w:firstLine="560" w:firstLineChars="200"/>
        <w:rPr>
          <w:rFonts w:ascii="仿宋" w:eastAsia="仿宋" w:hAnsi="仿宋" w:cs="仿宋" w:hint="eastAsia"/>
          <w:sz w:val="28"/>
          <w:lang w:eastAsia="zh-CN"/>
        </w:rPr>
      </w:pPr>
      <w:bookmarkStart w:id="17" w:name="_Toc14957"/>
      <w:r>
        <w:rPr>
          <w:rFonts w:ascii="仿宋" w:eastAsia="仿宋" w:hAnsi="仿宋" w:cs="仿宋" w:hint="eastAsia"/>
          <w:sz w:val="28"/>
          <w:lang w:eastAsia="zh-CN"/>
        </w:rPr>
        <w:t>三、建设规划分析</w:t>
      </w:r>
      <w:bookmarkEnd w:id="17"/>
    </w:p>
    <w:p>
      <w:pPr>
        <w:pStyle w:val="Heading2"/>
        <w:rPr>
          <w:rFonts w:ascii="仿宋" w:eastAsia="仿宋" w:hAnsi="仿宋" w:cs="仿宋" w:hint="eastAsia"/>
          <w:lang w:eastAsia="zh-CN"/>
        </w:rPr>
      </w:pPr>
      <w:bookmarkStart w:id="18" w:name="_Toc2160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产品方案的确定是基于多方面因素的综合考虑。我们充分考虑了国家及地方产业发展政策、市场需求状况、资源供应情况、企业资金筹措能力、生产工艺技术水平的先进程度以及活牲畜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活牲畜项目产品需求市场作为出发点和落脚点。根据市场的动态变化，我们将灵活调整产品结构，真正做到市场需求决定产品生产。市场热点在哪里，我们的创新工作就紧随其后。为了适应市场需求的变化，我们将合理确定活牲畜项目产品生产方案，并通过增加产品高附加值的方式，满足人们对活牲畜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9" w:name="_Toc3014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活牲畜项目总征地面积为XX平方米，相当于约XX亩，其中净用地面积为XX平方米，处于红线范围内，折合约XX亩。活牲畜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活牲畜项目的计划总投资为XX万元，预计年实现的营业收入将达到XX万元。这一投资将为活牲畜项目提供充足的资金支持，确保活牲畜项目能够高效运营并实现可观的经济效益。</w:t>
      </w:r>
    </w:p>
    <w:p>
      <w:pPr>
        <w:pStyle w:val="Heading1"/>
        <w:ind w:firstLine="560" w:firstLineChars="200"/>
        <w:rPr>
          <w:rFonts w:ascii="仿宋" w:eastAsia="仿宋" w:hAnsi="仿宋" w:cs="仿宋" w:hint="eastAsia"/>
          <w:sz w:val="28"/>
          <w:lang w:eastAsia="zh-CN"/>
        </w:rPr>
      </w:pPr>
      <w:bookmarkStart w:id="20" w:name="_Toc12827"/>
      <w:r>
        <w:rPr>
          <w:rFonts w:ascii="仿宋" w:eastAsia="仿宋" w:hAnsi="仿宋" w:cs="仿宋" w:hint="eastAsia"/>
          <w:sz w:val="28"/>
          <w:lang w:eastAsia="zh-CN"/>
        </w:rPr>
        <w:t>四、活牲畜项目建设地分析</w:t>
      </w:r>
      <w:bookmarkEnd w:id="20"/>
    </w:p>
    <w:p>
      <w:pPr>
        <w:pStyle w:val="Heading2"/>
        <w:rPr>
          <w:rFonts w:ascii="仿宋" w:eastAsia="仿宋" w:hAnsi="仿宋" w:cs="仿宋" w:hint="eastAsia"/>
          <w:lang w:eastAsia="zh-CN"/>
        </w:rPr>
      </w:pPr>
      <w:bookmarkStart w:id="21" w:name="_Toc4441"/>
      <w:r>
        <w:rPr>
          <w:rFonts w:ascii="仿宋" w:eastAsia="仿宋" w:hAnsi="仿宋" w:cs="仿宋" w:hint="eastAsia"/>
          <w:lang w:eastAsia="zh-CN"/>
        </w:rPr>
        <w:t>(一)、活牲畜项目选址原则</w:t>
      </w:r>
      <w:bookmarkEnd w:id="2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活牲畜项目建设不会对周围环境造成污染，或者任何潜在的污染都将控制在国家法律和标准允许的范围内。活牲畜项目建设的区域将依据城市总体规划，以确保布局相对独立，便于进行科研、生产经营和管理活动。同时，活牲畜项目建设区域与城市建设地的联系也将得到全面考虑，以促使活牲畜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建设方案将在满足活牲畜项目产品生产工艺、消防安全、环境保护卫生等要求的前提下，尽量合并建筑，以提高资源利用效率。在布置方面，将充分利用自然空间，贯彻执行“十分珍惜和合理利用土地”的基本国策，根据具体情况因地制宜，合理布置活牲畜项目建设，确保土地利用的合理性和可持续性。这样的活牲畜项目规划将确保在活牲畜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2" w:name="_Toc5715"/>
      <w:r>
        <w:rPr>
          <w:rFonts w:ascii="仿宋" w:eastAsia="仿宋" w:hAnsi="仿宋" w:cs="仿宋" w:hint="eastAsia"/>
          <w:sz w:val="28"/>
          <w:lang w:eastAsia="zh-CN"/>
        </w:rPr>
        <w:t>(二)、活牲畜项目选址</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活牲畜项目选址在 xxx 产业示范园区，这一选址的决定经过了充分的论证和考量。首先，xxx 产业示范园区作为地区内产业发展的重要引擎，具备了先进的基础设施和产业配套条件，为活牲畜项目的顺利开展提供了有力支持。其次，该示范园区拥有便捷的交通网络和优越的地理位置，有利于原材料供应、产品流通以及人员往来，提高了活牲畜项目的运营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还注重生态环保和绿色发展，与活牲畜项目的环保理念高度契合。选址于示范园区，不仅可以有效整合各类资源，降低活牲畜项目建设和运营的成本，同时也有助于提升活牲畜项目的整体竞争力。综合考虑产业集聚效应、交通便捷性以及生态环保等多方面因素，选址于</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产业示范园区对活牲畜项目的可持续发展具有积极的促进作用。</w:t>
      </w:r>
    </w:p>
    <w:p>
      <w:pPr>
        <w:pStyle w:val="Heading2"/>
        <w:ind w:firstLine="560" w:firstLineChars="200"/>
        <w:rPr>
          <w:rFonts w:ascii="仿宋" w:eastAsia="仿宋" w:hAnsi="仿宋" w:cs="仿宋" w:hint="eastAsia"/>
          <w:sz w:val="28"/>
          <w:lang w:eastAsia="zh-CN"/>
        </w:rPr>
      </w:pPr>
      <w:bookmarkStart w:id="23" w:name="_Toc16442"/>
      <w:r>
        <w:rPr>
          <w:rFonts w:ascii="仿宋" w:eastAsia="仿宋" w:hAnsi="仿宋" w:cs="仿宋" w:hint="eastAsia"/>
          <w:sz w:val="28"/>
          <w:lang w:eastAsia="zh-CN"/>
        </w:rPr>
        <w:t>(三)、建设条件分析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承办单位目前资产运营状况良好，财务管理制度健全且完善，企业财务雄厚。凭借卓越的产品质量、科学的管理模式以及灵活畅通的销售网络，该单位连年实现盈利，为活牲畜项目建设提供充足的计划自筹资金。当地人民政府和主管部门高度重视活牲畜项目建设，土地、规划、建设等管理部门提出了切实可行的实施方案和保障措施，并给予充分的认可。此外，活牲畜项目建设区域拥有充足的水、电、气等资源供给，足以满足活牲畜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活牲畜项目可依托活牲畜项目建设地成熟的公用工程、辅助工程、储运设施等富余资源，同时拥有丰富的劳动力资源和完善的社会服务体系。这将有助于加速活牲畜项目建设进度，降低建设成本，实现活牲畜项目投资的节约，提升活牲畜项目承办单位的综合经济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承办单位具备一大批丰富经验的活牲畜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活牲畜项目承办单位还与多家科研院所建立了长期的合作关系，并设立了向科研开发倾斜的奖励机制，每年投入专项资金用于重点产品和关键工艺的研发奖励。这为活牲畜项目的科研创新提供了有力的支持。</w:t>
      </w:r>
    </w:p>
    <w:p>
      <w:pPr>
        <w:pStyle w:val="Heading2"/>
        <w:ind w:firstLine="560" w:firstLineChars="200"/>
        <w:rPr>
          <w:rFonts w:ascii="仿宋" w:eastAsia="仿宋" w:hAnsi="仿宋" w:cs="仿宋" w:hint="eastAsia"/>
          <w:sz w:val="28"/>
          <w:lang w:eastAsia="zh-CN"/>
        </w:rPr>
      </w:pPr>
      <w:bookmarkStart w:id="24" w:name="_Toc30005"/>
      <w:r>
        <w:rPr>
          <w:rFonts w:ascii="仿宋" w:eastAsia="仿宋" w:hAnsi="仿宋" w:cs="仿宋" w:hint="eastAsia"/>
          <w:sz w:val="28"/>
          <w:lang w:eastAsia="zh-CN"/>
        </w:rPr>
        <w:t>(四)、用地控制指标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活牲畜项目选址于 xxx 产业示范园区，关于用地控制指标的规划与管理，本活牲畜项目将严格遵循国家和地方的相关法规和标准。用地控制指标包括但不限于以下几个方面：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活牲畜项目将严格按照规划建设主体工程的需要，确保建筑物基底占地面积在符合法规的范围内，以最大限度地利用土地，提高用地利用效率。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根据示范园区的总体规划，活牲畜项目将遵循相应的建筑密度标准，合理规划建设，保障活牲畜项目建设的紧凑性和高效性。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在活牲畜项目建设中，将注重绿化工作，确保绿化率达到或超过规划要求。通过科学合理的绿化设计，提升活牲畜项目周边的生态环境，使其更加宜居宜业。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地上层数和地下层数： 活牲畜项目将根据规划要求，合理规划地上和地下层数，确保建设的稳定性和安全性。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根据示范园区的具体规划和相关法规，活牲畜项目还将遵循其他用地控制指标，如建筑线、退让线等，确保活牲畜项目的建设与周边环境的和谐相处。</w:t>
      </w:r>
    </w:p>
    <w:p>
      <w:pPr>
        <w:pStyle w:val="Heading2"/>
        <w:ind w:firstLine="560" w:firstLineChars="200"/>
        <w:rPr>
          <w:rFonts w:ascii="仿宋" w:eastAsia="仿宋" w:hAnsi="仿宋" w:cs="仿宋" w:hint="eastAsia"/>
          <w:sz w:val="28"/>
          <w:lang w:eastAsia="zh-CN"/>
        </w:rPr>
      </w:pPr>
      <w:bookmarkStart w:id="25" w:name="_Toc26278"/>
      <w:r>
        <w:rPr>
          <w:rFonts w:ascii="仿宋" w:eastAsia="仿宋" w:hAnsi="仿宋" w:cs="仿宋" w:hint="eastAsia"/>
          <w:sz w:val="28"/>
          <w:lang w:eastAsia="zh-CN"/>
        </w:rPr>
        <w:t>(五)、用地总体要求</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在本期工程活牲畜项目的建设规划中，涉及到一系列关键的建设指标，这些指标将有助于确保活牲畜项目的合理规划和高效建设。具体而言：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活牲畜项目的建筑系数为XXX%。该系数是对活牲畜项目建筑面积与用地面积的比例控制，通过设定合理的建筑系数，可以确保活牲畜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活牲畜项目的建筑容积率为XXX。该率值衡量了建筑物总体积与用地面积的比例，是规划中用来控制建筑高度和密度的关键参数。通过合理控制建筑容积率，可以在确保建筑物结构合理的同时，使活牲畜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活牲畜项目的生态品质，本期工程活牲畜项目将严格执行绿化覆盖率标准，目标值为XXX%。这意味着在活牲畜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活牲畜项目的固定资产投资强度为XXX万元/亩。该指标表征了每亩土地上的固定资产投资额，是评估活牲畜项目投资规模的重要参考。通过科学合理地控制投资强度，可以实现资金的有效利用，确保活牲畜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这些建设规划指标将有助于活牲畜项目在建设过程中充分考虑资源利用效率、环境保护、投资效益等多个方面，实现可持续发展的目标。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6" w:name="_Toc10205"/>
      <w:r>
        <w:rPr>
          <w:rFonts w:ascii="仿宋" w:eastAsia="仿宋" w:hAnsi="仿宋" w:cs="仿宋" w:hint="eastAsia"/>
          <w:sz w:val="28"/>
          <w:lang w:eastAsia="zh-CN"/>
        </w:rPr>
        <w:t>(六)、节约用地措施</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建设坚持专业化生产原则，将主要生产过程和关键工序由活牲畜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在土地利用的同时，活牲畜项目建设将考虑采用绿色建筑理念，以减少对周边自然环境的影响。通过科学规划和环保措施，确保生产过程中的废弃物处理和排放均符合环保标准，最小化对土地生态的冲击。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在生产过程中，活牲畜项目将注重资源的综合利用，减少废弃物的产生。通过回收再利用、能源回收等手段，最大化地减少对新资源的依赖，实现对土地资源的更为有效的利用。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以上综合措施的有机结合，活牲畜项目建设在土地资源的规划和使用上不仅注重高效性和科技性，同时保持对生态环境的尊重。这种全方位的土地资源节约措施将有助于活牲畜项目的可持续发展和为社会创造更多的经济效益。</w:t>
      </w:r>
    </w:p>
    <w:p>
      <w:pPr>
        <w:pStyle w:val="Heading2"/>
        <w:ind w:firstLine="560" w:firstLineChars="200"/>
        <w:rPr>
          <w:rFonts w:ascii="仿宋" w:eastAsia="仿宋" w:hAnsi="仿宋" w:cs="仿宋" w:hint="eastAsia"/>
          <w:sz w:val="28"/>
          <w:lang w:eastAsia="zh-CN"/>
        </w:rPr>
      </w:pPr>
      <w:bookmarkStart w:id="27" w:name="_Toc3977"/>
      <w:r>
        <w:rPr>
          <w:rFonts w:ascii="仿宋" w:eastAsia="仿宋" w:hAnsi="仿宋" w:cs="仿宋" w:hint="eastAsia"/>
          <w:sz w:val="28"/>
          <w:lang w:eastAsia="zh-CN"/>
        </w:rPr>
        <w:t>(七)、总图布置方案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在活牲畜项目规划中，总图布置方案是确保各个组成部分协调有序、高效运作的关键。以下是总图布置方案的主要考虑因素：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活牲畜项目整体布局应基于高效生产流程和员工流动，确保各功能区域之间协调有序。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引入环保设计理念，设置废弃物处理区域和环保设施，确保活牲畜项目对环境的影响最小化。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https://d.book118.com/575122211004011112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活牲畜项目建议书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67DED"/>
    <w:rsid w:val="22967DED"/>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75122211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2024-02-07T14:09:00Z</dcterms:created>
  <dcterms:modified xsi:type="dcterms:W3CDTF">2024-02-07T14:09:53Z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09EBE1E690FF477D97682A7B66A55487_11</vt:lpwstr>
  </property>
  <property fmtid="{D5CDD505-2E9C-101B-9397-08002B2CF9AE}" pid="3" name="KSOProductBuildVer">
    <vt:lpwstr>2052-12.1.0.16250</vt:lpwstr>
  </property>
</Properties>
</file>