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公路养护检测设备项目建设方案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85" w:history="1">
        <w:r>
          <w:rPr>
            <w:rFonts w:ascii="仿宋" w:eastAsia="仿宋" w:hAnsi="仿宋" w:cs="仿宋" w:hint="eastAsia"/>
            <w:lang w:eastAsia="zh-CN"/>
          </w:rPr>
          <w:t>概论</w:t>
        </w:r>
        <w:r>
          <w:tab/>
        </w:r>
        <w:r>
          <w:fldChar w:fldCharType="begin"/>
        </w:r>
        <w:r>
          <w:instrText xml:space="preserve"> PAGEREF _Toc16085 \h </w:instrText>
        </w:r>
        <w:r>
          <w:fldChar w:fldCharType="separate"/>
        </w:r>
        <w:r>
          <w:t>3</w:t>
        </w:r>
        <w:r>
          <w:fldChar w:fldCharType="end"/>
        </w:r>
      </w:hyperlink>
    </w:p>
    <w:p>
      <w:pPr>
        <w:pStyle w:val="TOC1"/>
        <w:tabs>
          <w:tab w:val="right" w:leader="dot" w:pos="8306"/>
        </w:tabs>
      </w:pPr>
      <w:hyperlink w:anchor="_Toc28906" w:history="1">
        <w:r>
          <w:rPr>
            <w:rFonts w:ascii="仿宋" w:eastAsia="仿宋" w:hAnsi="仿宋" w:cs="仿宋" w:hint="eastAsia"/>
            <w:lang w:eastAsia="zh-CN"/>
          </w:rPr>
          <w:t>一、财务管理与成本控制</w:t>
        </w:r>
        <w:r>
          <w:tab/>
        </w:r>
        <w:r>
          <w:fldChar w:fldCharType="begin"/>
        </w:r>
        <w:r>
          <w:instrText xml:space="preserve"> PAGEREF _Toc28906 \h </w:instrText>
        </w:r>
        <w:r>
          <w:fldChar w:fldCharType="separate"/>
        </w:r>
        <w:r>
          <w:t>3</w:t>
        </w:r>
        <w:r>
          <w:fldChar w:fldCharType="end"/>
        </w:r>
      </w:hyperlink>
    </w:p>
    <w:p>
      <w:pPr>
        <w:pStyle w:val="TOC2"/>
        <w:tabs>
          <w:tab w:val="right" w:leader="dot" w:pos="8306"/>
        </w:tabs>
      </w:pPr>
      <w:hyperlink w:anchor="_Toc4128" w:history="1">
        <w:r>
          <w:rPr>
            <w:rFonts w:ascii="仿宋" w:eastAsia="仿宋" w:hAnsi="仿宋" w:cs="仿宋" w:hint="eastAsia"/>
            <w:lang w:eastAsia="zh-CN"/>
          </w:rPr>
          <w:t>(一)、财务管理体系建设</w:t>
        </w:r>
        <w:r>
          <w:tab/>
        </w:r>
        <w:r>
          <w:fldChar w:fldCharType="begin"/>
        </w:r>
        <w:r>
          <w:instrText xml:space="preserve"> PAGEREF _Toc4128 \h </w:instrText>
        </w:r>
        <w:r>
          <w:fldChar w:fldCharType="separate"/>
        </w:r>
        <w:r>
          <w:t>3</w:t>
        </w:r>
        <w:r>
          <w:fldChar w:fldCharType="end"/>
        </w:r>
      </w:hyperlink>
    </w:p>
    <w:p>
      <w:pPr>
        <w:pStyle w:val="TOC2"/>
        <w:tabs>
          <w:tab w:val="right" w:leader="dot" w:pos="8306"/>
        </w:tabs>
      </w:pPr>
      <w:hyperlink w:anchor="_Toc3083" w:history="1">
        <w:r>
          <w:rPr>
            <w:rFonts w:ascii="仿宋" w:eastAsia="仿宋" w:hAnsi="仿宋" w:cs="仿宋" w:hint="eastAsia"/>
            <w:lang w:eastAsia="zh-CN"/>
          </w:rPr>
          <w:t>(二)、成本控制措施</w:t>
        </w:r>
        <w:r>
          <w:tab/>
        </w:r>
        <w:r>
          <w:fldChar w:fldCharType="begin"/>
        </w:r>
        <w:r>
          <w:instrText xml:space="preserve"> PAGEREF _Toc3083 \h </w:instrText>
        </w:r>
        <w:r>
          <w:fldChar w:fldCharType="separate"/>
        </w:r>
        <w:r>
          <w:t>4</w:t>
        </w:r>
        <w:r>
          <w:fldChar w:fldCharType="end"/>
        </w:r>
      </w:hyperlink>
    </w:p>
    <w:p>
      <w:pPr>
        <w:pStyle w:val="TOC1"/>
        <w:tabs>
          <w:tab w:val="right" w:leader="dot" w:pos="8306"/>
        </w:tabs>
      </w:pPr>
      <w:hyperlink w:anchor="_Toc24014" w:history="1">
        <w:r>
          <w:rPr>
            <w:rFonts w:ascii="仿宋" w:eastAsia="仿宋" w:hAnsi="仿宋" w:cs="仿宋" w:hint="eastAsia"/>
            <w:lang w:eastAsia="zh-CN"/>
          </w:rPr>
          <w:t>二、发展规划、产业政策和行业准入分析</w:t>
        </w:r>
        <w:r>
          <w:tab/>
        </w:r>
        <w:r>
          <w:fldChar w:fldCharType="begin"/>
        </w:r>
        <w:r>
          <w:instrText xml:space="preserve"> PAGEREF _Toc24014 \h </w:instrText>
        </w:r>
        <w:r>
          <w:fldChar w:fldCharType="separate"/>
        </w:r>
        <w:r>
          <w:t>5</w:t>
        </w:r>
        <w:r>
          <w:fldChar w:fldCharType="end"/>
        </w:r>
      </w:hyperlink>
    </w:p>
    <w:p>
      <w:pPr>
        <w:pStyle w:val="TOC2"/>
        <w:tabs>
          <w:tab w:val="right" w:leader="dot" w:pos="8306"/>
        </w:tabs>
      </w:pPr>
      <w:hyperlink w:anchor="_Toc24939" w:history="1">
        <w:r>
          <w:rPr>
            <w:rFonts w:ascii="仿宋" w:eastAsia="仿宋" w:hAnsi="仿宋" w:cs="仿宋" w:hint="eastAsia"/>
            <w:lang w:eastAsia="zh-CN"/>
          </w:rPr>
          <w:t>(一)、发展规划分析</w:t>
        </w:r>
        <w:r>
          <w:tab/>
        </w:r>
        <w:r>
          <w:fldChar w:fldCharType="begin"/>
        </w:r>
        <w:r>
          <w:instrText xml:space="preserve"> PAGEREF _Toc24939 \h </w:instrText>
        </w:r>
        <w:r>
          <w:fldChar w:fldCharType="separate"/>
        </w:r>
        <w:r>
          <w:t>5</w:t>
        </w:r>
        <w:r>
          <w:fldChar w:fldCharType="end"/>
        </w:r>
      </w:hyperlink>
    </w:p>
    <w:p>
      <w:pPr>
        <w:pStyle w:val="TOC2"/>
        <w:tabs>
          <w:tab w:val="right" w:leader="dot" w:pos="8306"/>
        </w:tabs>
      </w:pPr>
      <w:hyperlink w:anchor="_Toc20373" w:history="1">
        <w:r>
          <w:rPr>
            <w:rFonts w:ascii="仿宋" w:eastAsia="仿宋" w:hAnsi="仿宋" w:cs="仿宋" w:hint="eastAsia"/>
            <w:lang w:eastAsia="zh-CN"/>
          </w:rPr>
          <w:t>(二)、产业政策分析</w:t>
        </w:r>
        <w:r>
          <w:tab/>
        </w:r>
        <w:r>
          <w:fldChar w:fldCharType="begin"/>
        </w:r>
        <w:r>
          <w:instrText xml:space="preserve"> PAGEREF _Toc20373 \h </w:instrText>
        </w:r>
        <w:r>
          <w:fldChar w:fldCharType="separate"/>
        </w:r>
        <w:r>
          <w:t>7</w:t>
        </w:r>
        <w:r>
          <w:fldChar w:fldCharType="end"/>
        </w:r>
      </w:hyperlink>
    </w:p>
    <w:p>
      <w:pPr>
        <w:pStyle w:val="TOC2"/>
        <w:tabs>
          <w:tab w:val="right" w:leader="dot" w:pos="8306"/>
        </w:tabs>
      </w:pPr>
      <w:hyperlink w:anchor="_Toc12038" w:history="1">
        <w:r>
          <w:rPr>
            <w:rFonts w:ascii="仿宋" w:eastAsia="仿宋" w:hAnsi="仿宋" w:cs="仿宋" w:hint="eastAsia"/>
            <w:lang w:eastAsia="zh-CN"/>
          </w:rPr>
          <w:t>(三)、行业准入分析</w:t>
        </w:r>
        <w:r>
          <w:tab/>
        </w:r>
        <w:r>
          <w:fldChar w:fldCharType="begin"/>
        </w:r>
        <w:r>
          <w:instrText xml:space="preserve"> PAGEREF _Toc12038 \h </w:instrText>
        </w:r>
        <w:r>
          <w:fldChar w:fldCharType="separate"/>
        </w:r>
        <w:r>
          <w:t>9</w:t>
        </w:r>
        <w:r>
          <w:fldChar w:fldCharType="end"/>
        </w:r>
      </w:hyperlink>
    </w:p>
    <w:p>
      <w:pPr>
        <w:pStyle w:val="TOC1"/>
        <w:tabs>
          <w:tab w:val="right" w:leader="dot" w:pos="8306"/>
        </w:tabs>
      </w:pPr>
      <w:hyperlink w:anchor="_Toc5142" w:history="1">
        <w:r>
          <w:rPr>
            <w:rFonts w:ascii="仿宋" w:eastAsia="仿宋" w:hAnsi="仿宋" w:cs="仿宋" w:hint="eastAsia"/>
            <w:lang w:eastAsia="zh-CN"/>
          </w:rPr>
          <w:t>三、背景、必要性分析</w:t>
        </w:r>
        <w:r>
          <w:tab/>
        </w:r>
        <w:r>
          <w:fldChar w:fldCharType="begin"/>
        </w:r>
        <w:r>
          <w:instrText xml:space="preserve"> PAGEREF _Toc5142 \h </w:instrText>
        </w:r>
        <w:r>
          <w:fldChar w:fldCharType="separate"/>
        </w:r>
        <w:r>
          <w:t>10</w:t>
        </w:r>
        <w:r>
          <w:fldChar w:fldCharType="end"/>
        </w:r>
      </w:hyperlink>
    </w:p>
    <w:p>
      <w:pPr>
        <w:pStyle w:val="TOC2"/>
        <w:tabs>
          <w:tab w:val="right" w:leader="dot" w:pos="8306"/>
        </w:tabs>
      </w:pPr>
      <w:hyperlink w:anchor="_Toc5929" w:history="1">
        <w:r>
          <w:rPr>
            <w:rFonts w:ascii="仿宋" w:eastAsia="仿宋" w:hAnsi="仿宋" w:cs="仿宋" w:hint="eastAsia"/>
            <w:lang w:eastAsia="zh-CN"/>
          </w:rPr>
          <w:t>(一)、项目建设背景</w:t>
        </w:r>
        <w:r>
          <w:tab/>
        </w:r>
        <w:r>
          <w:fldChar w:fldCharType="begin"/>
        </w:r>
        <w:r>
          <w:instrText xml:space="preserve"> PAGEREF _Toc5929 \h </w:instrText>
        </w:r>
        <w:r>
          <w:fldChar w:fldCharType="separate"/>
        </w:r>
        <w:r>
          <w:t>10</w:t>
        </w:r>
        <w:r>
          <w:fldChar w:fldCharType="end"/>
        </w:r>
      </w:hyperlink>
    </w:p>
    <w:p>
      <w:pPr>
        <w:pStyle w:val="TOC2"/>
        <w:tabs>
          <w:tab w:val="right" w:leader="dot" w:pos="8306"/>
        </w:tabs>
      </w:pPr>
      <w:hyperlink w:anchor="_Toc472" w:history="1">
        <w:r>
          <w:rPr>
            <w:rFonts w:ascii="仿宋" w:eastAsia="仿宋" w:hAnsi="仿宋" w:cs="仿宋" w:hint="eastAsia"/>
            <w:lang w:eastAsia="zh-CN"/>
          </w:rPr>
          <w:t>(二)、必要性分析</w:t>
        </w:r>
        <w:r>
          <w:tab/>
        </w:r>
        <w:r>
          <w:fldChar w:fldCharType="begin"/>
        </w:r>
        <w:r>
          <w:instrText xml:space="preserve"> PAGEREF _Toc472 \h </w:instrText>
        </w:r>
        <w:r>
          <w:fldChar w:fldCharType="separate"/>
        </w:r>
        <w:r>
          <w:t>11</w:t>
        </w:r>
        <w:r>
          <w:fldChar w:fldCharType="end"/>
        </w:r>
      </w:hyperlink>
    </w:p>
    <w:p>
      <w:pPr>
        <w:pStyle w:val="TOC2"/>
        <w:tabs>
          <w:tab w:val="right" w:leader="dot" w:pos="8306"/>
        </w:tabs>
      </w:pPr>
      <w:hyperlink w:anchor="_Toc1543" w:history="1">
        <w:r>
          <w:rPr>
            <w:rFonts w:ascii="仿宋" w:eastAsia="仿宋" w:hAnsi="仿宋" w:cs="仿宋" w:hint="eastAsia"/>
            <w:lang w:eastAsia="zh-CN"/>
          </w:rPr>
          <w:t>(三)、项目建设有利条件</w:t>
        </w:r>
        <w:r>
          <w:tab/>
        </w:r>
        <w:r>
          <w:fldChar w:fldCharType="begin"/>
        </w:r>
        <w:r>
          <w:instrText xml:space="preserve"> PAGEREF _Toc1543 \h </w:instrText>
        </w:r>
        <w:r>
          <w:fldChar w:fldCharType="separate"/>
        </w:r>
        <w:r>
          <w:t>13</w:t>
        </w:r>
        <w:r>
          <w:fldChar w:fldCharType="end"/>
        </w:r>
      </w:hyperlink>
    </w:p>
    <w:p>
      <w:pPr>
        <w:pStyle w:val="TOC1"/>
        <w:tabs>
          <w:tab w:val="right" w:leader="dot" w:pos="8306"/>
        </w:tabs>
      </w:pPr>
      <w:hyperlink w:anchor="_Toc3322" w:history="1">
        <w:r>
          <w:rPr>
            <w:rFonts w:ascii="仿宋" w:eastAsia="仿宋" w:hAnsi="仿宋" w:cs="仿宋" w:hint="eastAsia"/>
            <w:lang w:eastAsia="zh-CN"/>
          </w:rPr>
          <w:t>四、项目监理与质量保证</w:t>
        </w:r>
        <w:r>
          <w:tab/>
        </w:r>
        <w:r>
          <w:fldChar w:fldCharType="begin"/>
        </w:r>
        <w:r>
          <w:instrText xml:space="preserve"> PAGEREF _Toc3322 \h </w:instrText>
        </w:r>
        <w:r>
          <w:fldChar w:fldCharType="separate"/>
        </w:r>
        <w:r>
          <w:t>14</w:t>
        </w:r>
        <w:r>
          <w:fldChar w:fldCharType="end"/>
        </w:r>
      </w:hyperlink>
    </w:p>
    <w:p>
      <w:pPr>
        <w:pStyle w:val="TOC2"/>
        <w:tabs>
          <w:tab w:val="right" w:leader="dot" w:pos="8306"/>
        </w:tabs>
      </w:pPr>
      <w:hyperlink w:anchor="_Toc23821" w:history="1">
        <w:r>
          <w:rPr>
            <w:rFonts w:ascii="仿宋" w:eastAsia="仿宋" w:hAnsi="仿宋" w:cs="仿宋" w:hint="eastAsia"/>
            <w:lang w:eastAsia="zh-CN"/>
          </w:rPr>
          <w:t>(一)、监理体系构建</w:t>
        </w:r>
        <w:r>
          <w:tab/>
        </w:r>
        <w:r>
          <w:fldChar w:fldCharType="begin"/>
        </w:r>
        <w:r>
          <w:instrText xml:space="preserve"> PAGEREF _Toc23821 \h </w:instrText>
        </w:r>
        <w:r>
          <w:fldChar w:fldCharType="separate"/>
        </w:r>
        <w:r>
          <w:t>14</w:t>
        </w:r>
        <w:r>
          <w:fldChar w:fldCharType="end"/>
        </w:r>
      </w:hyperlink>
    </w:p>
    <w:p>
      <w:pPr>
        <w:pStyle w:val="TOC2"/>
        <w:tabs>
          <w:tab w:val="right" w:leader="dot" w:pos="8306"/>
        </w:tabs>
      </w:pPr>
      <w:hyperlink w:anchor="_Toc8125" w:history="1">
        <w:r>
          <w:rPr>
            <w:rFonts w:ascii="仿宋" w:eastAsia="仿宋" w:hAnsi="仿宋" w:cs="仿宋" w:hint="eastAsia"/>
            <w:lang w:eastAsia="zh-CN"/>
          </w:rPr>
          <w:t>(二)、质量保证体系实施</w:t>
        </w:r>
        <w:r>
          <w:tab/>
        </w:r>
        <w:r>
          <w:fldChar w:fldCharType="begin"/>
        </w:r>
        <w:r>
          <w:instrText xml:space="preserve"> PAGEREF _Toc8125 \h </w:instrText>
        </w:r>
        <w:r>
          <w:fldChar w:fldCharType="separate"/>
        </w:r>
        <w:r>
          <w:t>15</w:t>
        </w:r>
        <w:r>
          <w:fldChar w:fldCharType="end"/>
        </w:r>
      </w:hyperlink>
    </w:p>
    <w:p>
      <w:pPr>
        <w:pStyle w:val="TOC2"/>
        <w:tabs>
          <w:tab w:val="right" w:leader="dot" w:pos="8306"/>
        </w:tabs>
      </w:pPr>
      <w:hyperlink w:anchor="_Toc23008" w:history="1">
        <w:r>
          <w:rPr>
            <w:rFonts w:ascii="仿宋" w:eastAsia="仿宋" w:hAnsi="仿宋" w:cs="仿宋" w:hint="eastAsia"/>
            <w:lang w:eastAsia="zh-CN"/>
          </w:rPr>
          <w:t>(三)、监理与质量控制流程</w:t>
        </w:r>
        <w:r>
          <w:tab/>
        </w:r>
        <w:r>
          <w:fldChar w:fldCharType="begin"/>
        </w:r>
        <w:r>
          <w:instrText xml:space="preserve"> PAGEREF _Toc23008 \h </w:instrText>
        </w:r>
        <w:r>
          <w:fldChar w:fldCharType="separate"/>
        </w:r>
        <w:r>
          <w:t>15</w:t>
        </w:r>
        <w:r>
          <w:fldChar w:fldCharType="end"/>
        </w:r>
      </w:hyperlink>
    </w:p>
    <w:p>
      <w:pPr>
        <w:pStyle w:val="TOC1"/>
        <w:tabs>
          <w:tab w:val="right" w:leader="dot" w:pos="8306"/>
        </w:tabs>
      </w:pPr>
      <w:hyperlink w:anchor="_Toc5139" w:history="1">
        <w:r>
          <w:rPr>
            <w:rFonts w:ascii="仿宋" w:eastAsia="仿宋" w:hAnsi="仿宋" w:cs="仿宋" w:hint="eastAsia"/>
            <w:lang w:eastAsia="zh-CN"/>
          </w:rPr>
          <w:t>五、经济影响分析</w:t>
        </w:r>
        <w:r>
          <w:tab/>
        </w:r>
        <w:r>
          <w:fldChar w:fldCharType="begin"/>
        </w:r>
        <w:r>
          <w:instrText xml:space="preserve"> PAGEREF _Toc5139 \h </w:instrText>
        </w:r>
        <w:r>
          <w:fldChar w:fldCharType="separate"/>
        </w:r>
        <w:r>
          <w:t>16</w:t>
        </w:r>
        <w:r>
          <w:fldChar w:fldCharType="end"/>
        </w:r>
      </w:hyperlink>
    </w:p>
    <w:p>
      <w:pPr>
        <w:pStyle w:val="TOC2"/>
        <w:tabs>
          <w:tab w:val="right" w:leader="dot" w:pos="8306"/>
        </w:tabs>
      </w:pPr>
      <w:hyperlink w:anchor="_Toc7708" w:history="1">
        <w:r>
          <w:rPr>
            <w:rFonts w:ascii="仿宋" w:eastAsia="仿宋" w:hAnsi="仿宋" w:cs="仿宋" w:hint="eastAsia"/>
            <w:lang w:eastAsia="zh-CN"/>
          </w:rPr>
          <w:t>(一)、经济费用效益或费用效果分析</w:t>
        </w:r>
        <w:r>
          <w:tab/>
        </w:r>
        <w:r>
          <w:fldChar w:fldCharType="begin"/>
        </w:r>
        <w:r>
          <w:instrText xml:space="preserve"> PAGEREF _Toc7708 \h </w:instrText>
        </w:r>
        <w:r>
          <w:fldChar w:fldCharType="separate"/>
        </w:r>
        <w:r>
          <w:t>16</w:t>
        </w:r>
        <w:r>
          <w:fldChar w:fldCharType="end"/>
        </w:r>
      </w:hyperlink>
    </w:p>
    <w:p>
      <w:pPr>
        <w:pStyle w:val="TOC2"/>
        <w:tabs>
          <w:tab w:val="right" w:leader="dot" w:pos="8306"/>
        </w:tabs>
      </w:pPr>
      <w:hyperlink w:anchor="_Toc16073" w:history="1">
        <w:r>
          <w:rPr>
            <w:rFonts w:ascii="仿宋" w:eastAsia="仿宋" w:hAnsi="仿宋" w:cs="仿宋" w:hint="eastAsia"/>
            <w:lang w:eastAsia="zh-CN"/>
          </w:rPr>
          <w:t>(二)、行业影响分析</w:t>
        </w:r>
        <w:r>
          <w:tab/>
        </w:r>
        <w:r>
          <w:fldChar w:fldCharType="begin"/>
        </w:r>
        <w:r>
          <w:instrText xml:space="preserve"> PAGEREF _Toc16073 \h </w:instrText>
        </w:r>
        <w:r>
          <w:fldChar w:fldCharType="separate"/>
        </w:r>
        <w:r>
          <w:t>18</w:t>
        </w:r>
        <w:r>
          <w:fldChar w:fldCharType="end"/>
        </w:r>
      </w:hyperlink>
    </w:p>
    <w:p>
      <w:pPr>
        <w:pStyle w:val="TOC2"/>
        <w:tabs>
          <w:tab w:val="right" w:leader="dot" w:pos="8306"/>
        </w:tabs>
      </w:pPr>
      <w:hyperlink w:anchor="_Toc9816" w:history="1">
        <w:r>
          <w:rPr>
            <w:rFonts w:ascii="仿宋" w:eastAsia="仿宋" w:hAnsi="仿宋" w:cs="仿宋" w:hint="eastAsia"/>
            <w:lang w:eastAsia="zh-CN"/>
          </w:rPr>
          <w:t>(三)、区域经济影响分析</w:t>
        </w:r>
        <w:r>
          <w:tab/>
        </w:r>
        <w:r>
          <w:fldChar w:fldCharType="begin"/>
        </w:r>
        <w:r>
          <w:instrText xml:space="preserve"> PAGEREF _Toc9816 \h </w:instrText>
        </w:r>
        <w:r>
          <w:fldChar w:fldCharType="separate"/>
        </w:r>
        <w:r>
          <w:t>20</w:t>
        </w:r>
        <w:r>
          <w:fldChar w:fldCharType="end"/>
        </w:r>
      </w:hyperlink>
    </w:p>
    <w:p>
      <w:pPr>
        <w:pStyle w:val="TOC2"/>
        <w:tabs>
          <w:tab w:val="right" w:leader="dot" w:pos="8306"/>
        </w:tabs>
      </w:pPr>
      <w:hyperlink w:anchor="_Toc16666" w:history="1">
        <w:r>
          <w:rPr>
            <w:rFonts w:ascii="仿宋" w:eastAsia="仿宋" w:hAnsi="仿宋" w:cs="仿宋" w:hint="eastAsia"/>
            <w:lang w:eastAsia="zh-CN"/>
          </w:rPr>
          <w:t>(四)、宏观经济影响分析</w:t>
        </w:r>
        <w:r>
          <w:tab/>
        </w:r>
        <w:r>
          <w:fldChar w:fldCharType="begin"/>
        </w:r>
        <w:r>
          <w:instrText xml:space="preserve"> PAGEREF _Toc16666 \h </w:instrText>
        </w:r>
        <w:r>
          <w:fldChar w:fldCharType="separate"/>
        </w:r>
        <w:r>
          <w:t>21</w:t>
        </w:r>
        <w:r>
          <w:fldChar w:fldCharType="end"/>
        </w:r>
      </w:hyperlink>
    </w:p>
    <w:p>
      <w:pPr>
        <w:pStyle w:val="TOC1"/>
        <w:tabs>
          <w:tab w:val="right" w:leader="dot" w:pos="8306"/>
        </w:tabs>
      </w:pPr>
      <w:hyperlink w:anchor="_Toc12792" w:history="1">
        <w:r>
          <w:rPr>
            <w:rFonts w:ascii="仿宋" w:eastAsia="仿宋" w:hAnsi="仿宋" w:cs="仿宋" w:hint="eastAsia"/>
            <w:lang w:eastAsia="zh-CN"/>
          </w:rPr>
          <w:t>六、建设风险评估分析</w:t>
        </w:r>
        <w:r>
          <w:tab/>
        </w:r>
        <w:r>
          <w:fldChar w:fldCharType="begin"/>
        </w:r>
        <w:r>
          <w:instrText xml:space="preserve"> PAGEREF _Toc12792 \h </w:instrText>
        </w:r>
        <w:r>
          <w:fldChar w:fldCharType="separate"/>
        </w:r>
        <w:r>
          <w:t>23</w:t>
        </w:r>
        <w:r>
          <w:fldChar w:fldCharType="end"/>
        </w:r>
      </w:hyperlink>
    </w:p>
    <w:p>
      <w:pPr>
        <w:pStyle w:val="TOC2"/>
        <w:tabs>
          <w:tab w:val="right" w:leader="dot" w:pos="8306"/>
        </w:tabs>
      </w:pPr>
      <w:hyperlink w:anchor="_Toc15263" w:history="1">
        <w:r>
          <w:rPr>
            <w:rFonts w:ascii="仿宋" w:eastAsia="仿宋" w:hAnsi="仿宋" w:cs="仿宋" w:hint="eastAsia"/>
            <w:lang w:eastAsia="zh-CN"/>
          </w:rPr>
          <w:t>(一)、政策风险分析</w:t>
        </w:r>
        <w:r>
          <w:tab/>
        </w:r>
        <w:r>
          <w:fldChar w:fldCharType="begin"/>
        </w:r>
        <w:r>
          <w:instrText xml:space="preserve"> PAGEREF _Toc15263 \h </w:instrText>
        </w:r>
        <w:r>
          <w:fldChar w:fldCharType="separate"/>
        </w:r>
        <w:r>
          <w:t>23</w:t>
        </w:r>
        <w:r>
          <w:fldChar w:fldCharType="end"/>
        </w:r>
      </w:hyperlink>
    </w:p>
    <w:p>
      <w:pPr>
        <w:pStyle w:val="TOC2"/>
        <w:tabs>
          <w:tab w:val="right" w:leader="dot" w:pos="8306"/>
        </w:tabs>
      </w:pPr>
      <w:hyperlink w:anchor="_Toc27344" w:history="1">
        <w:r>
          <w:rPr>
            <w:rFonts w:ascii="仿宋" w:eastAsia="仿宋" w:hAnsi="仿宋" w:cs="仿宋" w:hint="eastAsia"/>
            <w:lang w:eastAsia="zh-CN"/>
          </w:rPr>
          <w:t>(二)、社会风险分析</w:t>
        </w:r>
        <w:r>
          <w:tab/>
        </w:r>
        <w:r>
          <w:fldChar w:fldCharType="begin"/>
        </w:r>
        <w:r>
          <w:instrText xml:space="preserve"> PAGEREF _Toc27344 \h </w:instrText>
        </w:r>
        <w:r>
          <w:fldChar w:fldCharType="separate"/>
        </w:r>
        <w:r>
          <w:t>24</w:t>
        </w:r>
        <w:r>
          <w:fldChar w:fldCharType="end"/>
        </w:r>
      </w:hyperlink>
    </w:p>
    <w:p>
      <w:pPr>
        <w:pStyle w:val="TOC2"/>
        <w:tabs>
          <w:tab w:val="right" w:leader="dot" w:pos="8306"/>
        </w:tabs>
      </w:pPr>
      <w:hyperlink w:anchor="_Toc5628" w:history="1">
        <w:r>
          <w:rPr>
            <w:rFonts w:ascii="仿宋" w:eastAsia="仿宋" w:hAnsi="仿宋" w:cs="仿宋" w:hint="eastAsia"/>
            <w:lang w:eastAsia="zh-CN"/>
          </w:rPr>
          <w:t>(三)、市场风险分析</w:t>
        </w:r>
        <w:r>
          <w:tab/>
        </w:r>
        <w:r>
          <w:fldChar w:fldCharType="begin"/>
        </w:r>
        <w:r>
          <w:instrText xml:space="preserve"> PAGEREF _Toc5628 \h </w:instrText>
        </w:r>
        <w:r>
          <w:fldChar w:fldCharType="separate"/>
        </w:r>
        <w:r>
          <w:t>25</w:t>
        </w:r>
        <w:r>
          <w:fldChar w:fldCharType="end"/>
        </w:r>
      </w:hyperlink>
    </w:p>
    <w:p>
      <w:pPr>
        <w:pStyle w:val="TOC2"/>
        <w:tabs>
          <w:tab w:val="right" w:leader="dot" w:pos="8306"/>
        </w:tabs>
      </w:pPr>
      <w:hyperlink w:anchor="_Toc21162" w:history="1">
        <w:r>
          <w:rPr>
            <w:rFonts w:ascii="仿宋" w:eastAsia="仿宋" w:hAnsi="仿宋" w:cs="仿宋" w:hint="eastAsia"/>
            <w:lang w:eastAsia="zh-CN"/>
          </w:rPr>
          <w:t>(四)、资金风险分析</w:t>
        </w:r>
        <w:r>
          <w:tab/>
        </w:r>
        <w:r>
          <w:fldChar w:fldCharType="begin"/>
        </w:r>
        <w:r>
          <w:instrText xml:space="preserve"> PAGEREF _Toc21162 \h </w:instrText>
        </w:r>
        <w:r>
          <w:fldChar w:fldCharType="separate"/>
        </w:r>
        <w:r>
          <w:t>26</w:t>
        </w:r>
        <w:r>
          <w:fldChar w:fldCharType="end"/>
        </w:r>
      </w:hyperlink>
    </w:p>
    <w:p>
      <w:pPr>
        <w:pStyle w:val="TOC2"/>
        <w:tabs>
          <w:tab w:val="right" w:leader="dot" w:pos="8306"/>
        </w:tabs>
      </w:pPr>
      <w:hyperlink w:anchor="_Toc26812" w:history="1">
        <w:r>
          <w:rPr>
            <w:rFonts w:ascii="仿宋" w:eastAsia="仿宋" w:hAnsi="仿宋" w:cs="仿宋" w:hint="eastAsia"/>
            <w:lang w:eastAsia="zh-CN"/>
          </w:rPr>
          <w:t>(五)、技术风险分析</w:t>
        </w:r>
        <w:r>
          <w:tab/>
        </w:r>
        <w:r>
          <w:fldChar w:fldCharType="begin"/>
        </w:r>
        <w:r>
          <w:instrText xml:space="preserve"> PAGEREF _Toc26812 \h </w:instrText>
        </w:r>
        <w:r>
          <w:fldChar w:fldCharType="separate"/>
        </w:r>
        <w:r>
          <w:t>27</w:t>
        </w:r>
        <w:r>
          <w:fldChar w:fldCharType="end"/>
        </w:r>
      </w:hyperlink>
    </w:p>
    <w:p>
      <w:pPr>
        <w:pStyle w:val="TOC2"/>
        <w:tabs>
          <w:tab w:val="right" w:leader="dot" w:pos="8306"/>
        </w:tabs>
      </w:pPr>
      <w:hyperlink w:anchor="_Toc28199" w:history="1">
        <w:r>
          <w:rPr>
            <w:rFonts w:ascii="仿宋" w:eastAsia="仿宋" w:hAnsi="仿宋" w:cs="仿宋" w:hint="eastAsia"/>
            <w:lang w:eastAsia="zh-CN"/>
          </w:rPr>
          <w:t>(六)、财务风险分析</w:t>
        </w:r>
        <w:r>
          <w:tab/>
        </w:r>
        <w:r>
          <w:fldChar w:fldCharType="begin"/>
        </w:r>
        <w:r>
          <w:instrText xml:space="preserve"> PAGEREF _Toc28199 \h </w:instrText>
        </w:r>
        <w:r>
          <w:fldChar w:fldCharType="separate"/>
        </w:r>
        <w:r>
          <w:t>29</w:t>
        </w:r>
        <w:r>
          <w:fldChar w:fldCharType="end"/>
        </w:r>
      </w:hyperlink>
    </w:p>
    <w:p>
      <w:pPr>
        <w:pStyle w:val="TOC2"/>
        <w:tabs>
          <w:tab w:val="right" w:leader="dot" w:pos="8306"/>
        </w:tabs>
      </w:pPr>
      <w:hyperlink w:anchor="_Toc17201" w:history="1">
        <w:r>
          <w:rPr>
            <w:rFonts w:ascii="仿宋" w:eastAsia="仿宋" w:hAnsi="仿宋" w:cs="仿宋" w:hint="eastAsia"/>
            <w:lang w:eastAsia="zh-CN"/>
          </w:rPr>
          <w:t>(七)、管理风险分析</w:t>
        </w:r>
        <w:r>
          <w:tab/>
        </w:r>
        <w:r>
          <w:fldChar w:fldCharType="begin"/>
        </w:r>
        <w:r>
          <w:instrText xml:space="preserve"> PAGEREF _Toc17201 \h </w:instrText>
        </w:r>
        <w:r>
          <w:fldChar w:fldCharType="separate"/>
        </w:r>
        <w:r>
          <w:t>30</w:t>
        </w:r>
        <w:r>
          <w:fldChar w:fldCharType="end"/>
        </w:r>
      </w:hyperlink>
    </w:p>
    <w:p>
      <w:pPr>
        <w:pStyle w:val="TOC2"/>
        <w:tabs>
          <w:tab w:val="right" w:leader="dot" w:pos="8306"/>
        </w:tabs>
      </w:pPr>
      <w:hyperlink w:anchor="_Toc8094" w:history="1">
        <w:r>
          <w:rPr>
            <w:rFonts w:ascii="仿宋" w:eastAsia="仿宋" w:hAnsi="仿宋" w:cs="仿宋" w:hint="eastAsia"/>
            <w:lang w:eastAsia="zh-CN"/>
          </w:rPr>
          <w:t>(八)、其它风险分析</w:t>
        </w:r>
        <w:r>
          <w:tab/>
        </w:r>
        <w:r>
          <w:fldChar w:fldCharType="begin"/>
        </w:r>
        <w:r>
          <w:instrText xml:space="preserve"> PAGEREF _Toc8094 \h </w:instrText>
        </w:r>
        <w:r>
          <w:fldChar w:fldCharType="separate"/>
        </w:r>
        <w:r>
          <w:t>32</w:t>
        </w:r>
        <w:r>
          <w:fldChar w:fldCharType="end"/>
        </w:r>
      </w:hyperlink>
    </w:p>
    <w:p>
      <w:pPr>
        <w:pStyle w:val="TOC2"/>
        <w:tabs>
          <w:tab w:val="right" w:leader="dot" w:pos="8306"/>
        </w:tabs>
      </w:pPr>
      <w:hyperlink w:anchor="_Toc5476" w:history="1">
        <w:r>
          <w:rPr>
            <w:rFonts w:ascii="仿宋" w:eastAsia="仿宋" w:hAnsi="仿宋" w:cs="仿宋" w:hint="eastAsia"/>
            <w:lang w:eastAsia="zh-CN"/>
          </w:rPr>
          <w:t>(九)、社会影响评估</w:t>
        </w:r>
        <w:r>
          <w:tab/>
        </w:r>
        <w:r>
          <w:fldChar w:fldCharType="begin"/>
        </w:r>
        <w:r>
          <w:instrText xml:space="preserve"> PAGEREF _Toc5476 \h </w:instrText>
        </w:r>
        <w:r>
          <w:fldChar w:fldCharType="separate"/>
        </w:r>
        <w:r>
          <w:t>33</w:t>
        </w:r>
        <w:r>
          <w:fldChar w:fldCharType="end"/>
        </w:r>
      </w:hyperlink>
    </w:p>
    <w:p>
      <w:pPr>
        <w:pStyle w:val="TOC1"/>
        <w:tabs>
          <w:tab w:val="right" w:leader="dot" w:pos="8306"/>
        </w:tabs>
      </w:pPr>
      <w:hyperlink w:anchor="_Toc31196" w:history="1">
        <w:r>
          <w:rPr>
            <w:rFonts w:ascii="仿宋" w:eastAsia="仿宋" w:hAnsi="仿宋" w:cs="仿宋" w:hint="eastAsia"/>
            <w:lang w:eastAsia="zh-CN"/>
          </w:rPr>
          <w:t>七、客户关系管理与市场拓展</w:t>
        </w:r>
        <w:r>
          <w:tab/>
        </w:r>
        <w:r>
          <w:fldChar w:fldCharType="begin"/>
        </w:r>
        <w:r>
          <w:instrText xml:space="preserve"> PAGEREF _Toc31196 \h </w:instrText>
        </w:r>
        <w:r>
          <w:fldChar w:fldCharType="separate"/>
        </w:r>
        <w:r>
          <w:t>35</w:t>
        </w:r>
        <w:r>
          <w:fldChar w:fldCharType="end"/>
        </w:r>
      </w:hyperlink>
    </w:p>
    <w:p>
      <w:pPr>
        <w:pStyle w:val="TOC2"/>
        <w:tabs>
          <w:tab w:val="right" w:leader="dot" w:pos="8306"/>
        </w:tabs>
      </w:pPr>
      <w:hyperlink w:anchor="_Toc1610" w:history="1">
        <w:r>
          <w:rPr>
            <w:rFonts w:ascii="仿宋" w:eastAsia="仿宋" w:hAnsi="仿宋" w:cs="仿宋" w:hint="eastAsia"/>
            <w:lang w:eastAsia="zh-CN"/>
          </w:rPr>
          <w:t>(一)、客户关系管理策略</w:t>
        </w:r>
        <w:r>
          <w:tab/>
        </w:r>
        <w:r>
          <w:fldChar w:fldCharType="begin"/>
        </w:r>
        <w:r>
          <w:instrText xml:space="preserve"> PAGEREF _Toc1610 \h </w:instrText>
        </w:r>
        <w:r>
          <w:fldChar w:fldCharType="separate"/>
        </w:r>
        <w:r>
          <w:t>35</w:t>
        </w:r>
        <w:r>
          <w:fldChar w:fldCharType="end"/>
        </w:r>
      </w:hyperlink>
    </w:p>
    <w:p>
      <w:pPr>
        <w:pStyle w:val="TOC2"/>
        <w:tabs>
          <w:tab w:val="right" w:leader="dot" w:pos="8306"/>
        </w:tabs>
      </w:pPr>
      <w:hyperlink w:anchor="_Toc20975" w:history="1">
        <w:r>
          <w:rPr>
            <w:rFonts w:ascii="仿宋" w:eastAsia="仿宋" w:hAnsi="仿宋" w:cs="仿宋" w:hint="eastAsia"/>
            <w:lang w:eastAsia="zh-CN"/>
          </w:rPr>
          <w:t>(二)、市场拓展方案</w:t>
        </w:r>
        <w:r>
          <w:tab/>
        </w:r>
        <w:r>
          <w:fldChar w:fldCharType="begin"/>
        </w:r>
        <w:r>
          <w:instrText xml:space="preserve"> PAGEREF _Toc20975 \h </w:instrText>
        </w:r>
        <w:r>
          <w:fldChar w:fldCharType="separate"/>
        </w:r>
        <w:r>
          <w:t>36</w:t>
        </w:r>
        <w:r>
          <w:fldChar w:fldCharType="end"/>
        </w:r>
      </w:hyperlink>
    </w:p>
    <w:p>
      <w:pPr>
        <w:pStyle w:val="TOC1"/>
        <w:tabs>
          <w:tab w:val="right" w:leader="dot" w:pos="8306"/>
        </w:tabs>
      </w:pPr>
      <w:hyperlink w:anchor="_Toc220" w:history="1">
        <w:r>
          <w:rPr>
            <w:rFonts w:ascii="仿宋" w:eastAsia="仿宋" w:hAnsi="仿宋" w:cs="仿宋" w:hint="eastAsia"/>
            <w:lang w:eastAsia="zh-CN"/>
          </w:rPr>
          <w:t>八、技术创新与产业升级</w:t>
        </w:r>
        <w:r>
          <w:tab/>
        </w:r>
        <w:r>
          <w:fldChar w:fldCharType="begin"/>
        </w:r>
        <w:r>
          <w:instrText xml:space="preserve"> PAGEREF _Toc220 \h </w:instrText>
        </w:r>
        <w:r>
          <w:fldChar w:fldCharType="separate"/>
        </w:r>
        <w:r>
          <w:t>37</w:t>
        </w:r>
        <w:r>
          <w:fldChar w:fldCharType="end"/>
        </w:r>
      </w:hyperlink>
    </w:p>
    <w:p>
      <w:pPr>
        <w:pStyle w:val="TOC2"/>
        <w:tabs>
          <w:tab w:val="right" w:leader="dot" w:pos="8306"/>
        </w:tabs>
      </w:pPr>
      <w:hyperlink w:anchor="_Toc20594" w:history="1">
        <w:r>
          <w:rPr>
            <w:rFonts w:ascii="仿宋" w:eastAsia="仿宋" w:hAnsi="仿宋" w:cs="仿宋" w:hint="eastAsia"/>
            <w:lang w:eastAsia="zh-CN"/>
          </w:rPr>
          <w:t>(一)、技术创新方向与目标</w:t>
        </w:r>
        <w:r>
          <w:tab/>
        </w:r>
        <w:r>
          <w:fldChar w:fldCharType="begin"/>
        </w:r>
        <w:r>
          <w:instrText xml:space="preserve"> PAGEREF _Toc20594 \h </w:instrText>
        </w:r>
        <w:r>
          <w:fldChar w:fldCharType="separate"/>
        </w:r>
        <w:r>
          <w:t>37</w:t>
        </w:r>
        <w:r>
          <w:fldChar w:fldCharType="end"/>
        </w:r>
      </w:hyperlink>
    </w:p>
    <w:p>
      <w:pPr>
        <w:pStyle w:val="TOC2"/>
        <w:tabs>
          <w:tab w:val="right" w:leader="dot" w:pos="8306"/>
        </w:tabs>
      </w:pPr>
      <w:hyperlink w:anchor="_Toc22218" w:history="1">
        <w:r>
          <w:rPr>
            <w:rFonts w:ascii="仿宋" w:eastAsia="仿宋" w:hAnsi="仿宋" w:cs="仿宋" w:hint="eastAsia"/>
            <w:lang w:eastAsia="zh-CN"/>
          </w:rPr>
          <w:t>(二)、产业升级路径与措施</w:t>
        </w:r>
        <w:r>
          <w:tab/>
        </w:r>
        <w:r>
          <w:fldChar w:fldCharType="begin"/>
        </w:r>
        <w:r>
          <w:instrText xml:space="preserve"> PAGEREF _Toc22218 \h </w:instrText>
        </w:r>
        <w:r>
          <w:fldChar w:fldCharType="separate"/>
        </w:r>
        <w:r>
          <w:t>39</w:t>
        </w:r>
        <w:r>
          <w:fldChar w:fldCharType="end"/>
        </w:r>
      </w:hyperlink>
    </w:p>
    <w:p>
      <w:pPr>
        <w:pStyle w:val="TOC1"/>
        <w:tabs>
          <w:tab w:val="right" w:leader="dot" w:pos="8306"/>
        </w:tabs>
      </w:pPr>
      <w:hyperlink w:anchor="_Toc1510" w:history="1">
        <w:r>
          <w:rPr>
            <w:rFonts w:ascii="仿宋" w:eastAsia="仿宋" w:hAnsi="仿宋" w:cs="仿宋" w:hint="eastAsia"/>
            <w:lang w:eastAsia="zh-CN"/>
          </w:rPr>
          <w:t>九、安全与应急管理</w:t>
        </w:r>
        <w:r>
          <w:tab/>
        </w:r>
        <w:r>
          <w:fldChar w:fldCharType="begin"/>
        </w:r>
        <w:r>
          <w:instrText xml:space="preserve"> PAGEREF _Toc1510 \h </w:instrText>
        </w:r>
        <w:r>
          <w:fldChar w:fldCharType="separate"/>
        </w:r>
        <w:r>
          <w:t>40</w:t>
        </w:r>
        <w:r>
          <w:fldChar w:fldCharType="end"/>
        </w:r>
      </w:hyperlink>
    </w:p>
    <w:p>
      <w:pPr>
        <w:pStyle w:val="TOC2"/>
        <w:tabs>
          <w:tab w:val="right" w:leader="dot" w:pos="8306"/>
        </w:tabs>
      </w:pPr>
      <w:hyperlink w:anchor="_Toc3546" w:history="1">
        <w:r>
          <w:rPr>
            <w:rFonts w:ascii="仿宋" w:eastAsia="仿宋" w:hAnsi="仿宋" w:cs="仿宋" w:hint="eastAsia"/>
            <w:lang w:eastAsia="zh-CN"/>
          </w:rPr>
          <w:t>(一)、安全生产管理</w:t>
        </w:r>
        <w:r>
          <w:tab/>
        </w:r>
        <w:r>
          <w:fldChar w:fldCharType="begin"/>
        </w:r>
        <w:r>
          <w:instrText xml:space="preserve"> PAGEREF _Toc3546 \h </w:instrText>
        </w:r>
        <w:r>
          <w:fldChar w:fldCharType="separate"/>
        </w:r>
        <w:r>
          <w:t>40</w:t>
        </w:r>
        <w:r>
          <w:fldChar w:fldCharType="end"/>
        </w:r>
      </w:hyperlink>
    </w:p>
    <w:p>
      <w:pPr>
        <w:pStyle w:val="TOC2"/>
        <w:tabs>
          <w:tab w:val="right" w:leader="dot" w:pos="8306"/>
        </w:tabs>
      </w:pPr>
      <w:hyperlink w:anchor="_Toc25369" w:history="1">
        <w:r>
          <w:rPr>
            <w:rFonts w:ascii="仿宋" w:eastAsia="仿宋" w:hAnsi="仿宋" w:cs="仿宋" w:hint="eastAsia"/>
            <w:lang w:eastAsia="zh-CN"/>
          </w:rPr>
          <w:t>(二)、应急预案与响应</w:t>
        </w:r>
        <w:r>
          <w:tab/>
        </w:r>
        <w:r>
          <w:fldChar w:fldCharType="begin"/>
        </w:r>
        <w:r>
          <w:instrText xml:space="preserve"> PAGEREF _Toc25369 \h </w:instrText>
        </w:r>
        <w:r>
          <w:fldChar w:fldCharType="separate"/>
        </w:r>
        <w:r>
          <w:t>42</w:t>
        </w:r>
        <w:r>
          <w:fldChar w:fldCharType="end"/>
        </w:r>
      </w:hyperlink>
    </w:p>
    <w:p>
      <w:pPr>
        <w:pStyle w:val="TOC1"/>
        <w:tabs>
          <w:tab w:val="right" w:leader="dot" w:pos="8306"/>
        </w:tabs>
      </w:pPr>
      <w:hyperlink w:anchor="_Toc21815" w:history="1">
        <w:r>
          <w:rPr>
            <w:rFonts w:ascii="仿宋" w:eastAsia="仿宋" w:hAnsi="仿宋" w:cs="仿宋" w:hint="eastAsia"/>
            <w:lang w:eastAsia="zh-CN"/>
          </w:rPr>
          <w:t>十、资金管理与财务规划</w:t>
        </w:r>
        <w:r>
          <w:tab/>
        </w:r>
        <w:r>
          <w:fldChar w:fldCharType="begin"/>
        </w:r>
        <w:r>
          <w:instrText xml:space="preserve"> PAGEREF _Toc21815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05" w:history="1">
        <w:r>
          <w:rPr>
            <w:rFonts w:ascii="仿宋" w:eastAsia="仿宋" w:hAnsi="仿宋" w:cs="仿宋" w:hint="eastAsia"/>
            <w:lang w:eastAsia="zh-CN"/>
          </w:rPr>
          <w:t>(一)、项目资金来源与筹措</w:t>
        </w:r>
        <w:r>
          <w:tab/>
        </w:r>
        <w:r>
          <w:fldChar w:fldCharType="begin"/>
        </w:r>
        <w:r>
          <w:instrText xml:space="preserve"> PAGEREF _Toc15805 \h </w:instrText>
        </w:r>
        <w:r>
          <w:fldChar w:fldCharType="separate"/>
        </w:r>
        <w:r>
          <w:t>43</w:t>
        </w:r>
        <w:r>
          <w:fldChar w:fldCharType="end"/>
        </w:r>
      </w:hyperlink>
    </w:p>
    <w:p>
      <w:pPr>
        <w:pStyle w:val="TOC2"/>
        <w:tabs>
          <w:tab w:val="right" w:leader="dot" w:pos="8306"/>
        </w:tabs>
      </w:pPr>
      <w:hyperlink w:anchor="_Toc19002" w:history="1">
        <w:r>
          <w:rPr>
            <w:rFonts w:ascii="仿宋" w:eastAsia="仿宋" w:hAnsi="仿宋" w:cs="仿宋" w:hint="eastAsia"/>
            <w:lang w:eastAsia="zh-CN"/>
          </w:rPr>
          <w:t>(二)、资金使用与监管</w:t>
        </w:r>
        <w:r>
          <w:tab/>
        </w:r>
        <w:r>
          <w:fldChar w:fldCharType="begin"/>
        </w:r>
        <w:r>
          <w:instrText xml:space="preserve"> PAGEREF _Toc19002 \h </w:instrText>
        </w:r>
        <w:r>
          <w:fldChar w:fldCharType="separate"/>
        </w:r>
        <w:r>
          <w:t>45</w:t>
        </w:r>
        <w:r>
          <w:fldChar w:fldCharType="end"/>
        </w:r>
      </w:hyperlink>
    </w:p>
    <w:p>
      <w:pPr>
        <w:pStyle w:val="TOC2"/>
        <w:tabs>
          <w:tab w:val="right" w:leader="dot" w:pos="8306"/>
        </w:tabs>
      </w:pPr>
      <w:hyperlink w:anchor="_Toc2698" w:history="1">
        <w:r>
          <w:rPr>
            <w:rFonts w:ascii="仿宋" w:eastAsia="仿宋" w:hAnsi="仿宋" w:cs="仿宋" w:hint="eastAsia"/>
            <w:lang w:eastAsia="zh-CN"/>
          </w:rPr>
          <w:t>(三)、财务规划与预测</w:t>
        </w:r>
        <w:r>
          <w:tab/>
        </w:r>
        <w:r>
          <w:fldChar w:fldCharType="begin"/>
        </w:r>
        <w:r>
          <w:instrText xml:space="preserve"> PAGEREF _Toc2698 \h </w:instrText>
        </w:r>
        <w:r>
          <w:fldChar w:fldCharType="separate"/>
        </w:r>
        <w:r>
          <w:t>46</w:t>
        </w:r>
        <w:r>
          <w:fldChar w:fldCharType="end"/>
        </w:r>
      </w:hyperlink>
    </w:p>
    <w:p>
      <w:pPr>
        <w:pStyle w:val="TOC1"/>
        <w:tabs>
          <w:tab w:val="right" w:leader="dot" w:pos="8306"/>
        </w:tabs>
      </w:pPr>
      <w:hyperlink w:anchor="_Toc12401" w:history="1">
        <w:r>
          <w:rPr>
            <w:rFonts w:ascii="仿宋" w:eastAsia="仿宋" w:hAnsi="仿宋" w:cs="仿宋" w:hint="eastAsia"/>
            <w:lang w:eastAsia="zh-CN"/>
          </w:rPr>
          <w:t>十一、环境保护与绿色发展</w:t>
        </w:r>
        <w:r>
          <w:tab/>
        </w:r>
        <w:r>
          <w:fldChar w:fldCharType="begin"/>
        </w:r>
        <w:r>
          <w:instrText xml:space="preserve"> PAGEREF _Toc12401 \h </w:instrText>
        </w:r>
        <w:r>
          <w:fldChar w:fldCharType="separate"/>
        </w:r>
        <w:r>
          <w:t>47</w:t>
        </w:r>
        <w:r>
          <w:fldChar w:fldCharType="end"/>
        </w:r>
      </w:hyperlink>
    </w:p>
    <w:p>
      <w:pPr>
        <w:pStyle w:val="TOC2"/>
        <w:tabs>
          <w:tab w:val="right" w:leader="dot" w:pos="8306"/>
        </w:tabs>
      </w:pPr>
      <w:hyperlink w:anchor="_Toc424" w:history="1">
        <w:r>
          <w:rPr>
            <w:rFonts w:ascii="仿宋" w:eastAsia="仿宋" w:hAnsi="仿宋" w:cs="仿宋" w:hint="eastAsia"/>
            <w:lang w:eastAsia="zh-CN"/>
          </w:rPr>
          <w:t>(一)、环境保护措施</w:t>
        </w:r>
        <w:r>
          <w:tab/>
        </w:r>
        <w:r>
          <w:fldChar w:fldCharType="begin"/>
        </w:r>
        <w:r>
          <w:instrText xml:space="preserve"> PAGEREF _Toc424 \h </w:instrText>
        </w:r>
        <w:r>
          <w:fldChar w:fldCharType="separate"/>
        </w:r>
        <w:r>
          <w:t>47</w:t>
        </w:r>
        <w:r>
          <w:fldChar w:fldCharType="end"/>
        </w:r>
      </w:hyperlink>
    </w:p>
    <w:p>
      <w:pPr>
        <w:pStyle w:val="TOC2"/>
        <w:tabs>
          <w:tab w:val="right" w:leader="dot" w:pos="8306"/>
        </w:tabs>
      </w:pPr>
      <w:hyperlink w:anchor="_Toc7922" w:history="1">
        <w:r>
          <w:rPr>
            <w:rFonts w:ascii="仿宋" w:eastAsia="仿宋" w:hAnsi="仿宋" w:cs="仿宋" w:hint="eastAsia"/>
            <w:lang w:eastAsia="zh-CN"/>
          </w:rPr>
          <w:t>(二)、绿色发展与可持续发展策略</w:t>
        </w:r>
        <w:r>
          <w:tab/>
        </w:r>
        <w:r>
          <w:fldChar w:fldCharType="begin"/>
        </w:r>
        <w:r>
          <w:instrText xml:space="preserve"> PAGEREF _Toc7922 \h </w:instrText>
        </w:r>
        <w:r>
          <w:fldChar w:fldCharType="separate"/>
        </w:r>
        <w:r>
          <w:t>49</w:t>
        </w:r>
        <w:r>
          <w:fldChar w:fldCharType="end"/>
        </w:r>
      </w:hyperlink>
    </w:p>
    <w:p>
      <w:pPr>
        <w:pStyle w:val="TOC1"/>
        <w:tabs>
          <w:tab w:val="right" w:leader="dot" w:pos="8306"/>
        </w:tabs>
      </w:pPr>
      <w:hyperlink w:anchor="_Toc18227" w:history="1">
        <w:r>
          <w:rPr>
            <w:rFonts w:ascii="仿宋" w:eastAsia="仿宋" w:hAnsi="仿宋" w:cs="仿宋" w:hint="eastAsia"/>
            <w:lang w:eastAsia="zh-CN"/>
          </w:rPr>
          <w:t>十二、项目进度计划</w:t>
        </w:r>
        <w:r>
          <w:tab/>
        </w:r>
        <w:r>
          <w:fldChar w:fldCharType="begin"/>
        </w:r>
        <w:r>
          <w:instrText xml:space="preserve"> PAGEREF _Toc18227 \h </w:instrText>
        </w:r>
        <w:r>
          <w:fldChar w:fldCharType="separate"/>
        </w:r>
        <w:r>
          <w:t>50</w:t>
        </w:r>
        <w:r>
          <w:fldChar w:fldCharType="end"/>
        </w:r>
      </w:hyperlink>
    </w:p>
    <w:p>
      <w:pPr>
        <w:pStyle w:val="TOC2"/>
        <w:tabs>
          <w:tab w:val="right" w:leader="dot" w:pos="8306"/>
        </w:tabs>
      </w:pPr>
      <w:hyperlink w:anchor="_Toc30018" w:history="1">
        <w:r>
          <w:rPr>
            <w:rFonts w:ascii="仿宋" w:eastAsia="仿宋" w:hAnsi="仿宋" w:cs="仿宋" w:hint="eastAsia"/>
            <w:lang w:eastAsia="zh-CN"/>
          </w:rPr>
          <w:t>(一)、建设周期</w:t>
        </w:r>
        <w:r>
          <w:tab/>
        </w:r>
        <w:r>
          <w:fldChar w:fldCharType="begin"/>
        </w:r>
        <w:r>
          <w:instrText xml:space="preserve"> PAGEREF _Toc30018 \h </w:instrText>
        </w:r>
        <w:r>
          <w:fldChar w:fldCharType="separate"/>
        </w:r>
        <w:r>
          <w:t>50</w:t>
        </w:r>
        <w:r>
          <w:fldChar w:fldCharType="end"/>
        </w:r>
      </w:hyperlink>
    </w:p>
    <w:p>
      <w:pPr>
        <w:pStyle w:val="TOC2"/>
        <w:tabs>
          <w:tab w:val="right" w:leader="dot" w:pos="8306"/>
        </w:tabs>
      </w:pPr>
      <w:hyperlink w:anchor="_Toc16662" w:history="1">
        <w:r>
          <w:rPr>
            <w:rFonts w:ascii="仿宋" w:eastAsia="仿宋" w:hAnsi="仿宋" w:cs="仿宋" w:hint="eastAsia"/>
            <w:lang w:eastAsia="zh-CN"/>
          </w:rPr>
          <w:t>(二)、建设进度</w:t>
        </w:r>
        <w:r>
          <w:tab/>
        </w:r>
        <w:r>
          <w:fldChar w:fldCharType="begin"/>
        </w:r>
        <w:r>
          <w:instrText xml:space="preserve"> PAGEREF _Toc16662 \h </w:instrText>
        </w:r>
        <w:r>
          <w:fldChar w:fldCharType="separate"/>
        </w:r>
        <w:r>
          <w:t>50</w:t>
        </w:r>
        <w:r>
          <w:fldChar w:fldCharType="end"/>
        </w:r>
      </w:hyperlink>
    </w:p>
    <w:p>
      <w:pPr>
        <w:pStyle w:val="TOC2"/>
        <w:tabs>
          <w:tab w:val="right" w:leader="dot" w:pos="8306"/>
        </w:tabs>
      </w:pPr>
      <w:hyperlink w:anchor="_Toc15432" w:history="1">
        <w:r>
          <w:rPr>
            <w:rFonts w:ascii="仿宋" w:eastAsia="仿宋" w:hAnsi="仿宋" w:cs="仿宋" w:hint="eastAsia"/>
            <w:lang w:eastAsia="zh-CN"/>
          </w:rPr>
          <w:t>(三)、进度安排注意事项</w:t>
        </w:r>
        <w:r>
          <w:tab/>
        </w:r>
        <w:r>
          <w:fldChar w:fldCharType="begin"/>
        </w:r>
        <w:r>
          <w:instrText xml:space="preserve"> PAGEREF _Toc15432 \h </w:instrText>
        </w:r>
        <w:r>
          <w:fldChar w:fldCharType="separate"/>
        </w:r>
        <w:r>
          <w:t>52</w:t>
        </w:r>
        <w:r>
          <w:fldChar w:fldCharType="end"/>
        </w:r>
      </w:hyperlink>
    </w:p>
    <w:p>
      <w:pPr>
        <w:pStyle w:val="TOC2"/>
        <w:tabs>
          <w:tab w:val="right" w:leader="dot" w:pos="8306"/>
        </w:tabs>
      </w:pPr>
      <w:hyperlink w:anchor="_Toc19604" w:history="1">
        <w:r>
          <w:rPr>
            <w:rFonts w:ascii="仿宋" w:eastAsia="仿宋" w:hAnsi="仿宋" w:cs="仿宋" w:hint="eastAsia"/>
            <w:lang w:eastAsia="zh-CN"/>
          </w:rPr>
          <w:t>(四)、人力资源配置</w:t>
        </w:r>
        <w:r>
          <w:tab/>
        </w:r>
        <w:r>
          <w:fldChar w:fldCharType="begin"/>
        </w:r>
        <w:r>
          <w:instrText xml:space="preserve"> PAGEREF _Toc19604 \h </w:instrText>
        </w:r>
        <w:r>
          <w:fldChar w:fldCharType="separate"/>
        </w:r>
        <w:r>
          <w:t>53</w:t>
        </w:r>
        <w:r>
          <w:fldChar w:fldCharType="end"/>
        </w:r>
      </w:hyperlink>
    </w:p>
    <w:p>
      <w:pPr>
        <w:pStyle w:val="TOC2"/>
        <w:tabs>
          <w:tab w:val="right" w:leader="dot" w:pos="8306"/>
        </w:tabs>
      </w:pPr>
      <w:hyperlink w:anchor="_Toc31797" w:history="1">
        <w:r>
          <w:rPr>
            <w:rFonts w:ascii="仿宋" w:eastAsia="仿宋" w:hAnsi="仿宋" w:cs="仿宋" w:hint="eastAsia"/>
            <w:lang w:eastAsia="zh-CN"/>
          </w:rPr>
          <w:t>(五)、员工培训</w:t>
        </w:r>
        <w:r>
          <w:tab/>
        </w:r>
        <w:r>
          <w:fldChar w:fldCharType="begin"/>
        </w:r>
        <w:r>
          <w:instrText xml:space="preserve"> PAGEREF _Toc31797 \h </w:instrText>
        </w:r>
        <w:r>
          <w:fldChar w:fldCharType="separate"/>
        </w:r>
        <w:r>
          <w:t>55</w:t>
        </w:r>
        <w:r>
          <w:fldChar w:fldCharType="end"/>
        </w:r>
      </w:hyperlink>
    </w:p>
    <w:p>
      <w:pPr>
        <w:pStyle w:val="TOC2"/>
        <w:tabs>
          <w:tab w:val="right" w:leader="dot" w:pos="8306"/>
        </w:tabs>
      </w:pPr>
      <w:hyperlink w:anchor="_Toc22835" w:history="1">
        <w:r>
          <w:rPr>
            <w:rFonts w:ascii="仿宋" w:eastAsia="仿宋" w:hAnsi="仿宋" w:cs="仿宋" w:hint="eastAsia"/>
            <w:lang w:eastAsia="zh-CN"/>
          </w:rPr>
          <w:t>(六)、项目实施保障</w:t>
        </w:r>
        <w:r>
          <w:tab/>
        </w:r>
        <w:r>
          <w:fldChar w:fldCharType="begin"/>
        </w:r>
        <w:r>
          <w:instrText xml:space="preserve"> PAGEREF _Toc22835 \h </w:instrText>
        </w:r>
        <w:r>
          <w:fldChar w:fldCharType="separate"/>
        </w:r>
        <w:r>
          <w:t>56</w:t>
        </w:r>
        <w:r>
          <w:fldChar w:fldCharType="end"/>
        </w:r>
      </w:hyperlink>
    </w:p>
    <w:p>
      <w:pPr>
        <w:pStyle w:val="TOC2"/>
        <w:tabs>
          <w:tab w:val="right" w:leader="dot" w:pos="8306"/>
        </w:tabs>
      </w:pPr>
      <w:hyperlink w:anchor="_Toc5699" w:history="1">
        <w:r>
          <w:rPr>
            <w:rFonts w:ascii="仿宋" w:eastAsia="仿宋" w:hAnsi="仿宋" w:cs="仿宋" w:hint="eastAsia"/>
            <w:lang w:eastAsia="zh-CN"/>
          </w:rPr>
          <w:t>(七)、安全规范管理</w:t>
        </w:r>
        <w:r>
          <w:tab/>
        </w:r>
        <w:r>
          <w:fldChar w:fldCharType="begin"/>
        </w:r>
        <w:r>
          <w:instrText xml:space="preserve"> PAGEREF _Toc5699 \h </w:instrText>
        </w:r>
        <w:r>
          <w:fldChar w:fldCharType="separate"/>
        </w:r>
        <w:r>
          <w:t>57</w:t>
        </w:r>
        <w:r>
          <w:fldChar w:fldCharType="end"/>
        </w:r>
      </w:hyperlink>
    </w:p>
    <w:p>
      <w:pPr>
        <w:pStyle w:val="TOC1"/>
        <w:tabs>
          <w:tab w:val="right" w:leader="dot" w:pos="8306"/>
        </w:tabs>
      </w:pPr>
      <w:hyperlink w:anchor="_Toc23529" w:history="1">
        <w:r>
          <w:rPr>
            <w:rFonts w:ascii="仿宋" w:eastAsia="仿宋" w:hAnsi="仿宋" w:cs="仿宋" w:hint="eastAsia"/>
            <w:lang w:eastAsia="zh-CN"/>
          </w:rPr>
          <w:t>十三、企业合规与伦理</w:t>
        </w:r>
        <w:r>
          <w:tab/>
        </w:r>
        <w:r>
          <w:fldChar w:fldCharType="begin"/>
        </w:r>
        <w:r>
          <w:instrText xml:space="preserve"> PAGEREF _Toc23529 \h </w:instrText>
        </w:r>
        <w:r>
          <w:fldChar w:fldCharType="separate"/>
        </w:r>
        <w:r>
          <w:t>58</w:t>
        </w:r>
        <w:r>
          <w:fldChar w:fldCharType="end"/>
        </w:r>
      </w:hyperlink>
    </w:p>
    <w:p>
      <w:pPr>
        <w:pStyle w:val="TOC2"/>
        <w:tabs>
          <w:tab w:val="right" w:leader="dot" w:pos="8306"/>
        </w:tabs>
      </w:pPr>
      <w:hyperlink w:anchor="_Toc27052" w:history="1">
        <w:r>
          <w:rPr>
            <w:rFonts w:ascii="仿宋" w:eastAsia="仿宋" w:hAnsi="仿宋" w:cs="仿宋" w:hint="eastAsia"/>
            <w:lang w:eastAsia="zh-CN"/>
          </w:rPr>
          <w:t>(一)、合规政策与程序</w:t>
        </w:r>
        <w:r>
          <w:tab/>
        </w:r>
        <w:r>
          <w:fldChar w:fldCharType="begin"/>
        </w:r>
        <w:r>
          <w:instrText xml:space="preserve"> PAGEREF _Toc27052 \h </w:instrText>
        </w:r>
        <w:r>
          <w:fldChar w:fldCharType="separate"/>
        </w:r>
        <w:r>
          <w:t>58</w:t>
        </w:r>
        <w:r>
          <w:fldChar w:fldCharType="end"/>
        </w:r>
      </w:hyperlink>
    </w:p>
    <w:p>
      <w:pPr>
        <w:pStyle w:val="TOC2"/>
        <w:tabs>
          <w:tab w:val="right" w:leader="dot" w:pos="8306"/>
        </w:tabs>
      </w:pPr>
      <w:hyperlink w:anchor="_Toc25778" w:history="1">
        <w:r>
          <w:rPr>
            <w:rFonts w:ascii="仿宋" w:eastAsia="仿宋" w:hAnsi="仿宋" w:cs="仿宋" w:hint="eastAsia"/>
            <w:lang w:eastAsia="zh-CN"/>
          </w:rPr>
          <w:t>(二)、伦理规范与培训</w:t>
        </w:r>
        <w:r>
          <w:tab/>
        </w:r>
        <w:r>
          <w:fldChar w:fldCharType="begin"/>
        </w:r>
        <w:r>
          <w:instrText xml:space="preserve"> PAGEREF _Toc25778 \h </w:instrText>
        </w:r>
        <w:r>
          <w:fldChar w:fldCharType="separate"/>
        </w:r>
        <w:r>
          <w:t>59</w:t>
        </w:r>
        <w:r>
          <w:fldChar w:fldCharType="end"/>
        </w:r>
      </w:hyperlink>
    </w:p>
    <w:p>
      <w:pPr>
        <w:pStyle w:val="TOC2"/>
        <w:tabs>
          <w:tab w:val="right" w:leader="dot" w:pos="8306"/>
        </w:tabs>
      </w:pPr>
      <w:hyperlink w:anchor="_Toc1375" w:history="1">
        <w:r>
          <w:rPr>
            <w:rFonts w:ascii="仿宋" w:eastAsia="仿宋" w:hAnsi="仿宋" w:cs="仿宋" w:hint="eastAsia"/>
            <w:lang w:eastAsia="zh-CN"/>
          </w:rPr>
          <w:t>(三)、合规风险评估</w:t>
        </w:r>
        <w:r>
          <w:tab/>
        </w:r>
        <w:r>
          <w:fldChar w:fldCharType="begin"/>
        </w:r>
        <w:r>
          <w:instrText xml:space="preserve"> PAGEREF _Toc1375 \h </w:instrText>
        </w:r>
        <w:r>
          <w:fldChar w:fldCharType="separate"/>
        </w:r>
        <w:r>
          <w:t>60</w:t>
        </w:r>
        <w:r>
          <w:fldChar w:fldCharType="end"/>
        </w:r>
      </w:hyperlink>
    </w:p>
    <w:p>
      <w:pPr>
        <w:pStyle w:val="TOC2"/>
        <w:tabs>
          <w:tab w:val="right" w:leader="dot" w:pos="8306"/>
        </w:tabs>
      </w:pPr>
      <w:hyperlink w:anchor="_Toc12809" w:history="1">
        <w:r>
          <w:rPr>
            <w:rFonts w:ascii="仿宋" w:eastAsia="仿宋" w:hAnsi="仿宋" w:cs="仿宋" w:hint="eastAsia"/>
            <w:lang w:eastAsia="zh-CN"/>
          </w:rPr>
          <w:t>(四)、合规监督与执行</w:t>
        </w:r>
        <w:r>
          <w:tab/>
        </w:r>
        <w:r>
          <w:fldChar w:fldCharType="begin"/>
        </w:r>
        <w:r>
          <w:instrText xml:space="preserve"> PAGEREF _Toc12809 \h </w:instrText>
        </w:r>
        <w:r>
          <w:fldChar w:fldCharType="separate"/>
        </w:r>
        <w:r>
          <w:t>61</w:t>
        </w:r>
        <w:r>
          <w:fldChar w:fldCharType="end"/>
        </w:r>
      </w:hyperlink>
    </w:p>
    <w:p>
      <w:pPr>
        <w:pStyle w:val="TOC1"/>
        <w:tabs>
          <w:tab w:val="right" w:leader="dot" w:pos="8306"/>
        </w:tabs>
      </w:pPr>
      <w:hyperlink w:anchor="_Toc29741" w:history="1">
        <w:r>
          <w:rPr>
            <w:rFonts w:ascii="仿宋" w:eastAsia="仿宋" w:hAnsi="仿宋" w:cs="仿宋" w:hint="eastAsia"/>
            <w:lang w:eastAsia="zh-CN"/>
          </w:rPr>
          <w:t>十四、人力资源管理与开发</w:t>
        </w:r>
        <w:r>
          <w:tab/>
        </w:r>
        <w:r>
          <w:fldChar w:fldCharType="begin"/>
        </w:r>
        <w:r>
          <w:instrText xml:space="preserve"> PAGEREF _Toc29741 \h </w:instrText>
        </w:r>
        <w:r>
          <w:fldChar w:fldCharType="separate"/>
        </w:r>
        <w:r>
          <w:t>62</w:t>
        </w:r>
        <w:r>
          <w:fldChar w:fldCharType="end"/>
        </w:r>
      </w:hyperlink>
    </w:p>
    <w:p>
      <w:pPr>
        <w:pStyle w:val="TOC2"/>
        <w:tabs>
          <w:tab w:val="right" w:leader="dot" w:pos="8306"/>
        </w:tabs>
      </w:pPr>
      <w:hyperlink w:anchor="_Toc14539" w:history="1">
        <w:r>
          <w:rPr>
            <w:rFonts w:ascii="仿宋" w:eastAsia="仿宋" w:hAnsi="仿宋" w:cs="仿宋" w:hint="eastAsia"/>
            <w:lang w:eastAsia="zh-CN"/>
          </w:rPr>
          <w:t>(一)、人力资源规划</w:t>
        </w:r>
        <w:r>
          <w:tab/>
        </w:r>
        <w:r>
          <w:fldChar w:fldCharType="begin"/>
        </w:r>
        <w:r>
          <w:instrText xml:space="preserve"> PAGEREF _Toc14539 \h </w:instrText>
        </w:r>
        <w:r>
          <w:fldChar w:fldCharType="separate"/>
        </w:r>
        <w:r>
          <w:t>62</w:t>
        </w:r>
        <w:r>
          <w:fldChar w:fldCharType="end"/>
        </w:r>
      </w:hyperlink>
    </w:p>
    <w:p>
      <w:pPr>
        <w:pStyle w:val="TOC2"/>
        <w:tabs>
          <w:tab w:val="right" w:leader="dot" w:pos="8306"/>
        </w:tabs>
      </w:pPr>
      <w:hyperlink w:anchor="_Toc24452" w:history="1">
        <w:r>
          <w:rPr>
            <w:rFonts w:ascii="仿宋" w:eastAsia="仿宋" w:hAnsi="仿宋" w:cs="仿宋" w:hint="eastAsia"/>
            <w:lang w:eastAsia="zh-CN"/>
          </w:rPr>
          <w:t>(二)、人力资源开发与培训</w:t>
        </w:r>
        <w:r>
          <w:tab/>
        </w:r>
        <w:r>
          <w:fldChar w:fldCharType="begin"/>
        </w:r>
        <w:r>
          <w:instrText xml:space="preserve"> PAGEREF _Toc24452 \h </w:instrText>
        </w:r>
        <w:r>
          <w:fldChar w:fldCharType="separate"/>
        </w:r>
        <w:r>
          <w:t>64</w:t>
        </w:r>
        <w:r>
          <w:fldChar w:fldCharType="end"/>
        </w:r>
      </w:hyperlink>
    </w:p>
    <w:p>
      <w:pPr>
        <w:pStyle w:val="TOC1"/>
        <w:tabs>
          <w:tab w:val="right" w:leader="dot" w:pos="8306"/>
        </w:tabs>
      </w:pPr>
      <w:hyperlink w:anchor="_Toc3214" w:history="1">
        <w:r>
          <w:rPr>
            <w:rFonts w:ascii="仿宋" w:eastAsia="仿宋" w:hAnsi="仿宋" w:cs="仿宋" w:hint="eastAsia"/>
            <w:lang w:eastAsia="zh-CN"/>
          </w:rPr>
          <w:t>十五、设施与设备管理</w:t>
        </w:r>
        <w:r>
          <w:tab/>
        </w:r>
        <w:r>
          <w:fldChar w:fldCharType="begin"/>
        </w:r>
        <w:r>
          <w:instrText xml:space="preserve"> PAGEREF _Toc3214 \h </w:instrText>
        </w:r>
        <w:r>
          <w:fldChar w:fldCharType="separate"/>
        </w:r>
        <w:r>
          <w:t>66</w:t>
        </w:r>
        <w:r>
          <w:fldChar w:fldCharType="end"/>
        </w:r>
      </w:hyperlink>
    </w:p>
    <w:p>
      <w:pPr>
        <w:pStyle w:val="TOC2"/>
        <w:tabs>
          <w:tab w:val="right" w:leader="dot" w:pos="8306"/>
        </w:tabs>
      </w:pPr>
      <w:hyperlink w:anchor="_Toc25853" w:history="1">
        <w:r>
          <w:rPr>
            <w:rFonts w:ascii="仿宋" w:eastAsia="仿宋" w:hAnsi="仿宋" w:cs="仿宋" w:hint="eastAsia"/>
            <w:lang w:eastAsia="zh-CN"/>
          </w:rPr>
          <w:t>(一)、设施规划与配置</w:t>
        </w:r>
        <w:r>
          <w:tab/>
        </w:r>
        <w:r>
          <w:fldChar w:fldCharType="begin"/>
        </w:r>
        <w:r>
          <w:instrText xml:space="preserve"> PAGEREF _Toc25853 \h </w:instrText>
        </w:r>
        <w:r>
          <w:fldChar w:fldCharType="separate"/>
        </w:r>
        <w:r>
          <w:t>66</w:t>
        </w:r>
        <w:r>
          <w:fldChar w:fldCharType="end"/>
        </w:r>
      </w:hyperlink>
    </w:p>
    <w:p>
      <w:pPr>
        <w:pStyle w:val="TOC2"/>
        <w:tabs>
          <w:tab w:val="right" w:leader="dot" w:pos="8306"/>
        </w:tabs>
      </w:pPr>
      <w:hyperlink w:anchor="_Toc13183" w:history="1">
        <w:r>
          <w:rPr>
            <w:rFonts w:ascii="仿宋" w:eastAsia="仿宋" w:hAnsi="仿宋" w:cs="仿宋" w:hint="eastAsia"/>
            <w:lang w:eastAsia="zh-CN"/>
          </w:rPr>
          <w:t>(二)、设备采购与维护管理</w:t>
        </w:r>
        <w:r>
          <w:tab/>
        </w:r>
        <w:r>
          <w:fldChar w:fldCharType="begin"/>
        </w:r>
        <w:r>
          <w:instrText xml:space="preserve"> PAGEREF _Toc13183 \h </w:instrText>
        </w:r>
        <w:r>
          <w:fldChar w:fldCharType="separate"/>
        </w:r>
        <w:r>
          <w:t>67</w:t>
        </w:r>
        <w:r>
          <w:fldChar w:fldCharType="end"/>
        </w:r>
      </w:hyperlink>
    </w:p>
    <w:p>
      <w:pPr>
        <w:pStyle w:val="TOC2"/>
        <w:tabs>
          <w:tab w:val="right" w:leader="dot" w:pos="8306"/>
        </w:tabs>
      </w:pPr>
      <w:hyperlink w:anchor="_Toc7481" w:history="1">
        <w:r>
          <w:rPr>
            <w:rFonts w:ascii="仿宋" w:eastAsia="仿宋" w:hAnsi="仿宋" w:cs="仿宋" w:hint="eastAsia"/>
            <w:lang w:eastAsia="zh-CN"/>
          </w:rPr>
          <w:t>(三)、设施设备升级策略</w:t>
        </w:r>
        <w:r>
          <w:tab/>
        </w:r>
        <w:r>
          <w:fldChar w:fldCharType="begin"/>
        </w:r>
        <w:r>
          <w:instrText xml:space="preserve"> PAGEREF _Toc7481 \h </w:instrText>
        </w:r>
        <w:r>
          <w:fldChar w:fldCharType="separate"/>
        </w:r>
        <w:r>
          <w:t>67</w:t>
        </w:r>
        <w:r>
          <w:fldChar w:fldCharType="end"/>
        </w:r>
      </w:hyperlink>
    </w:p>
    <w:p>
      <w:pPr>
        <w:pStyle w:val="TOC1"/>
        <w:tabs>
          <w:tab w:val="right" w:leader="dot" w:pos="8306"/>
        </w:tabs>
      </w:pPr>
      <w:hyperlink w:anchor="_Toc2614" w:history="1">
        <w:r>
          <w:rPr>
            <w:rFonts w:ascii="仿宋" w:eastAsia="仿宋" w:hAnsi="仿宋" w:cs="仿宋" w:hint="eastAsia"/>
            <w:lang w:eastAsia="zh-CN"/>
          </w:rPr>
          <w:t>十六、质量管理与控制</w:t>
        </w:r>
        <w:r>
          <w:tab/>
        </w:r>
        <w:r>
          <w:fldChar w:fldCharType="begin"/>
        </w:r>
        <w:r>
          <w:instrText xml:space="preserve"> PAGEREF _Toc2614 \h </w:instrText>
        </w:r>
        <w:r>
          <w:fldChar w:fldCharType="separate"/>
        </w:r>
        <w:r>
          <w:t>68</w:t>
        </w:r>
        <w:r>
          <w:fldChar w:fldCharType="end"/>
        </w:r>
      </w:hyperlink>
    </w:p>
    <w:p>
      <w:pPr>
        <w:pStyle w:val="TOC2"/>
        <w:tabs>
          <w:tab w:val="right" w:leader="dot" w:pos="8306"/>
        </w:tabs>
      </w:pPr>
      <w:hyperlink w:anchor="_Toc1776" w:history="1">
        <w:r>
          <w:rPr>
            <w:rFonts w:ascii="仿宋" w:eastAsia="仿宋" w:hAnsi="仿宋" w:cs="仿宋" w:hint="eastAsia"/>
            <w:lang w:eastAsia="zh-CN"/>
          </w:rPr>
          <w:t>(一)、质量管理体系建设</w:t>
        </w:r>
        <w:r>
          <w:tab/>
        </w:r>
        <w:r>
          <w:fldChar w:fldCharType="begin"/>
        </w:r>
        <w:r>
          <w:instrText xml:space="preserve"> PAGEREF _Toc1776 \h </w:instrText>
        </w:r>
        <w:r>
          <w:fldChar w:fldCharType="separate"/>
        </w:r>
        <w:r>
          <w:t>68</w:t>
        </w:r>
        <w:r>
          <w:fldChar w:fldCharType="end"/>
        </w:r>
      </w:hyperlink>
    </w:p>
    <w:p>
      <w:pPr>
        <w:pStyle w:val="TOC2"/>
        <w:tabs>
          <w:tab w:val="right" w:leader="dot" w:pos="8306"/>
        </w:tabs>
      </w:pPr>
      <w:hyperlink w:anchor="_Toc16163" w:history="1">
        <w:r>
          <w:rPr>
            <w:rFonts w:ascii="仿宋" w:eastAsia="仿宋" w:hAnsi="仿宋" w:cs="仿宋" w:hint="eastAsia"/>
            <w:lang w:eastAsia="zh-CN"/>
          </w:rPr>
          <w:t>(二)、质量控制措施</w:t>
        </w:r>
        <w:r>
          <w:tab/>
        </w:r>
        <w:r>
          <w:fldChar w:fldCharType="begin"/>
        </w:r>
        <w:r>
          <w:instrText xml:space="preserve"> PAGEREF _Toc16163 \h </w:instrText>
        </w:r>
        <w:r>
          <w:fldChar w:fldCharType="separate"/>
        </w:r>
        <w:r>
          <w:t>70</w:t>
        </w:r>
        <w:r>
          <w:fldChar w:fldCharType="end"/>
        </w:r>
      </w:hyperlink>
    </w:p>
    <w:p>
      <w:pPr>
        <w:pStyle w:val="TOC1"/>
        <w:tabs>
          <w:tab w:val="right" w:leader="dot" w:pos="8306"/>
        </w:tabs>
      </w:pPr>
      <w:hyperlink w:anchor="_Toc24342" w:history="1">
        <w:r>
          <w:rPr>
            <w:rFonts w:ascii="仿宋" w:eastAsia="仿宋" w:hAnsi="仿宋" w:cs="仿宋" w:hint="eastAsia"/>
            <w:lang w:eastAsia="zh-CN"/>
          </w:rPr>
          <w:t>十七、法律法规与政策遵循</w:t>
        </w:r>
        <w:r>
          <w:tab/>
        </w:r>
        <w:r>
          <w:fldChar w:fldCharType="begin"/>
        </w:r>
        <w:r>
          <w:instrText xml:space="preserve"> PAGEREF _Toc24342 \h </w:instrText>
        </w:r>
        <w:r>
          <w:fldChar w:fldCharType="separate"/>
        </w:r>
        <w:r>
          <w:t>71</w:t>
        </w:r>
        <w:r>
          <w:fldChar w:fldCharType="end"/>
        </w:r>
      </w:hyperlink>
    </w:p>
    <w:p>
      <w:pPr>
        <w:pStyle w:val="TOC2"/>
        <w:tabs>
          <w:tab w:val="right" w:leader="dot" w:pos="8306"/>
        </w:tabs>
      </w:pPr>
      <w:hyperlink w:anchor="_Toc27273" w:history="1">
        <w:r>
          <w:rPr>
            <w:rFonts w:ascii="仿宋" w:eastAsia="仿宋" w:hAnsi="仿宋" w:cs="仿宋" w:hint="eastAsia"/>
            <w:lang w:eastAsia="zh-CN"/>
          </w:rPr>
          <w:t>(一)、法律法规遵守</w:t>
        </w:r>
        <w:r>
          <w:tab/>
        </w:r>
        <w:r>
          <w:fldChar w:fldCharType="begin"/>
        </w:r>
        <w:r>
          <w:instrText xml:space="preserve"> PAGEREF _Toc27273 \h </w:instrText>
        </w:r>
        <w:r>
          <w:fldChar w:fldCharType="separate"/>
        </w:r>
        <w:r>
          <w:t>71</w:t>
        </w:r>
        <w:r>
          <w:fldChar w:fldCharType="end"/>
        </w:r>
      </w:hyperlink>
    </w:p>
    <w:p>
      <w:pPr>
        <w:pStyle w:val="TOC2"/>
        <w:tabs>
          <w:tab w:val="right" w:leader="dot" w:pos="8306"/>
        </w:tabs>
      </w:pPr>
      <w:hyperlink w:anchor="_Toc30591" w:history="1">
        <w:r>
          <w:rPr>
            <w:rFonts w:ascii="仿宋" w:eastAsia="仿宋" w:hAnsi="仿宋" w:cs="仿宋" w:hint="eastAsia"/>
            <w:lang w:eastAsia="zh-CN"/>
          </w:rPr>
          <w:t>(二)、政策导向与利用</w:t>
        </w:r>
        <w:r>
          <w:tab/>
        </w:r>
        <w:r>
          <w:fldChar w:fldCharType="begin"/>
        </w:r>
        <w:r>
          <w:instrText xml:space="preserve"> PAGEREF _Toc30591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0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12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路养护检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8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01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493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037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203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一、公路养护检测设备项目的市场准入条件分析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路养护检测设备项目而言，市场准入条件首先取决于政策法规环境。政府对于[行业名称]领域的法规，如环保标准、税收政策、和技术使用规范，直接影响公路养护检测设备项目的运营和成本结构。例如，若政府针对使用可再生能源的企业提供税收优惠，这将对公路养护检测设备项目的财务规划产生重要影响。同时，考虑经济环境和消费者偏好的变化对公路养护检测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二、公路养护检测设备项目的行业规范与合规性要求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公路养护检测设备项目来说，遵守行业规范和合规性要求是确保项目顺利进行的基础。这包括遵循质量控制标准、安全规定、数据保护法规等。例如，若公路养护检测设备项目涉及数据处理，须严格遵守相关的数据保护法规。此外，行业内部的自律规范，如产品标准和服务流程，也对于提升公路养护检测设备项目在行业内的认可度和竞争力至关重要。项目管理团队必须不断更新策略，以应对行业规范和法规的变化，确保公路养护检测设备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三、公路养护检测设备项目的竞争格局和战略定位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检测设备项目的发展规划中，理解行业的竞争格局对于制定有效的市场策略极为关键。这包括分析主要竞争对手的市场地位、优势及其业务模式。公路养护检测设备项目面临的竞争对手可能包括大型成熟企业和创新型初创公司，各自采取不同的市场策略。因此，公路养护检测设备项目需精确地定位自己的市场策略，如专注于产品创新、客户服务或成本效率，以在竞争中占据优势。通过深入的市场和竞争分析，公路养护检测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514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592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公路养护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公路养护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47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公路养护检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https://d.book118.com/575141124322011114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BF7DD8"/>
    <w:rsid w:val="49BF7D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14112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2024-02-21T11:36:00Z</dcterms:created>
  <dcterms:modified xsi:type="dcterms:W3CDTF">2024-02-21T11:36:48Z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2A617D116D544B3C9715728DEF44EBBE_11</vt:lpwstr>
  </property>
  <property fmtid="{D5CDD505-2E9C-101B-9397-08002B2CF9AE}" pid="3" name="KSOProductBuildVer">
    <vt:lpwstr>2052-12.1.0.16250</vt:lpwstr>
  </property>
</Properties>
</file>