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高尔夫球车项目规划设计纲要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10" w:history="1">
        <w:r>
          <w:rPr>
            <w:rFonts w:ascii="仿宋" w:eastAsia="仿宋" w:hAnsi="仿宋" w:cs="仿宋" w:hint="eastAsia"/>
            <w:lang w:eastAsia="zh-CN"/>
          </w:rPr>
          <w:t>序言</w:t>
        </w:r>
        <w:r>
          <w:tab/>
        </w:r>
        <w:r>
          <w:fldChar w:fldCharType="begin"/>
        </w:r>
        <w:r>
          <w:instrText xml:space="preserve"> PAGEREF _Toc27410 \h </w:instrText>
        </w:r>
        <w:r>
          <w:fldChar w:fldCharType="separate"/>
        </w:r>
        <w:r>
          <w:t>3</w:t>
        </w:r>
        <w:r>
          <w:fldChar w:fldCharType="end"/>
        </w:r>
      </w:hyperlink>
    </w:p>
    <w:p>
      <w:pPr>
        <w:pStyle w:val="TOC1"/>
        <w:tabs>
          <w:tab w:val="right" w:leader="dot" w:pos="8306"/>
        </w:tabs>
      </w:pPr>
      <w:hyperlink w:anchor="_Toc2843" w:history="1">
        <w:r>
          <w:rPr>
            <w:rFonts w:ascii="仿宋" w:eastAsia="仿宋" w:hAnsi="仿宋" w:cs="仿宋" w:hint="eastAsia"/>
            <w:lang w:eastAsia="zh-CN"/>
          </w:rPr>
          <w:t>一、高尔夫球车项目建设单位说明</w:t>
        </w:r>
        <w:r>
          <w:tab/>
        </w:r>
        <w:r>
          <w:fldChar w:fldCharType="begin"/>
        </w:r>
        <w:r>
          <w:instrText xml:space="preserve"> PAGEREF _Toc2843 \h </w:instrText>
        </w:r>
        <w:r>
          <w:fldChar w:fldCharType="separate"/>
        </w:r>
        <w:r>
          <w:t>3</w:t>
        </w:r>
        <w:r>
          <w:fldChar w:fldCharType="end"/>
        </w:r>
      </w:hyperlink>
    </w:p>
    <w:p>
      <w:pPr>
        <w:pStyle w:val="TOC2"/>
        <w:tabs>
          <w:tab w:val="right" w:leader="dot" w:pos="8306"/>
        </w:tabs>
      </w:pPr>
      <w:hyperlink w:anchor="_Toc31320" w:history="1">
        <w:r>
          <w:rPr>
            <w:rFonts w:ascii="仿宋" w:eastAsia="仿宋" w:hAnsi="仿宋" w:cs="仿宋" w:hint="eastAsia"/>
            <w:lang w:eastAsia="zh-CN"/>
          </w:rPr>
          <w:t>(一)、高尔夫球车项目承办单位基本情况</w:t>
        </w:r>
        <w:r>
          <w:tab/>
        </w:r>
        <w:r>
          <w:fldChar w:fldCharType="begin"/>
        </w:r>
        <w:r>
          <w:instrText xml:space="preserve"> PAGEREF _Toc31320 \h </w:instrText>
        </w:r>
        <w:r>
          <w:fldChar w:fldCharType="separate"/>
        </w:r>
        <w:r>
          <w:t>3</w:t>
        </w:r>
        <w:r>
          <w:fldChar w:fldCharType="end"/>
        </w:r>
      </w:hyperlink>
    </w:p>
    <w:p>
      <w:pPr>
        <w:pStyle w:val="TOC2"/>
        <w:tabs>
          <w:tab w:val="right" w:leader="dot" w:pos="8306"/>
        </w:tabs>
      </w:pPr>
      <w:hyperlink w:anchor="_Toc25224" w:history="1">
        <w:r>
          <w:rPr>
            <w:rFonts w:ascii="仿宋" w:eastAsia="仿宋" w:hAnsi="仿宋" w:cs="仿宋" w:hint="eastAsia"/>
            <w:lang w:eastAsia="zh-CN"/>
          </w:rPr>
          <w:t>(二)、公司经济效益分析</w:t>
        </w:r>
        <w:r>
          <w:tab/>
        </w:r>
        <w:r>
          <w:fldChar w:fldCharType="begin"/>
        </w:r>
        <w:r>
          <w:instrText xml:space="preserve"> PAGEREF _Toc25224 \h </w:instrText>
        </w:r>
        <w:r>
          <w:fldChar w:fldCharType="separate"/>
        </w:r>
        <w:r>
          <w:t>4</w:t>
        </w:r>
        <w:r>
          <w:fldChar w:fldCharType="end"/>
        </w:r>
      </w:hyperlink>
    </w:p>
    <w:p>
      <w:pPr>
        <w:pStyle w:val="TOC1"/>
        <w:tabs>
          <w:tab w:val="right" w:leader="dot" w:pos="8306"/>
        </w:tabs>
      </w:pPr>
      <w:hyperlink w:anchor="_Toc23664" w:history="1">
        <w:r>
          <w:rPr>
            <w:rFonts w:ascii="仿宋" w:eastAsia="仿宋" w:hAnsi="仿宋" w:cs="仿宋" w:hint="eastAsia"/>
            <w:lang w:eastAsia="zh-CN"/>
          </w:rPr>
          <w:t>二、高尔夫球车项目土建工程</w:t>
        </w:r>
        <w:r>
          <w:tab/>
        </w:r>
        <w:r>
          <w:fldChar w:fldCharType="begin"/>
        </w:r>
        <w:r>
          <w:instrText xml:space="preserve"> PAGEREF _Toc23664 \h </w:instrText>
        </w:r>
        <w:r>
          <w:fldChar w:fldCharType="separate"/>
        </w:r>
        <w:r>
          <w:t>5</w:t>
        </w:r>
        <w:r>
          <w:fldChar w:fldCharType="end"/>
        </w:r>
      </w:hyperlink>
    </w:p>
    <w:p>
      <w:pPr>
        <w:pStyle w:val="TOC2"/>
        <w:tabs>
          <w:tab w:val="right" w:leader="dot" w:pos="8306"/>
        </w:tabs>
      </w:pPr>
      <w:hyperlink w:anchor="_Toc6842" w:history="1">
        <w:r>
          <w:rPr>
            <w:rFonts w:ascii="仿宋" w:eastAsia="仿宋" w:hAnsi="仿宋" w:cs="仿宋" w:hint="eastAsia"/>
            <w:lang w:eastAsia="zh-CN"/>
          </w:rPr>
          <w:t>(一)、建筑工程设计原则</w:t>
        </w:r>
        <w:r>
          <w:tab/>
        </w:r>
        <w:r>
          <w:fldChar w:fldCharType="begin"/>
        </w:r>
        <w:r>
          <w:instrText xml:space="preserve"> PAGEREF _Toc6842 \h </w:instrText>
        </w:r>
        <w:r>
          <w:fldChar w:fldCharType="separate"/>
        </w:r>
        <w:r>
          <w:t>5</w:t>
        </w:r>
        <w:r>
          <w:fldChar w:fldCharType="end"/>
        </w:r>
      </w:hyperlink>
    </w:p>
    <w:p>
      <w:pPr>
        <w:pStyle w:val="TOC2"/>
        <w:tabs>
          <w:tab w:val="right" w:leader="dot" w:pos="8306"/>
        </w:tabs>
      </w:pPr>
      <w:hyperlink w:anchor="_Toc20871" w:history="1">
        <w:r>
          <w:rPr>
            <w:rFonts w:ascii="仿宋" w:eastAsia="仿宋" w:hAnsi="仿宋" w:cs="仿宋" w:hint="eastAsia"/>
            <w:lang w:eastAsia="zh-CN"/>
          </w:rPr>
          <w:t>(二)、土建工程设计年限及安全等级</w:t>
        </w:r>
        <w:r>
          <w:tab/>
        </w:r>
        <w:r>
          <w:fldChar w:fldCharType="begin"/>
        </w:r>
        <w:r>
          <w:instrText xml:space="preserve"> PAGEREF _Toc20871 \h </w:instrText>
        </w:r>
        <w:r>
          <w:fldChar w:fldCharType="separate"/>
        </w:r>
        <w:r>
          <w:t>6</w:t>
        </w:r>
        <w:r>
          <w:fldChar w:fldCharType="end"/>
        </w:r>
      </w:hyperlink>
    </w:p>
    <w:p>
      <w:pPr>
        <w:pStyle w:val="TOC2"/>
        <w:tabs>
          <w:tab w:val="right" w:leader="dot" w:pos="8306"/>
        </w:tabs>
      </w:pPr>
      <w:hyperlink w:anchor="_Toc14096" w:history="1">
        <w:r>
          <w:rPr>
            <w:rFonts w:ascii="仿宋" w:eastAsia="仿宋" w:hAnsi="仿宋" w:cs="仿宋" w:hint="eastAsia"/>
            <w:lang w:eastAsia="zh-CN"/>
          </w:rPr>
          <w:t>(三)、建筑工程设计总体要求</w:t>
        </w:r>
        <w:r>
          <w:tab/>
        </w:r>
        <w:r>
          <w:fldChar w:fldCharType="begin"/>
        </w:r>
        <w:r>
          <w:instrText xml:space="preserve"> PAGEREF _Toc14096 \h </w:instrText>
        </w:r>
        <w:r>
          <w:fldChar w:fldCharType="separate"/>
        </w:r>
        <w:r>
          <w:t>7</w:t>
        </w:r>
        <w:r>
          <w:fldChar w:fldCharType="end"/>
        </w:r>
      </w:hyperlink>
    </w:p>
    <w:p>
      <w:pPr>
        <w:pStyle w:val="TOC2"/>
        <w:tabs>
          <w:tab w:val="right" w:leader="dot" w:pos="8306"/>
        </w:tabs>
      </w:pPr>
      <w:hyperlink w:anchor="_Toc3032" w:history="1">
        <w:r>
          <w:rPr>
            <w:rFonts w:ascii="仿宋" w:eastAsia="仿宋" w:hAnsi="仿宋" w:cs="仿宋" w:hint="eastAsia"/>
            <w:lang w:eastAsia="zh-CN"/>
          </w:rPr>
          <w:t>(四)、土建工程建设指标</w:t>
        </w:r>
        <w:r>
          <w:tab/>
        </w:r>
        <w:r>
          <w:fldChar w:fldCharType="begin"/>
        </w:r>
        <w:r>
          <w:instrText xml:space="preserve"> PAGEREF _Toc3032 \h </w:instrText>
        </w:r>
        <w:r>
          <w:fldChar w:fldCharType="separate"/>
        </w:r>
        <w:r>
          <w:t>8</w:t>
        </w:r>
        <w:r>
          <w:fldChar w:fldCharType="end"/>
        </w:r>
      </w:hyperlink>
    </w:p>
    <w:p>
      <w:pPr>
        <w:pStyle w:val="TOC1"/>
        <w:tabs>
          <w:tab w:val="right" w:leader="dot" w:pos="8306"/>
        </w:tabs>
      </w:pPr>
      <w:hyperlink w:anchor="_Toc21447" w:history="1">
        <w:r>
          <w:rPr>
            <w:rFonts w:ascii="仿宋" w:eastAsia="仿宋" w:hAnsi="仿宋" w:cs="仿宋" w:hint="eastAsia"/>
            <w:lang w:eastAsia="zh-CN"/>
          </w:rPr>
          <w:t>三、高尔夫球车项目概论</w:t>
        </w:r>
        <w:r>
          <w:tab/>
        </w:r>
        <w:r>
          <w:fldChar w:fldCharType="begin"/>
        </w:r>
        <w:r>
          <w:instrText xml:space="preserve"> PAGEREF _Toc21447 \h </w:instrText>
        </w:r>
        <w:r>
          <w:fldChar w:fldCharType="separate"/>
        </w:r>
        <w:r>
          <w:t>8</w:t>
        </w:r>
        <w:r>
          <w:fldChar w:fldCharType="end"/>
        </w:r>
      </w:hyperlink>
    </w:p>
    <w:p>
      <w:pPr>
        <w:pStyle w:val="TOC2"/>
        <w:tabs>
          <w:tab w:val="right" w:leader="dot" w:pos="8306"/>
        </w:tabs>
      </w:pPr>
      <w:hyperlink w:anchor="_Toc26068" w:history="1">
        <w:r>
          <w:rPr>
            <w:rFonts w:ascii="仿宋" w:eastAsia="仿宋" w:hAnsi="仿宋" w:cs="仿宋" w:hint="eastAsia"/>
            <w:lang w:eastAsia="zh-CN"/>
          </w:rPr>
          <w:t>(一)、高尔夫球车项目概况</w:t>
        </w:r>
        <w:r>
          <w:tab/>
        </w:r>
        <w:r>
          <w:fldChar w:fldCharType="begin"/>
        </w:r>
        <w:r>
          <w:instrText xml:space="preserve"> PAGEREF _Toc26068 \h </w:instrText>
        </w:r>
        <w:r>
          <w:fldChar w:fldCharType="separate"/>
        </w:r>
        <w:r>
          <w:t>8</w:t>
        </w:r>
        <w:r>
          <w:fldChar w:fldCharType="end"/>
        </w:r>
      </w:hyperlink>
    </w:p>
    <w:p>
      <w:pPr>
        <w:pStyle w:val="TOC2"/>
        <w:tabs>
          <w:tab w:val="right" w:leader="dot" w:pos="8306"/>
        </w:tabs>
      </w:pPr>
      <w:hyperlink w:anchor="_Toc31759" w:history="1">
        <w:r>
          <w:rPr>
            <w:rFonts w:ascii="仿宋" w:eastAsia="仿宋" w:hAnsi="仿宋" w:cs="仿宋" w:hint="eastAsia"/>
            <w:lang w:eastAsia="zh-CN"/>
          </w:rPr>
          <w:t>(二)、高尔夫球车项目目标</w:t>
        </w:r>
        <w:r>
          <w:tab/>
        </w:r>
        <w:r>
          <w:fldChar w:fldCharType="begin"/>
        </w:r>
        <w:r>
          <w:instrText xml:space="preserve"> PAGEREF _Toc31759 \h </w:instrText>
        </w:r>
        <w:r>
          <w:fldChar w:fldCharType="separate"/>
        </w:r>
        <w:r>
          <w:t>10</w:t>
        </w:r>
        <w:r>
          <w:fldChar w:fldCharType="end"/>
        </w:r>
      </w:hyperlink>
    </w:p>
    <w:p>
      <w:pPr>
        <w:pStyle w:val="TOC2"/>
        <w:tabs>
          <w:tab w:val="right" w:leader="dot" w:pos="8306"/>
        </w:tabs>
      </w:pPr>
      <w:hyperlink w:anchor="_Toc30310" w:history="1">
        <w:r>
          <w:rPr>
            <w:rFonts w:ascii="仿宋" w:eastAsia="仿宋" w:hAnsi="仿宋" w:cs="仿宋" w:hint="eastAsia"/>
            <w:lang w:eastAsia="zh-CN"/>
          </w:rPr>
          <w:t>(三)、高尔夫球车项目提出的理由</w:t>
        </w:r>
        <w:r>
          <w:tab/>
        </w:r>
        <w:r>
          <w:fldChar w:fldCharType="begin"/>
        </w:r>
        <w:r>
          <w:instrText xml:space="preserve"> PAGEREF _Toc30310 \h </w:instrText>
        </w:r>
        <w:r>
          <w:fldChar w:fldCharType="separate"/>
        </w:r>
        <w:r>
          <w:t>11</w:t>
        </w:r>
        <w:r>
          <w:fldChar w:fldCharType="end"/>
        </w:r>
      </w:hyperlink>
    </w:p>
    <w:p>
      <w:pPr>
        <w:pStyle w:val="TOC2"/>
        <w:tabs>
          <w:tab w:val="right" w:leader="dot" w:pos="8306"/>
        </w:tabs>
      </w:pPr>
      <w:hyperlink w:anchor="_Toc10683" w:history="1">
        <w:r>
          <w:rPr>
            <w:rFonts w:ascii="仿宋" w:eastAsia="仿宋" w:hAnsi="仿宋" w:cs="仿宋" w:hint="eastAsia"/>
            <w:lang w:eastAsia="zh-CN"/>
          </w:rPr>
          <w:t>(四)、高尔夫球车项目意义</w:t>
        </w:r>
        <w:r>
          <w:tab/>
        </w:r>
        <w:r>
          <w:fldChar w:fldCharType="begin"/>
        </w:r>
        <w:r>
          <w:instrText xml:space="preserve"> PAGEREF _Toc10683 \h </w:instrText>
        </w:r>
        <w:r>
          <w:fldChar w:fldCharType="separate"/>
        </w:r>
        <w:r>
          <w:t>13</w:t>
        </w:r>
        <w:r>
          <w:fldChar w:fldCharType="end"/>
        </w:r>
      </w:hyperlink>
    </w:p>
    <w:p>
      <w:pPr>
        <w:pStyle w:val="TOC2"/>
        <w:tabs>
          <w:tab w:val="right" w:leader="dot" w:pos="8306"/>
        </w:tabs>
      </w:pPr>
      <w:hyperlink w:anchor="_Toc23647" w:history="1">
        <w:r>
          <w:rPr>
            <w:rFonts w:ascii="仿宋" w:eastAsia="仿宋" w:hAnsi="仿宋" w:cs="仿宋" w:hint="eastAsia"/>
            <w:lang w:eastAsia="zh-CN"/>
          </w:rPr>
          <w:t>(五)、高尔夫球车项目背景</w:t>
        </w:r>
        <w:r>
          <w:tab/>
        </w:r>
        <w:r>
          <w:fldChar w:fldCharType="begin"/>
        </w:r>
        <w:r>
          <w:instrText xml:space="preserve"> PAGEREF _Toc23647 \h </w:instrText>
        </w:r>
        <w:r>
          <w:fldChar w:fldCharType="separate"/>
        </w:r>
        <w:r>
          <w:t>14</w:t>
        </w:r>
        <w:r>
          <w:fldChar w:fldCharType="end"/>
        </w:r>
      </w:hyperlink>
    </w:p>
    <w:p>
      <w:pPr>
        <w:pStyle w:val="TOC1"/>
        <w:tabs>
          <w:tab w:val="right" w:leader="dot" w:pos="8306"/>
        </w:tabs>
      </w:pPr>
      <w:hyperlink w:anchor="_Toc886" w:history="1">
        <w:r>
          <w:rPr>
            <w:rFonts w:ascii="仿宋" w:eastAsia="仿宋" w:hAnsi="仿宋" w:cs="仿宋" w:hint="eastAsia"/>
            <w:lang w:eastAsia="zh-CN"/>
          </w:rPr>
          <w:t>四、高尔夫球车项目可持续发展</w:t>
        </w:r>
        <w:r>
          <w:tab/>
        </w:r>
        <w:r>
          <w:fldChar w:fldCharType="begin"/>
        </w:r>
        <w:r>
          <w:instrText xml:space="preserve"> PAGEREF _Toc886 \h </w:instrText>
        </w:r>
        <w:r>
          <w:fldChar w:fldCharType="separate"/>
        </w:r>
        <w:r>
          <w:t>14</w:t>
        </w:r>
        <w:r>
          <w:fldChar w:fldCharType="end"/>
        </w:r>
      </w:hyperlink>
    </w:p>
    <w:p>
      <w:pPr>
        <w:pStyle w:val="TOC2"/>
        <w:tabs>
          <w:tab w:val="right" w:leader="dot" w:pos="8306"/>
        </w:tabs>
      </w:pPr>
      <w:hyperlink w:anchor="_Toc8794" w:history="1">
        <w:r>
          <w:rPr>
            <w:rFonts w:ascii="仿宋" w:eastAsia="仿宋" w:hAnsi="仿宋" w:cs="仿宋" w:hint="eastAsia"/>
            <w:lang w:eastAsia="zh-CN"/>
          </w:rPr>
          <w:t>(一)、可持续战略与实践</w:t>
        </w:r>
        <w:r>
          <w:tab/>
        </w:r>
        <w:r>
          <w:fldChar w:fldCharType="begin"/>
        </w:r>
        <w:r>
          <w:instrText xml:space="preserve"> PAGEREF _Toc8794 \h </w:instrText>
        </w:r>
        <w:r>
          <w:fldChar w:fldCharType="separate"/>
        </w:r>
        <w:r>
          <w:t>14</w:t>
        </w:r>
        <w:r>
          <w:fldChar w:fldCharType="end"/>
        </w:r>
      </w:hyperlink>
    </w:p>
    <w:p>
      <w:pPr>
        <w:pStyle w:val="TOC2"/>
        <w:tabs>
          <w:tab w:val="right" w:leader="dot" w:pos="8306"/>
        </w:tabs>
      </w:pPr>
      <w:hyperlink w:anchor="_Toc21925" w:history="1">
        <w:r>
          <w:rPr>
            <w:rFonts w:ascii="仿宋" w:eastAsia="仿宋" w:hAnsi="仿宋" w:cs="仿宋" w:hint="eastAsia"/>
            <w:lang w:eastAsia="zh-CN"/>
          </w:rPr>
          <w:t>(二)、环保与社会责任</w:t>
        </w:r>
        <w:r>
          <w:tab/>
        </w:r>
        <w:r>
          <w:fldChar w:fldCharType="begin"/>
        </w:r>
        <w:r>
          <w:instrText xml:space="preserve"> PAGEREF _Toc21925 \h </w:instrText>
        </w:r>
        <w:r>
          <w:fldChar w:fldCharType="separate"/>
        </w:r>
        <w:r>
          <w:t>15</w:t>
        </w:r>
        <w:r>
          <w:fldChar w:fldCharType="end"/>
        </w:r>
      </w:hyperlink>
    </w:p>
    <w:p>
      <w:pPr>
        <w:pStyle w:val="TOC1"/>
        <w:tabs>
          <w:tab w:val="right" w:leader="dot" w:pos="8306"/>
        </w:tabs>
      </w:pPr>
      <w:hyperlink w:anchor="_Toc26254" w:history="1">
        <w:r>
          <w:rPr>
            <w:rFonts w:ascii="仿宋" w:eastAsia="仿宋" w:hAnsi="仿宋" w:cs="仿宋" w:hint="eastAsia"/>
            <w:lang w:eastAsia="zh-CN"/>
          </w:rPr>
          <w:t>五、市场分析、调研</w:t>
        </w:r>
        <w:r>
          <w:tab/>
        </w:r>
        <w:r>
          <w:fldChar w:fldCharType="begin"/>
        </w:r>
        <w:r>
          <w:instrText xml:space="preserve"> PAGEREF _Toc26254 \h </w:instrText>
        </w:r>
        <w:r>
          <w:fldChar w:fldCharType="separate"/>
        </w:r>
        <w:r>
          <w:t>16</w:t>
        </w:r>
        <w:r>
          <w:fldChar w:fldCharType="end"/>
        </w:r>
      </w:hyperlink>
    </w:p>
    <w:p>
      <w:pPr>
        <w:pStyle w:val="TOC2"/>
        <w:tabs>
          <w:tab w:val="right" w:leader="dot" w:pos="8306"/>
        </w:tabs>
      </w:pPr>
      <w:hyperlink w:anchor="_Toc25441" w:history="1">
        <w:r>
          <w:rPr>
            <w:rFonts w:ascii="仿宋" w:eastAsia="仿宋" w:hAnsi="仿宋" w:cs="仿宋" w:hint="eastAsia"/>
            <w:lang w:eastAsia="zh-CN"/>
          </w:rPr>
          <w:t>(一)、高尔夫球车行业分析</w:t>
        </w:r>
        <w:r>
          <w:tab/>
        </w:r>
        <w:r>
          <w:fldChar w:fldCharType="begin"/>
        </w:r>
        <w:r>
          <w:instrText xml:space="preserve"> PAGEREF _Toc25441 \h </w:instrText>
        </w:r>
        <w:r>
          <w:fldChar w:fldCharType="separate"/>
        </w:r>
        <w:r>
          <w:t>16</w:t>
        </w:r>
        <w:r>
          <w:fldChar w:fldCharType="end"/>
        </w:r>
      </w:hyperlink>
    </w:p>
    <w:p>
      <w:pPr>
        <w:pStyle w:val="TOC2"/>
        <w:tabs>
          <w:tab w:val="right" w:leader="dot" w:pos="8306"/>
        </w:tabs>
      </w:pPr>
      <w:hyperlink w:anchor="_Toc3693" w:history="1">
        <w:r>
          <w:rPr>
            <w:rFonts w:ascii="仿宋" w:eastAsia="仿宋" w:hAnsi="仿宋" w:cs="仿宋" w:hint="eastAsia"/>
            <w:lang w:eastAsia="zh-CN"/>
          </w:rPr>
          <w:t>(二)、高尔夫球车市场分析预测</w:t>
        </w:r>
        <w:r>
          <w:tab/>
        </w:r>
        <w:r>
          <w:fldChar w:fldCharType="begin"/>
        </w:r>
        <w:r>
          <w:instrText xml:space="preserve"> PAGEREF _Toc3693 \h </w:instrText>
        </w:r>
        <w:r>
          <w:fldChar w:fldCharType="separate"/>
        </w:r>
        <w:r>
          <w:t>17</w:t>
        </w:r>
        <w:r>
          <w:fldChar w:fldCharType="end"/>
        </w:r>
      </w:hyperlink>
    </w:p>
    <w:p>
      <w:pPr>
        <w:pStyle w:val="TOC1"/>
        <w:tabs>
          <w:tab w:val="right" w:leader="dot" w:pos="8306"/>
        </w:tabs>
      </w:pPr>
      <w:hyperlink w:anchor="_Toc22570" w:history="1">
        <w:r>
          <w:rPr>
            <w:rFonts w:ascii="仿宋" w:eastAsia="仿宋" w:hAnsi="仿宋" w:cs="仿宋" w:hint="eastAsia"/>
            <w:lang w:eastAsia="zh-CN"/>
          </w:rPr>
          <w:t>六、产品规划分析</w:t>
        </w:r>
        <w:r>
          <w:tab/>
        </w:r>
        <w:r>
          <w:fldChar w:fldCharType="begin"/>
        </w:r>
        <w:r>
          <w:instrText xml:space="preserve"> PAGEREF _Toc22570 \h </w:instrText>
        </w:r>
        <w:r>
          <w:fldChar w:fldCharType="separate"/>
        </w:r>
        <w:r>
          <w:t>18</w:t>
        </w:r>
        <w:r>
          <w:fldChar w:fldCharType="end"/>
        </w:r>
      </w:hyperlink>
    </w:p>
    <w:p>
      <w:pPr>
        <w:pStyle w:val="TOC2"/>
        <w:tabs>
          <w:tab w:val="right" w:leader="dot" w:pos="8306"/>
        </w:tabs>
      </w:pPr>
      <w:hyperlink w:anchor="_Toc19458" w:history="1">
        <w:r>
          <w:rPr>
            <w:rFonts w:ascii="仿宋" w:eastAsia="仿宋" w:hAnsi="仿宋" w:cs="仿宋" w:hint="eastAsia"/>
            <w:lang w:eastAsia="zh-CN"/>
          </w:rPr>
          <w:t>(一)、产品规划</w:t>
        </w:r>
        <w:r>
          <w:tab/>
        </w:r>
        <w:r>
          <w:fldChar w:fldCharType="begin"/>
        </w:r>
        <w:r>
          <w:instrText xml:space="preserve"> PAGEREF _Toc19458 \h </w:instrText>
        </w:r>
        <w:r>
          <w:fldChar w:fldCharType="separate"/>
        </w:r>
        <w:r>
          <w:t>18</w:t>
        </w:r>
        <w:r>
          <w:fldChar w:fldCharType="end"/>
        </w:r>
      </w:hyperlink>
    </w:p>
    <w:p>
      <w:pPr>
        <w:pStyle w:val="TOC2"/>
        <w:tabs>
          <w:tab w:val="right" w:leader="dot" w:pos="8306"/>
        </w:tabs>
      </w:pPr>
      <w:hyperlink w:anchor="_Toc10304" w:history="1">
        <w:r>
          <w:rPr>
            <w:rFonts w:ascii="仿宋" w:eastAsia="仿宋" w:hAnsi="仿宋" w:cs="仿宋" w:hint="eastAsia"/>
            <w:lang w:eastAsia="zh-CN"/>
          </w:rPr>
          <w:t>(二)、建设规模</w:t>
        </w:r>
        <w:r>
          <w:tab/>
        </w:r>
        <w:r>
          <w:fldChar w:fldCharType="begin"/>
        </w:r>
        <w:r>
          <w:instrText xml:space="preserve"> PAGEREF _Toc10304 \h </w:instrText>
        </w:r>
        <w:r>
          <w:fldChar w:fldCharType="separate"/>
        </w:r>
        <w:r>
          <w:t>18</w:t>
        </w:r>
        <w:r>
          <w:fldChar w:fldCharType="end"/>
        </w:r>
      </w:hyperlink>
    </w:p>
    <w:p>
      <w:pPr>
        <w:pStyle w:val="TOC1"/>
        <w:tabs>
          <w:tab w:val="right" w:leader="dot" w:pos="8306"/>
        </w:tabs>
      </w:pPr>
      <w:hyperlink w:anchor="_Toc11110" w:history="1">
        <w:r>
          <w:rPr>
            <w:rFonts w:ascii="仿宋" w:eastAsia="仿宋" w:hAnsi="仿宋" w:cs="仿宋" w:hint="eastAsia"/>
            <w:lang w:eastAsia="zh-CN"/>
          </w:rPr>
          <w:t>七、高尔夫球车项目创新与研发</w:t>
        </w:r>
        <w:r>
          <w:tab/>
        </w:r>
        <w:r>
          <w:fldChar w:fldCharType="begin"/>
        </w:r>
        <w:r>
          <w:instrText xml:space="preserve"> PAGEREF _Toc11110 \h </w:instrText>
        </w:r>
        <w:r>
          <w:fldChar w:fldCharType="separate"/>
        </w:r>
        <w:r>
          <w:t>20</w:t>
        </w:r>
        <w:r>
          <w:fldChar w:fldCharType="end"/>
        </w:r>
      </w:hyperlink>
    </w:p>
    <w:p>
      <w:pPr>
        <w:pStyle w:val="TOC2"/>
        <w:tabs>
          <w:tab w:val="right" w:leader="dot" w:pos="8306"/>
        </w:tabs>
      </w:pPr>
      <w:hyperlink w:anchor="_Toc23754" w:history="1">
        <w:r>
          <w:rPr>
            <w:rFonts w:ascii="仿宋" w:eastAsia="仿宋" w:hAnsi="仿宋" w:cs="仿宋" w:hint="eastAsia"/>
            <w:lang w:eastAsia="zh-CN"/>
          </w:rPr>
          <w:t>(一)、创新策略与方向</w:t>
        </w:r>
        <w:r>
          <w:tab/>
        </w:r>
        <w:r>
          <w:fldChar w:fldCharType="begin"/>
        </w:r>
        <w:r>
          <w:instrText xml:space="preserve"> PAGEREF _Toc23754 \h </w:instrText>
        </w:r>
        <w:r>
          <w:fldChar w:fldCharType="separate"/>
        </w:r>
        <w:r>
          <w:t>20</w:t>
        </w:r>
        <w:r>
          <w:fldChar w:fldCharType="end"/>
        </w:r>
      </w:hyperlink>
    </w:p>
    <w:p>
      <w:pPr>
        <w:pStyle w:val="TOC2"/>
        <w:tabs>
          <w:tab w:val="right" w:leader="dot" w:pos="8306"/>
        </w:tabs>
      </w:pPr>
      <w:hyperlink w:anchor="_Toc20682" w:history="1">
        <w:r>
          <w:rPr>
            <w:rFonts w:ascii="仿宋" w:eastAsia="仿宋" w:hAnsi="仿宋" w:cs="仿宋" w:hint="eastAsia"/>
            <w:lang w:eastAsia="zh-CN"/>
          </w:rPr>
          <w:t>(二)、研发规划与投入</w:t>
        </w:r>
        <w:r>
          <w:tab/>
        </w:r>
        <w:r>
          <w:fldChar w:fldCharType="begin"/>
        </w:r>
        <w:r>
          <w:instrText xml:space="preserve"> PAGEREF _Toc20682 \h </w:instrText>
        </w:r>
        <w:r>
          <w:fldChar w:fldCharType="separate"/>
        </w:r>
        <w:r>
          <w:t>21</w:t>
        </w:r>
        <w:r>
          <w:fldChar w:fldCharType="end"/>
        </w:r>
      </w:hyperlink>
    </w:p>
    <w:p>
      <w:pPr>
        <w:pStyle w:val="TOC1"/>
        <w:tabs>
          <w:tab w:val="right" w:leader="dot" w:pos="8306"/>
        </w:tabs>
      </w:pPr>
      <w:hyperlink w:anchor="_Toc29236" w:history="1">
        <w:r>
          <w:rPr>
            <w:rFonts w:ascii="仿宋" w:eastAsia="仿宋" w:hAnsi="仿宋" w:cs="仿宋" w:hint="eastAsia"/>
            <w:lang w:eastAsia="zh-CN"/>
          </w:rPr>
          <w:t>八、生产安全保护</w:t>
        </w:r>
        <w:r>
          <w:tab/>
        </w:r>
        <w:r>
          <w:fldChar w:fldCharType="begin"/>
        </w:r>
        <w:r>
          <w:instrText xml:space="preserve"> PAGEREF _Toc29236 \h </w:instrText>
        </w:r>
        <w:r>
          <w:fldChar w:fldCharType="separate"/>
        </w:r>
        <w:r>
          <w:t>23</w:t>
        </w:r>
        <w:r>
          <w:fldChar w:fldCharType="end"/>
        </w:r>
      </w:hyperlink>
    </w:p>
    <w:p>
      <w:pPr>
        <w:pStyle w:val="TOC2"/>
        <w:tabs>
          <w:tab w:val="right" w:leader="dot" w:pos="8306"/>
        </w:tabs>
      </w:pPr>
      <w:hyperlink w:anchor="_Toc5096" w:history="1">
        <w:r>
          <w:rPr>
            <w:rFonts w:ascii="仿宋" w:eastAsia="仿宋" w:hAnsi="仿宋" w:cs="仿宋" w:hint="eastAsia"/>
            <w:lang w:eastAsia="zh-CN"/>
          </w:rPr>
          <w:t>(一)、消防安全</w:t>
        </w:r>
        <w:r>
          <w:tab/>
        </w:r>
        <w:r>
          <w:fldChar w:fldCharType="begin"/>
        </w:r>
        <w:r>
          <w:instrText xml:space="preserve"> PAGEREF _Toc5096 \h </w:instrText>
        </w:r>
        <w:r>
          <w:fldChar w:fldCharType="separate"/>
        </w:r>
        <w:r>
          <w:t>23</w:t>
        </w:r>
        <w:r>
          <w:fldChar w:fldCharType="end"/>
        </w:r>
      </w:hyperlink>
    </w:p>
    <w:p>
      <w:pPr>
        <w:pStyle w:val="TOC2"/>
        <w:tabs>
          <w:tab w:val="right" w:leader="dot" w:pos="8306"/>
        </w:tabs>
      </w:pPr>
      <w:hyperlink w:anchor="_Toc25189" w:history="1">
        <w:r>
          <w:rPr>
            <w:rFonts w:ascii="仿宋" w:eastAsia="仿宋" w:hAnsi="仿宋" w:cs="仿宋" w:hint="eastAsia"/>
            <w:lang w:eastAsia="zh-CN"/>
          </w:rPr>
          <w:t>(二)、防火防爆总图布置措施</w:t>
        </w:r>
        <w:r>
          <w:tab/>
        </w:r>
        <w:r>
          <w:fldChar w:fldCharType="begin"/>
        </w:r>
        <w:r>
          <w:instrText xml:space="preserve"> PAGEREF _Toc25189 \h </w:instrText>
        </w:r>
        <w:r>
          <w:fldChar w:fldCharType="separate"/>
        </w:r>
        <w:r>
          <w:t>24</w:t>
        </w:r>
        <w:r>
          <w:fldChar w:fldCharType="end"/>
        </w:r>
      </w:hyperlink>
    </w:p>
    <w:p>
      <w:pPr>
        <w:pStyle w:val="TOC2"/>
        <w:tabs>
          <w:tab w:val="right" w:leader="dot" w:pos="8306"/>
        </w:tabs>
      </w:pPr>
      <w:hyperlink w:anchor="_Toc19414" w:history="1">
        <w:r>
          <w:rPr>
            <w:rFonts w:ascii="仿宋" w:eastAsia="仿宋" w:hAnsi="仿宋" w:cs="仿宋" w:hint="eastAsia"/>
            <w:lang w:eastAsia="zh-CN"/>
          </w:rPr>
          <w:t>(三)、自然灾害防范措施</w:t>
        </w:r>
        <w:r>
          <w:tab/>
        </w:r>
        <w:r>
          <w:fldChar w:fldCharType="begin"/>
        </w:r>
        <w:r>
          <w:instrText xml:space="preserve"> PAGEREF _Toc19414 \h </w:instrText>
        </w:r>
        <w:r>
          <w:fldChar w:fldCharType="separate"/>
        </w:r>
        <w:r>
          <w:t>25</w:t>
        </w:r>
        <w:r>
          <w:fldChar w:fldCharType="end"/>
        </w:r>
      </w:hyperlink>
    </w:p>
    <w:p>
      <w:pPr>
        <w:pStyle w:val="TOC2"/>
        <w:tabs>
          <w:tab w:val="right" w:leader="dot" w:pos="8306"/>
        </w:tabs>
      </w:pPr>
      <w:hyperlink w:anchor="_Toc444" w:history="1">
        <w:r>
          <w:rPr>
            <w:rFonts w:ascii="仿宋" w:eastAsia="仿宋" w:hAnsi="仿宋" w:cs="仿宋" w:hint="eastAsia"/>
            <w:lang w:eastAsia="zh-CN"/>
          </w:rPr>
          <w:t>(四)、安全色及安全标志使用要求</w:t>
        </w:r>
        <w:r>
          <w:tab/>
        </w:r>
        <w:r>
          <w:fldChar w:fldCharType="begin"/>
        </w:r>
        <w:r>
          <w:instrText xml:space="preserve"> PAGEREF _Toc444 \h </w:instrText>
        </w:r>
        <w:r>
          <w:fldChar w:fldCharType="separate"/>
        </w:r>
        <w:r>
          <w:t>26</w:t>
        </w:r>
        <w:r>
          <w:fldChar w:fldCharType="end"/>
        </w:r>
      </w:hyperlink>
    </w:p>
    <w:p>
      <w:pPr>
        <w:pStyle w:val="TOC2"/>
        <w:tabs>
          <w:tab w:val="right" w:leader="dot" w:pos="8306"/>
        </w:tabs>
      </w:pPr>
      <w:hyperlink w:anchor="_Toc30350" w:history="1">
        <w:r>
          <w:rPr>
            <w:rFonts w:ascii="仿宋" w:eastAsia="仿宋" w:hAnsi="仿宋" w:cs="仿宋" w:hint="eastAsia"/>
            <w:lang w:eastAsia="zh-CN"/>
          </w:rPr>
          <w:t>(五)、防尘防毒措施</w:t>
        </w:r>
        <w:r>
          <w:tab/>
        </w:r>
        <w:r>
          <w:fldChar w:fldCharType="begin"/>
        </w:r>
        <w:r>
          <w:instrText xml:space="preserve"> PAGEREF _Toc30350 \h </w:instrText>
        </w:r>
        <w:r>
          <w:fldChar w:fldCharType="separate"/>
        </w:r>
        <w:r>
          <w:t>27</w:t>
        </w:r>
        <w:r>
          <w:fldChar w:fldCharType="end"/>
        </w:r>
      </w:hyperlink>
    </w:p>
    <w:p>
      <w:pPr>
        <w:pStyle w:val="TOC2"/>
        <w:tabs>
          <w:tab w:val="right" w:leader="dot" w:pos="8306"/>
        </w:tabs>
      </w:pPr>
      <w:hyperlink w:anchor="_Toc19709" w:history="1">
        <w:r>
          <w:rPr>
            <w:rFonts w:ascii="仿宋" w:eastAsia="仿宋" w:hAnsi="仿宋" w:cs="仿宋" w:hint="eastAsia"/>
            <w:lang w:eastAsia="zh-CN"/>
          </w:rPr>
          <w:t>(六)、防静电、触电防护及防雷措施</w:t>
        </w:r>
        <w:r>
          <w:tab/>
        </w:r>
        <w:r>
          <w:fldChar w:fldCharType="begin"/>
        </w:r>
        <w:r>
          <w:instrText xml:space="preserve"> PAGEREF _Toc19709 \h </w:instrText>
        </w:r>
        <w:r>
          <w:fldChar w:fldCharType="separate"/>
        </w:r>
        <w:r>
          <w:t>28</w:t>
        </w:r>
        <w:r>
          <w:fldChar w:fldCharType="end"/>
        </w:r>
      </w:hyperlink>
    </w:p>
    <w:p>
      <w:pPr>
        <w:pStyle w:val="TOC2"/>
        <w:tabs>
          <w:tab w:val="right" w:leader="dot" w:pos="8306"/>
        </w:tabs>
      </w:pPr>
      <w:hyperlink w:anchor="_Toc430" w:history="1">
        <w:r>
          <w:rPr>
            <w:rFonts w:ascii="仿宋" w:eastAsia="仿宋" w:hAnsi="仿宋" w:cs="仿宋" w:hint="eastAsia"/>
            <w:lang w:eastAsia="zh-CN"/>
          </w:rPr>
          <w:t>(七)、机械设备安全保障措施</w:t>
        </w:r>
        <w:r>
          <w:tab/>
        </w:r>
        <w:r>
          <w:fldChar w:fldCharType="begin"/>
        </w:r>
        <w:r>
          <w:instrText xml:space="preserve"> PAGEREF _Toc430 \h </w:instrText>
        </w:r>
        <w:r>
          <w:fldChar w:fldCharType="separate"/>
        </w:r>
        <w:r>
          <w:t>29</w:t>
        </w:r>
        <w:r>
          <w:fldChar w:fldCharType="end"/>
        </w:r>
      </w:hyperlink>
    </w:p>
    <w:p>
      <w:pPr>
        <w:pStyle w:val="TOC1"/>
        <w:tabs>
          <w:tab w:val="right" w:leader="dot" w:pos="8306"/>
        </w:tabs>
      </w:pPr>
      <w:hyperlink w:anchor="_Toc30608" w:history="1">
        <w:r>
          <w:rPr>
            <w:rFonts w:ascii="仿宋" w:eastAsia="仿宋" w:hAnsi="仿宋" w:cs="仿宋" w:hint="eastAsia"/>
            <w:lang w:eastAsia="zh-CN"/>
          </w:rPr>
          <w:t>九、高尔夫球车项目人力资源管理</w:t>
        </w:r>
        <w:r>
          <w:tab/>
        </w:r>
        <w:r>
          <w:fldChar w:fldCharType="begin"/>
        </w:r>
        <w:r>
          <w:instrText xml:space="preserve"> PAGEREF _Toc30608 \h </w:instrText>
        </w:r>
        <w:r>
          <w:fldChar w:fldCharType="separate"/>
        </w:r>
        <w:r>
          <w:t>31</w:t>
        </w:r>
        <w:r>
          <w:fldChar w:fldCharType="end"/>
        </w:r>
      </w:hyperlink>
    </w:p>
    <w:p>
      <w:pPr>
        <w:pStyle w:val="TOC2"/>
        <w:tabs>
          <w:tab w:val="right" w:leader="dot" w:pos="8306"/>
        </w:tabs>
      </w:pPr>
      <w:hyperlink w:anchor="_Toc26170" w:history="1">
        <w:r>
          <w:rPr>
            <w:rFonts w:ascii="仿宋" w:eastAsia="仿宋" w:hAnsi="仿宋" w:cs="仿宋" w:hint="eastAsia"/>
            <w:lang w:eastAsia="zh-CN"/>
          </w:rPr>
          <w:t>(一)、建立健全的预算管理制度</w:t>
        </w:r>
        <w:r>
          <w:tab/>
        </w:r>
        <w:r>
          <w:fldChar w:fldCharType="begin"/>
        </w:r>
        <w:r>
          <w:instrText xml:space="preserve"> PAGEREF _Toc26170 \h </w:instrText>
        </w:r>
        <w:r>
          <w:fldChar w:fldCharType="separate"/>
        </w:r>
        <w:r>
          <w:t>31</w:t>
        </w:r>
        <w:r>
          <w:fldChar w:fldCharType="end"/>
        </w:r>
      </w:hyperlink>
    </w:p>
    <w:p>
      <w:pPr>
        <w:pStyle w:val="TOC2"/>
        <w:tabs>
          <w:tab w:val="right" w:leader="dot" w:pos="8306"/>
        </w:tabs>
      </w:pPr>
      <w:hyperlink w:anchor="_Toc17597" w:history="1">
        <w:r>
          <w:rPr>
            <w:rFonts w:ascii="仿宋" w:eastAsia="仿宋" w:hAnsi="仿宋" w:cs="仿宋" w:hint="eastAsia"/>
            <w:lang w:eastAsia="zh-CN"/>
          </w:rPr>
          <w:t>(二)、加强资金流动监控</w:t>
        </w:r>
        <w:r>
          <w:tab/>
        </w:r>
        <w:r>
          <w:fldChar w:fldCharType="begin"/>
        </w:r>
        <w:r>
          <w:instrText xml:space="preserve"> PAGEREF _Toc17597 \h </w:instrText>
        </w:r>
        <w:r>
          <w:fldChar w:fldCharType="separate"/>
        </w:r>
        <w:r>
          <w:t>32</w:t>
        </w:r>
        <w:r>
          <w:fldChar w:fldCharType="end"/>
        </w:r>
      </w:hyperlink>
    </w:p>
    <w:p>
      <w:pPr>
        <w:pStyle w:val="TOC2"/>
        <w:tabs>
          <w:tab w:val="right" w:leader="dot" w:pos="8306"/>
        </w:tabs>
      </w:pPr>
      <w:hyperlink w:anchor="_Toc5988" w:history="1">
        <w:r>
          <w:rPr>
            <w:rFonts w:ascii="仿宋" w:eastAsia="仿宋" w:hAnsi="仿宋" w:cs="仿宋" w:hint="eastAsia"/>
            <w:lang w:eastAsia="zh-CN"/>
          </w:rPr>
          <w:t>(三)、制定完善的风险控制机制</w:t>
        </w:r>
        <w:r>
          <w:tab/>
        </w:r>
        <w:r>
          <w:fldChar w:fldCharType="begin"/>
        </w:r>
        <w:r>
          <w:instrText xml:space="preserve"> PAGEREF _Toc5988 \h </w:instrText>
        </w:r>
        <w:r>
          <w:fldChar w:fldCharType="separate"/>
        </w:r>
        <w:r>
          <w:t>33</w:t>
        </w:r>
        <w:r>
          <w:fldChar w:fldCharType="end"/>
        </w:r>
      </w:hyperlink>
    </w:p>
    <w:p>
      <w:pPr>
        <w:pStyle w:val="TOC2"/>
        <w:tabs>
          <w:tab w:val="right" w:leader="dot" w:pos="8306"/>
        </w:tabs>
      </w:pPr>
      <w:hyperlink w:anchor="_Toc19405" w:history="1">
        <w:r>
          <w:rPr>
            <w:rFonts w:ascii="仿宋" w:eastAsia="仿宋" w:hAnsi="仿宋" w:cs="仿宋" w:hint="eastAsia"/>
            <w:lang w:eastAsia="zh-CN"/>
          </w:rPr>
          <w:t>(四)、优化成本管理</w:t>
        </w:r>
        <w:r>
          <w:tab/>
        </w:r>
        <w:r>
          <w:fldChar w:fldCharType="begin"/>
        </w:r>
        <w:r>
          <w:instrText xml:space="preserve"> PAGEREF _Toc19405 \h </w:instrText>
        </w:r>
        <w:r>
          <w:fldChar w:fldCharType="separate"/>
        </w:r>
        <w:r>
          <w:t>35</w:t>
        </w:r>
        <w:r>
          <w:fldChar w:fldCharType="end"/>
        </w:r>
      </w:hyperlink>
    </w:p>
    <w:p>
      <w:pPr>
        <w:pStyle w:val="TOC1"/>
        <w:tabs>
          <w:tab w:val="right" w:leader="dot" w:pos="8306"/>
        </w:tabs>
      </w:pPr>
      <w:hyperlink w:anchor="_Toc1193" w:history="1">
        <w:r>
          <w:rPr>
            <w:rFonts w:ascii="仿宋" w:eastAsia="仿宋" w:hAnsi="仿宋" w:cs="仿宋" w:hint="eastAsia"/>
            <w:lang w:eastAsia="zh-CN"/>
          </w:rPr>
          <w:t>十、高尔夫球车项目环境影响分析</w:t>
        </w:r>
        <w:r>
          <w:tab/>
        </w:r>
        <w:r>
          <w:fldChar w:fldCharType="begin"/>
        </w:r>
        <w:r>
          <w:instrText xml:space="preserve"> PAGEREF _Toc1193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4" w:history="1">
        <w:r>
          <w:rPr>
            <w:rFonts w:ascii="仿宋" w:eastAsia="仿宋" w:hAnsi="仿宋" w:cs="仿宋" w:hint="eastAsia"/>
            <w:lang w:eastAsia="zh-CN"/>
          </w:rPr>
          <w:t>(一)、建设区域环境质量现状</w:t>
        </w:r>
        <w:r>
          <w:tab/>
        </w:r>
        <w:r>
          <w:fldChar w:fldCharType="begin"/>
        </w:r>
        <w:r>
          <w:instrText xml:space="preserve"> PAGEREF _Toc1594 \h </w:instrText>
        </w:r>
        <w:r>
          <w:fldChar w:fldCharType="separate"/>
        </w:r>
        <w:r>
          <w:t>36</w:t>
        </w:r>
        <w:r>
          <w:fldChar w:fldCharType="end"/>
        </w:r>
      </w:hyperlink>
    </w:p>
    <w:p>
      <w:pPr>
        <w:pStyle w:val="TOC2"/>
        <w:tabs>
          <w:tab w:val="right" w:leader="dot" w:pos="8306"/>
        </w:tabs>
      </w:pPr>
      <w:hyperlink w:anchor="_Toc12742" w:history="1">
        <w:r>
          <w:rPr>
            <w:rFonts w:ascii="仿宋" w:eastAsia="仿宋" w:hAnsi="仿宋" w:cs="仿宋" w:hint="eastAsia"/>
            <w:lang w:eastAsia="zh-CN"/>
          </w:rPr>
          <w:t>(二)、建设期环境保护</w:t>
        </w:r>
        <w:r>
          <w:tab/>
        </w:r>
        <w:r>
          <w:fldChar w:fldCharType="begin"/>
        </w:r>
        <w:r>
          <w:instrText xml:space="preserve"> PAGEREF _Toc12742 \h </w:instrText>
        </w:r>
        <w:r>
          <w:fldChar w:fldCharType="separate"/>
        </w:r>
        <w:r>
          <w:t>37</w:t>
        </w:r>
        <w:r>
          <w:fldChar w:fldCharType="end"/>
        </w:r>
      </w:hyperlink>
    </w:p>
    <w:p>
      <w:pPr>
        <w:pStyle w:val="TOC2"/>
        <w:tabs>
          <w:tab w:val="right" w:leader="dot" w:pos="8306"/>
        </w:tabs>
      </w:pPr>
      <w:hyperlink w:anchor="_Toc16467" w:history="1">
        <w:r>
          <w:rPr>
            <w:rFonts w:ascii="仿宋" w:eastAsia="仿宋" w:hAnsi="仿宋" w:cs="仿宋" w:hint="eastAsia"/>
            <w:lang w:eastAsia="zh-CN"/>
          </w:rPr>
          <w:t>(三)、运营期环境保护</w:t>
        </w:r>
        <w:r>
          <w:tab/>
        </w:r>
        <w:r>
          <w:fldChar w:fldCharType="begin"/>
        </w:r>
        <w:r>
          <w:instrText xml:space="preserve"> PAGEREF _Toc16467 \h </w:instrText>
        </w:r>
        <w:r>
          <w:fldChar w:fldCharType="separate"/>
        </w:r>
        <w:r>
          <w:t>39</w:t>
        </w:r>
        <w:r>
          <w:fldChar w:fldCharType="end"/>
        </w:r>
      </w:hyperlink>
    </w:p>
    <w:p>
      <w:pPr>
        <w:pStyle w:val="TOC2"/>
        <w:tabs>
          <w:tab w:val="right" w:leader="dot" w:pos="8306"/>
        </w:tabs>
      </w:pPr>
      <w:hyperlink w:anchor="_Toc15179" w:history="1">
        <w:r>
          <w:rPr>
            <w:rFonts w:ascii="仿宋" w:eastAsia="仿宋" w:hAnsi="仿宋" w:cs="仿宋" w:hint="eastAsia"/>
            <w:lang w:eastAsia="zh-CN"/>
          </w:rPr>
          <w:t>(四)、高尔夫球车项目建设对区域经济的影响</w:t>
        </w:r>
        <w:r>
          <w:tab/>
        </w:r>
        <w:r>
          <w:fldChar w:fldCharType="begin"/>
        </w:r>
        <w:r>
          <w:instrText xml:space="preserve"> PAGEREF _Toc15179 \h </w:instrText>
        </w:r>
        <w:r>
          <w:fldChar w:fldCharType="separate"/>
        </w:r>
        <w:r>
          <w:t>40</w:t>
        </w:r>
        <w:r>
          <w:fldChar w:fldCharType="end"/>
        </w:r>
      </w:hyperlink>
    </w:p>
    <w:p>
      <w:pPr>
        <w:pStyle w:val="TOC2"/>
        <w:tabs>
          <w:tab w:val="right" w:leader="dot" w:pos="8306"/>
        </w:tabs>
      </w:pPr>
      <w:hyperlink w:anchor="_Toc2042" w:history="1">
        <w:r>
          <w:rPr>
            <w:rFonts w:ascii="仿宋" w:eastAsia="仿宋" w:hAnsi="仿宋" w:cs="仿宋" w:hint="eastAsia"/>
            <w:lang w:eastAsia="zh-CN"/>
          </w:rPr>
          <w:t>(五)、废弃物处理</w:t>
        </w:r>
        <w:r>
          <w:tab/>
        </w:r>
        <w:r>
          <w:fldChar w:fldCharType="begin"/>
        </w:r>
        <w:r>
          <w:instrText xml:space="preserve"> PAGEREF _Toc2042 \h </w:instrText>
        </w:r>
        <w:r>
          <w:fldChar w:fldCharType="separate"/>
        </w:r>
        <w:r>
          <w:t>42</w:t>
        </w:r>
        <w:r>
          <w:fldChar w:fldCharType="end"/>
        </w:r>
      </w:hyperlink>
    </w:p>
    <w:p>
      <w:pPr>
        <w:pStyle w:val="TOC2"/>
        <w:tabs>
          <w:tab w:val="right" w:leader="dot" w:pos="8306"/>
        </w:tabs>
      </w:pPr>
      <w:hyperlink w:anchor="_Toc5337" w:history="1">
        <w:r>
          <w:rPr>
            <w:rFonts w:ascii="仿宋" w:eastAsia="仿宋" w:hAnsi="仿宋" w:cs="仿宋" w:hint="eastAsia"/>
            <w:lang w:eastAsia="zh-CN"/>
          </w:rPr>
          <w:t>(六)、特殊环境影响分析</w:t>
        </w:r>
        <w:r>
          <w:tab/>
        </w:r>
        <w:r>
          <w:fldChar w:fldCharType="begin"/>
        </w:r>
        <w:r>
          <w:instrText xml:space="preserve"> PAGEREF _Toc5337 \h </w:instrText>
        </w:r>
        <w:r>
          <w:fldChar w:fldCharType="separate"/>
        </w:r>
        <w:r>
          <w:t>43</w:t>
        </w:r>
        <w:r>
          <w:fldChar w:fldCharType="end"/>
        </w:r>
      </w:hyperlink>
    </w:p>
    <w:p>
      <w:pPr>
        <w:pStyle w:val="TOC2"/>
        <w:tabs>
          <w:tab w:val="right" w:leader="dot" w:pos="8306"/>
        </w:tabs>
      </w:pPr>
      <w:hyperlink w:anchor="_Toc21099" w:history="1">
        <w:r>
          <w:rPr>
            <w:rFonts w:ascii="仿宋" w:eastAsia="仿宋" w:hAnsi="仿宋" w:cs="仿宋" w:hint="eastAsia"/>
            <w:lang w:eastAsia="zh-CN"/>
          </w:rPr>
          <w:t>(七)、清洁生产</w:t>
        </w:r>
        <w:r>
          <w:tab/>
        </w:r>
        <w:r>
          <w:fldChar w:fldCharType="begin"/>
        </w:r>
        <w:r>
          <w:instrText xml:space="preserve"> PAGEREF _Toc21099 \h </w:instrText>
        </w:r>
        <w:r>
          <w:fldChar w:fldCharType="separate"/>
        </w:r>
        <w:r>
          <w:t>44</w:t>
        </w:r>
        <w:r>
          <w:fldChar w:fldCharType="end"/>
        </w:r>
      </w:hyperlink>
    </w:p>
    <w:p>
      <w:pPr>
        <w:pStyle w:val="TOC2"/>
        <w:tabs>
          <w:tab w:val="right" w:leader="dot" w:pos="8306"/>
        </w:tabs>
      </w:pPr>
      <w:hyperlink w:anchor="_Toc30290" w:history="1">
        <w:r>
          <w:rPr>
            <w:rFonts w:ascii="仿宋" w:eastAsia="仿宋" w:hAnsi="仿宋" w:cs="仿宋" w:hint="eastAsia"/>
            <w:lang w:eastAsia="zh-CN"/>
          </w:rPr>
          <w:t>(八)、环境保护综合评价</w:t>
        </w:r>
        <w:r>
          <w:tab/>
        </w:r>
        <w:r>
          <w:fldChar w:fldCharType="begin"/>
        </w:r>
        <w:r>
          <w:instrText xml:space="preserve"> PAGEREF _Toc30290 \h </w:instrText>
        </w:r>
        <w:r>
          <w:fldChar w:fldCharType="separate"/>
        </w:r>
        <w:r>
          <w:t>46</w:t>
        </w:r>
        <w:r>
          <w:fldChar w:fldCharType="end"/>
        </w:r>
      </w:hyperlink>
    </w:p>
    <w:p>
      <w:pPr>
        <w:pStyle w:val="TOC1"/>
        <w:tabs>
          <w:tab w:val="right" w:leader="dot" w:pos="8306"/>
        </w:tabs>
      </w:pPr>
      <w:hyperlink w:anchor="_Toc6451" w:history="1">
        <w:r>
          <w:rPr>
            <w:rFonts w:ascii="仿宋" w:eastAsia="仿宋" w:hAnsi="仿宋" w:cs="仿宋" w:hint="eastAsia"/>
            <w:lang w:eastAsia="zh-CN"/>
          </w:rPr>
          <w:t>十一、高尔夫球车项目社会影响</w:t>
        </w:r>
        <w:r>
          <w:tab/>
        </w:r>
        <w:r>
          <w:fldChar w:fldCharType="begin"/>
        </w:r>
        <w:r>
          <w:instrText xml:space="preserve"> PAGEREF _Toc6451 \h </w:instrText>
        </w:r>
        <w:r>
          <w:fldChar w:fldCharType="separate"/>
        </w:r>
        <w:r>
          <w:t>47</w:t>
        </w:r>
        <w:r>
          <w:fldChar w:fldCharType="end"/>
        </w:r>
      </w:hyperlink>
    </w:p>
    <w:p>
      <w:pPr>
        <w:pStyle w:val="TOC2"/>
        <w:tabs>
          <w:tab w:val="right" w:leader="dot" w:pos="8306"/>
        </w:tabs>
      </w:pPr>
      <w:hyperlink w:anchor="_Toc22403" w:history="1">
        <w:r>
          <w:rPr>
            <w:rFonts w:ascii="仿宋" w:eastAsia="仿宋" w:hAnsi="仿宋" w:cs="仿宋" w:hint="eastAsia"/>
            <w:lang w:eastAsia="zh-CN"/>
          </w:rPr>
          <w:t>(一)、社会责任与义务</w:t>
        </w:r>
        <w:r>
          <w:tab/>
        </w:r>
        <w:r>
          <w:fldChar w:fldCharType="begin"/>
        </w:r>
        <w:r>
          <w:instrText xml:space="preserve"> PAGEREF _Toc22403 \h </w:instrText>
        </w:r>
        <w:r>
          <w:fldChar w:fldCharType="separate"/>
        </w:r>
        <w:r>
          <w:t>47</w:t>
        </w:r>
        <w:r>
          <w:fldChar w:fldCharType="end"/>
        </w:r>
      </w:hyperlink>
    </w:p>
    <w:p>
      <w:pPr>
        <w:pStyle w:val="TOC2"/>
        <w:tabs>
          <w:tab w:val="right" w:leader="dot" w:pos="8306"/>
        </w:tabs>
      </w:pPr>
      <w:hyperlink w:anchor="_Toc28590" w:history="1">
        <w:r>
          <w:rPr>
            <w:rFonts w:ascii="仿宋" w:eastAsia="仿宋" w:hAnsi="仿宋" w:cs="仿宋" w:hint="eastAsia"/>
            <w:lang w:eastAsia="zh-CN"/>
          </w:rPr>
          <w:t>(二)、社会参与与沟通</w:t>
        </w:r>
        <w:r>
          <w:tab/>
        </w:r>
        <w:r>
          <w:fldChar w:fldCharType="begin"/>
        </w:r>
        <w:r>
          <w:instrText xml:space="preserve"> PAGEREF _Toc28590 \h </w:instrText>
        </w:r>
        <w:r>
          <w:fldChar w:fldCharType="separate"/>
        </w:r>
        <w:r>
          <w:t>48</w:t>
        </w:r>
        <w:r>
          <w:fldChar w:fldCharType="end"/>
        </w:r>
      </w:hyperlink>
    </w:p>
    <w:p>
      <w:pPr>
        <w:pStyle w:val="TOC1"/>
        <w:tabs>
          <w:tab w:val="right" w:leader="dot" w:pos="8306"/>
        </w:tabs>
      </w:pPr>
      <w:hyperlink w:anchor="_Toc5641" w:history="1">
        <w:r>
          <w:rPr>
            <w:rFonts w:ascii="仿宋" w:eastAsia="仿宋" w:hAnsi="仿宋" w:cs="仿宋" w:hint="eastAsia"/>
            <w:lang w:eastAsia="zh-CN"/>
          </w:rPr>
          <w:t>十二、高尔夫球车项目投资规划</w:t>
        </w:r>
        <w:r>
          <w:tab/>
        </w:r>
        <w:r>
          <w:fldChar w:fldCharType="begin"/>
        </w:r>
        <w:r>
          <w:instrText xml:space="preserve"> PAGEREF _Toc5641 \h </w:instrText>
        </w:r>
        <w:r>
          <w:fldChar w:fldCharType="separate"/>
        </w:r>
        <w:r>
          <w:t>48</w:t>
        </w:r>
        <w:r>
          <w:fldChar w:fldCharType="end"/>
        </w:r>
      </w:hyperlink>
    </w:p>
    <w:p>
      <w:pPr>
        <w:pStyle w:val="TOC2"/>
        <w:tabs>
          <w:tab w:val="right" w:leader="dot" w:pos="8306"/>
        </w:tabs>
      </w:pPr>
      <w:hyperlink w:anchor="_Toc24020" w:history="1">
        <w:r>
          <w:rPr>
            <w:rFonts w:ascii="仿宋" w:eastAsia="仿宋" w:hAnsi="仿宋" w:cs="仿宋" w:hint="eastAsia"/>
            <w:lang w:eastAsia="zh-CN"/>
          </w:rPr>
          <w:t>(一)、高尔夫球车项目总投资估算</w:t>
        </w:r>
        <w:r>
          <w:tab/>
        </w:r>
        <w:r>
          <w:fldChar w:fldCharType="begin"/>
        </w:r>
        <w:r>
          <w:instrText xml:space="preserve"> PAGEREF _Toc24020 \h </w:instrText>
        </w:r>
        <w:r>
          <w:fldChar w:fldCharType="separate"/>
        </w:r>
        <w:r>
          <w:t>48</w:t>
        </w:r>
        <w:r>
          <w:fldChar w:fldCharType="end"/>
        </w:r>
      </w:hyperlink>
    </w:p>
    <w:p>
      <w:pPr>
        <w:pStyle w:val="TOC2"/>
        <w:tabs>
          <w:tab w:val="right" w:leader="dot" w:pos="8306"/>
        </w:tabs>
      </w:pPr>
      <w:hyperlink w:anchor="_Toc32648" w:history="1">
        <w:r>
          <w:rPr>
            <w:rFonts w:ascii="仿宋" w:eastAsia="仿宋" w:hAnsi="仿宋" w:cs="仿宋" w:hint="eastAsia"/>
            <w:lang w:eastAsia="zh-CN"/>
          </w:rPr>
          <w:t>(二)、资金筹措</w:t>
        </w:r>
        <w:r>
          <w:tab/>
        </w:r>
        <w:r>
          <w:fldChar w:fldCharType="begin"/>
        </w:r>
        <w:r>
          <w:instrText xml:space="preserve"> PAGEREF _Toc32648 \h </w:instrText>
        </w:r>
        <w:r>
          <w:fldChar w:fldCharType="separate"/>
        </w:r>
        <w:r>
          <w:t>50</w:t>
        </w:r>
        <w:r>
          <w:fldChar w:fldCharType="end"/>
        </w:r>
      </w:hyperlink>
    </w:p>
    <w:p>
      <w:pPr>
        <w:pStyle w:val="TOC1"/>
        <w:tabs>
          <w:tab w:val="right" w:leader="dot" w:pos="8306"/>
        </w:tabs>
      </w:pPr>
      <w:hyperlink w:anchor="_Toc29218" w:history="1">
        <w:r>
          <w:rPr>
            <w:rFonts w:ascii="仿宋" w:eastAsia="仿宋" w:hAnsi="仿宋" w:cs="仿宋" w:hint="eastAsia"/>
            <w:lang w:eastAsia="zh-CN"/>
          </w:rPr>
          <w:t>十三、利益相关者分析与沟通计划</w:t>
        </w:r>
        <w:r>
          <w:tab/>
        </w:r>
        <w:r>
          <w:fldChar w:fldCharType="begin"/>
        </w:r>
        <w:r>
          <w:instrText xml:space="preserve"> PAGEREF _Toc29218 \h </w:instrText>
        </w:r>
        <w:r>
          <w:fldChar w:fldCharType="separate"/>
        </w:r>
        <w:r>
          <w:t>50</w:t>
        </w:r>
        <w:r>
          <w:fldChar w:fldCharType="end"/>
        </w:r>
      </w:hyperlink>
    </w:p>
    <w:p>
      <w:pPr>
        <w:pStyle w:val="TOC2"/>
        <w:tabs>
          <w:tab w:val="right" w:leader="dot" w:pos="8306"/>
        </w:tabs>
      </w:pPr>
      <w:hyperlink w:anchor="_Toc2664" w:history="1">
        <w:r>
          <w:rPr>
            <w:rFonts w:ascii="仿宋" w:eastAsia="仿宋" w:hAnsi="仿宋" w:cs="仿宋" w:hint="eastAsia"/>
            <w:lang w:eastAsia="zh-CN"/>
          </w:rPr>
          <w:t>(一)、利益相关者分析</w:t>
        </w:r>
        <w:r>
          <w:tab/>
        </w:r>
        <w:r>
          <w:fldChar w:fldCharType="begin"/>
        </w:r>
        <w:r>
          <w:instrText xml:space="preserve"> PAGEREF _Toc2664 \h </w:instrText>
        </w:r>
        <w:r>
          <w:fldChar w:fldCharType="separate"/>
        </w:r>
        <w:r>
          <w:t>50</w:t>
        </w:r>
        <w:r>
          <w:fldChar w:fldCharType="end"/>
        </w:r>
      </w:hyperlink>
    </w:p>
    <w:p>
      <w:pPr>
        <w:pStyle w:val="TOC2"/>
        <w:tabs>
          <w:tab w:val="right" w:leader="dot" w:pos="8306"/>
        </w:tabs>
      </w:pPr>
      <w:hyperlink w:anchor="_Toc19401" w:history="1">
        <w:r>
          <w:rPr>
            <w:rFonts w:ascii="仿宋" w:eastAsia="仿宋" w:hAnsi="仿宋" w:cs="仿宋" w:hint="eastAsia"/>
            <w:lang w:eastAsia="zh-CN"/>
          </w:rPr>
          <w:t>(二)、沟通计划</w:t>
        </w:r>
        <w:r>
          <w:tab/>
        </w:r>
        <w:r>
          <w:fldChar w:fldCharType="begin"/>
        </w:r>
        <w:r>
          <w:instrText xml:space="preserve"> PAGEREF _Toc19401 \h </w:instrText>
        </w:r>
        <w:r>
          <w:fldChar w:fldCharType="separate"/>
        </w:r>
        <w:r>
          <w:t>52</w:t>
        </w:r>
        <w:r>
          <w:fldChar w:fldCharType="end"/>
        </w:r>
      </w:hyperlink>
    </w:p>
    <w:p>
      <w:pPr>
        <w:pStyle w:val="TOC1"/>
        <w:tabs>
          <w:tab w:val="right" w:leader="dot" w:pos="8306"/>
        </w:tabs>
      </w:pPr>
      <w:hyperlink w:anchor="_Toc6584" w:history="1">
        <w:r>
          <w:rPr>
            <w:rFonts w:ascii="仿宋" w:eastAsia="仿宋" w:hAnsi="仿宋" w:cs="仿宋" w:hint="eastAsia"/>
            <w:lang w:eastAsia="zh-CN"/>
          </w:rPr>
          <w:t>十四、营销与推广策略</w:t>
        </w:r>
        <w:r>
          <w:tab/>
        </w:r>
        <w:r>
          <w:fldChar w:fldCharType="begin"/>
        </w:r>
        <w:r>
          <w:instrText xml:space="preserve"> PAGEREF _Toc6584 \h </w:instrText>
        </w:r>
        <w:r>
          <w:fldChar w:fldCharType="separate"/>
        </w:r>
        <w:r>
          <w:t>53</w:t>
        </w:r>
        <w:r>
          <w:fldChar w:fldCharType="end"/>
        </w:r>
      </w:hyperlink>
    </w:p>
    <w:p>
      <w:pPr>
        <w:pStyle w:val="TOC2"/>
        <w:tabs>
          <w:tab w:val="right" w:leader="dot" w:pos="8306"/>
        </w:tabs>
      </w:pPr>
      <w:hyperlink w:anchor="_Toc10149" w:history="1">
        <w:r>
          <w:rPr>
            <w:rFonts w:ascii="仿宋" w:eastAsia="仿宋" w:hAnsi="仿宋" w:cs="仿宋" w:hint="eastAsia"/>
            <w:lang w:eastAsia="zh-CN"/>
          </w:rPr>
          <w:t>(一)、产品/服务定位与特点</w:t>
        </w:r>
        <w:r>
          <w:tab/>
        </w:r>
        <w:r>
          <w:fldChar w:fldCharType="begin"/>
        </w:r>
        <w:r>
          <w:instrText xml:space="preserve"> PAGEREF _Toc10149 \h </w:instrText>
        </w:r>
        <w:r>
          <w:fldChar w:fldCharType="separate"/>
        </w:r>
        <w:r>
          <w:t>53</w:t>
        </w:r>
        <w:r>
          <w:fldChar w:fldCharType="end"/>
        </w:r>
      </w:hyperlink>
    </w:p>
    <w:p>
      <w:pPr>
        <w:pStyle w:val="TOC2"/>
        <w:tabs>
          <w:tab w:val="right" w:leader="dot" w:pos="8306"/>
        </w:tabs>
      </w:pPr>
      <w:hyperlink w:anchor="_Toc19685" w:history="1">
        <w:r>
          <w:rPr>
            <w:rFonts w:ascii="仿宋" w:eastAsia="仿宋" w:hAnsi="仿宋" w:cs="仿宋" w:hint="eastAsia"/>
            <w:lang w:eastAsia="zh-CN"/>
          </w:rPr>
          <w:t>(二)、市场定位与竞争分析</w:t>
        </w:r>
        <w:r>
          <w:tab/>
        </w:r>
        <w:r>
          <w:fldChar w:fldCharType="begin"/>
        </w:r>
        <w:r>
          <w:instrText xml:space="preserve"> PAGEREF _Toc19685 \h </w:instrText>
        </w:r>
        <w:r>
          <w:fldChar w:fldCharType="separate"/>
        </w:r>
        <w:r>
          <w:t>54</w:t>
        </w:r>
        <w:r>
          <w:fldChar w:fldCharType="end"/>
        </w:r>
      </w:hyperlink>
    </w:p>
    <w:p>
      <w:pPr>
        <w:pStyle w:val="TOC2"/>
        <w:tabs>
          <w:tab w:val="right" w:leader="dot" w:pos="8306"/>
        </w:tabs>
      </w:pPr>
      <w:hyperlink w:anchor="_Toc3451" w:history="1">
        <w:r>
          <w:rPr>
            <w:rFonts w:ascii="仿宋" w:eastAsia="仿宋" w:hAnsi="仿宋" w:cs="仿宋" w:hint="eastAsia"/>
            <w:lang w:eastAsia="zh-CN"/>
          </w:rPr>
          <w:t>(三)、营销渠道与策略</w:t>
        </w:r>
        <w:r>
          <w:tab/>
        </w:r>
        <w:r>
          <w:fldChar w:fldCharType="begin"/>
        </w:r>
        <w:r>
          <w:instrText xml:space="preserve"> PAGEREF _Toc3451 \h </w:instrText>
        </w:r>
        <w:r>
          <w:fldChar w:fldCharType="separate"/>
        </w:r>
        <w:r>
          <w:t>55</w:t>
        </w:r>
        <w:r>
          <w:fldChar w:fldCharType="end"/>
        </w:r>
      </w:hyperlink>
    </w:p>
    <w:p>
      <w:pPr>
        <w:pStyle w:val="TOC2"/>
        <w:tabs>
          <w:tab w:val="right" w:leader="dot" w:pos="8306"/>
        </w:tabs>
      </w:pPr>
      <w:hyperlink w:anchor="_Toc8806" w:history="1">
        <w:r>
          <w:rPr>
            <w:rFonts w:ascii="仿宋" w:eastAsia="仿宋" w:hAnsi="仿宋" w:cs="仿宋" w:hint="eastAsia"/>
            <w:lang w:eastAsia="zh-CN"/>
          </w:rPr>
          <w:t>(四)、推广与宣传活动</w:t>
        </w:r>
        <w:r>
          <w:tab/>
        </w:r>
        <w:r>
          <w:fldChar w:fldCharType="begin"/>
        </w:r>
        <w:r>
          <w:instrText xml:space="preserve"> PAGEREF _Toc8806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43"/>
      <w:r>
        <w:rPr>
          <w:rFonts w:ascii="仿宋" w:eastAsia="仿宋" w:hAnsi="仿宋" w:cs="仿宋" w:hint="eastAsia"/>
          <w:sz w:val="28"/>
          <w:lang w:eastAsia="zh-CN"/>
        </w:rPr>
        <w:t>一、高尔夫球车项目建设单位说明</w:t>
      </w:r>
      <w:bookmarkEnd w:id="2"/>
    </w:p>
    <w:p>
      <w:pPr>
        <w:pStyle w:val="Heading2"/>
        <w:rPr>
          <w:rFonts w:ascii="仿宋" w:eastAsia="仿宋" w:hAnsi="仿宋" w:cs="仿宋" w:hint="eastAsia"/>
          <w:lang w:eastAsia="zh-CN"/>
        </w:rPr>
      </w:pPr>
      <w:bookmarkStart w:id="3" w:name="_Toc31320"/>
      <w:r>
        <w:rPr>
          <w:rFonts w:ascii="仿宋" w:eastAsia="仿宋" w:hAnsi="仿宋" w:cs="仿宋" w:hint="eastAsia"/>
          <w:lang w:eastAsia="zh-CN"/>
        </w:rPr>
        <w:t>(一)、高尔夫球车项目承办单位基本情况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522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尔夫球车项目承办单位的XXXX，我们着眼于实现可持续的经济效益。通过技术创新和解决方案的提供，公司预计在高尔夫球车项目执行期间将获得可观的收入增长。这一收入来源主要包括高尔夫球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同时，我们注重成本控制和效率提升，以确保高尔夫球车项目的可持续盈利。透过精细的管理和资源优化，公司期望实现高尔夫球车项目利润最大化。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尔夫球车项目实施进行全面的投资评估，包括高尔夫球车项目启动阶段的资金投入和后续运营成本。通过对高尔夫球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高尔夫球车项目实施过程中具备足够的资金流动性，公司将进行详尽的现金流分析。这包括资金需求的合理预测、高尔夫球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664"/>
      <w:r>
        <w:rPr>
          <w:rFonts w:ascii="仿宋" w:eastAsia="仿宋" w:hAnsi="仿宋" w:cs="仿宋" w:hint="eastAsia"/>
          <w:sz w:val="28"/>
          <w:lang w:eastAsia="zh-CN"/>
        </w:rPr>
        <w:t>二、高尔夫球车项目土建工程</w:t>
      </w:r>
      <w:bookmarkEnd w:id="5"/>
    </w:p>
    <w:p>
      <w:pPr>
        <w:pStyle w:val="Heading2"/>
        <w:rPr>
          <w:rFonts w:ascii="仿宋" w:eastAsia="仿宋" w:hAnsi="仿宋" w:cs="仿宋" w:hint="eastAsia"/>
          <w:lang w:eastAsia="zh-CN"/>
        </w:rPr>
      </w:pPr>
      <w:bookmarkStart w:id="6" w:name="_Toc684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在高尔夫球车项目的建筑工程设计中，我们将秉承一系列重要的设计原则，以确保高尔夫球车项目建筑在功能、美观、可持续性等方面达到最佳效果。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首要原则是确保建筑的功能性得到最大化的发挥。我们将充分理解高尔夫球车项目的实际需求，合理布局各个功能区域，保证建筑在满足业务需求的同时，提供高效的工作环境。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在建筑设计中，我们将综合考虑建设和运营成本。通过精细的经济效益分析，确保设计方案在高效利用资源的同时，对高尔夫球车项目的长期盈利能力有积极的贡献。</w:t>
      </w:r>
    </w:p>
    <w:p>
      <w:pPr>
        <w:pStyle w:val="Heading2"/>
        <w:ind w:firstLine="560" w:firstLineChars="200"/>
        <w:rPr>
          <w:rFonts w:ascii="仿宋" w:eastAsia="仿宋" w:hAnsi="仿宋" w:cs="仿宋" w:hint="eastAsia"/>
          <w:sz w:val="28"/>
          <w:lang w:eastAsia="zh-CN"/>
        </w:rPr>
      </w:pPr>
      <w:bookmarkStart w:id="7" w:name="_Toc2087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尔夫球车项目的土建工程设计中，我们将精准设定设计年限，结合高尔夫球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尔夫球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409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高尔夫球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尔夫球车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尔夫球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03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本期工程高尔夫球车项目预计总建筑面积XXX平方米，其中：计容建筑面积XXX平方米，计划建筑工程投资XX万元，占高尔夫球车项目总投资的XX%。</w:t>
      </w:r>
    </w:p>
    <w:p>
      <w:pPr>
        <w:pStyle w:val="Heading1"/>
        <w:ind w:firstLine="560" w:firstLineChars="200"/>
        <w:rPr>
          <w:rFonts w:ascii="仿宋" w:eastAsia="仿宋" w:hAnsi="仿宋" w:cs="仿宋" w:hint="eastAsia"/>
          <w:sz w:val="28"/>
          <w:lang w:eastAsia="zh-CN"/>
        </w:rPr>
      </w:pPr>
      <w:bookmarkStart w:id="10" w:name="_Toc21447"/>
      <w:r>
        <w:rPr>
          <w:rFonts w:ascii="仿宋" w:eastAsia="仿宋" w:hAnsi="仿宋" w:cs="仿宋" w:hint="eastAsia"/>
          <w:sz w:val="28"/>
          <w:lang w:eastAsia="zh-CN"/>
        </w:rPr>
        <w:t>三、高尔夫球车项目概论</w:t>
      </w:r>
      <w:bookmarkEnd w:id="10"/>
    </w:p>
    <w:p>
      <w:pPr>
        <w:pStyle w:val="Heading2"/>
        <w:rPr>
          <w:rFonts w:ascii="仿宋" w:eastAsia="仿宋" w:hAnsi="仿宋" w:cs="仿宋" w:hint="eastAsia"/>
          <w:lang w:eastAsia="zh-CN"/>
        </w:rPr>
      </w:pPr>
      <w:bookmarkStart w:id="11" w:name="_Toc26068"/>
      <w:r>
        <w:rPr>
          <w:rFonts w:ascii="仿宋" w:eastAsia="仿宋" w:hAnsi="仿宋" w:cs="仿宋" w:hint="eastAsia"/>
          <w:lang w:eastAsia="zh-CN"/>
        </w:rPr>
        <w:t>(一)、高尔夫球车项目概况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起源追溯至对市场的深入洞察。市场的不断演变与变革为高尔夫球车项目提供了难得的机遇。当前市场存在的需求缺口和变革的大环境共同构成了高尔夫球车项目的背景。这个高尔夫球车项目旨在充分利用市场机遇，填补行业中尚未满足的需求，为客户提供全新的解决方案。市场的变革和需求的增长使得这个高尔夫球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高尔夫球车项目名称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正式命名为高尔夫球车。这个名称不仅仅是一个标识，更代表了高尔夫球车项目的核心理念和愿景。它蕴含着高尔夫球车项目所要解决问题的关键字，具有强烈的表达和辨识度，为高尔夫球车项目树立了鲜明的品牌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1.3 高尔夫球车项目目标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核心目标是提供一种全新、高效的解决方案，满足客户日益增长的需求。高尔夫球车项目追求的不仅仅是满足市场需求，更是在市场中获得卓越的竞争优势。通过不断提升产品或服务的质量和创新水平，高尔夫球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高尔夫球车项目范围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全面涵盖了产品研发、制造、市场推广和售后服务，确保从产品设计到最终用户体验的全方位关注。这一全面的高尔夫球车项目范围是为了确保高尔夫球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高尔夫球车项目时间表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高尔夫球车项目计划在未来18个月内完成，包括研发、测试、市场试点和正式推出等不同阶段。这个时间表的合理设计是为了确保高尔夫球车项目各个阶段的顺利推进，以便按时交付高质量的成果。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高尔夫球车项目预算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高尔夫球车项目总预算估算为XX百万美元，主要分配在研发、市场推广、人员培训和运营等方面。这一充足的预算为高尔夫球车项目提供了充足的资源，确保高尔夫球车项目在各个方面都能取得优异的表现。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高尔夫球车项目风险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可能面临的风险包括市场接受度低、技术难题、竞争激烈等。高尔夫球车项目团队已经制定了相应的风险应对计划，通过前瞻性的风险管理，确保高尔夫球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高尔夫球车项目团队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高尔夫球车项目汇聚了一支经验丰富、多领域专业素养的核心团队，确保高尔夫球车项目在各个方面都能拥有高水平的执行力。团队的协同作战是高尔夫球车项目成功的关键因素之一。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高尔夫球车项目背景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高尔夫球车项目的背景根植于市场对更高效、创新产品的渴望，同时也受到科技发展对行业格局的深刻改变的影响。这为高尔夫球车项目提供了广阔的发展空间和市场需求。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高尔夫球车项目现状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截至目前，高尔夫球车项目已完成市场调研和技术验证，取得了初步的成功。这为高尔夫球车项目在未来的发展奠定了坚实的基础，为更远大的目标打下了坚实的基石。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31759"/>
      <w:r>
        <w:rPr>
          <w:rFonts w:ascii="仿宋" w:eastAsia="仿宋" w:hAnsi="仿宋" w:cs="仿宋" w:hint="eastAsia"/>
          <w:sz w:val="28"/>
          <w:lang w:eastAsia="zh-CN"/>
        </w:rPr>
        <w:t>(二)、高尔夫球车项目目标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keyword》高尔夫球车项目首要业务目标是在市场中占据有利地位，实现产品/服务的成功推广和销售。通过不断提升产品质量、创新性，高尔夫球车项目追求成为行业中的领导者，赢得更多客户的青睐。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在科技迅速发展的时代，高尔夫球车项目着眼于技术创新。通过持续的研发和技术升级，高尔夫球车项目旨在推出更具创新性的产品或服务，以满足市场对新鲜、先进解决方案的需求。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为了建立可持续的客户关系，高尔夫球车项目设定了客户满意度目标。通过提供卓越的产品质量和优质的客户服务，高尔夫球车项目追求赢得客户的信任和忠诚度，确保他们的满意度达到行业领先水平。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高尔夫球车项目注重社会责任和可持续发展。通过实施环保、社会责任高尔夫球车项目，高尔夫球车项目致力于在经济发展的同时保护环境，促进社会公平，实现可持续经营。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高尔夫球车项目的团队是实现目标的核心驱动力。因此，高尔夫球车项目设定了团队发展目标，包括提升团队成员的专业技能、培养领导力，以及搭建协同高效的团队工作氛围。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30310"/>
      <w:r>
        <w:rPr>
          <w:rFonts w:ascii="仿宋" w:eastAsia="仿宋" w:hAnsi="仿宋" w:cs="仿宋" w:hint="eastAsia"/>
          <w:sz w:val="28"/>
          <w:lang w:eastAsia="zh-CN"/>
        </w:rPr>
        <w:t>(三)、高尔夫球车项目提出的理由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高尔夫球车项目提出的理由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提出源于对市场机遇的深刻洞察。当前市场中存在的需求缺口和行业发展趋势表明，有巨大的商业机会等待被开发。通过准确捕捉市场机遇，高尔夫球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高尔夫球车项目的理念基于对技术创新的信仰。通过持续的研发和技术投入，高尔夫球车项目有望推出更具创新性的产品或服务。在科技飞速发展的当下，高尔夫球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提出是为了增强企业的行业竞争力。通过提升产品或服务的质量和独特性，高尔夫球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响应了消费者需求的变化。随着社会和科技的不断发展，消费者对产品和服务的需求也在发生变化。通过深入了解并及时回应消费者的新需求，高尔夫球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高尔夫球车项目的提出是企业战略发展规划的一部分。在面对日益激烈的市场竞争和不断变化的商业环境中，高尔夫球车项目作为企业战略的一环，旨在为企业开辟新的增长领域，巩固企业在行业中的地位。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提出不仅仅是基于商业考量，还注重社会责任。通过推出环保、社会责任等方面的高尔夫球车项目，高尔夫球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高尔夫球车项目的提出反映了对利益相关者期望的关注。包括客户、员工、投资者等利益相关者在企业发展中都有着各自的期望，高尔夫球车项目力求在满足这些期望的同时，取得更大的共赢。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0683"/>
      <w:r>
        <w:rPr>
          <w:rFonts w:ascii="仿宋" w:eastAsia="仿宋" w:hAnsi="仿宋" w:cs="仿宋" w:hint="eastAsia"/>
          <w:sz w:val="28"/>
          <w:lang w:eastAsia="zh-CN"/>
        </w:rPr>
        <w:t>(四)、高尔夫球车项目意义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在实施高尔夫球车项目的过程中，我们不仅仅是在追逐商业成功，更是为企业和社会的多个层面创造了深远的意义。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首要意义在于提升企业的市场竞争力。通过持续的创新和对产品质量的高标准要求，高尔夫球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尔夫球车项目的推进将促使行业技术水平的提升。通过引入先进技术和创新性解决方案，高尔夫球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尔夫球车项目不仅创造了大量就业机会，提高了就业水平，还注重社会责任和环保。通过参与社会公益事业和推动环保高尔夫球车项目，高尔夫球车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综合而言，高尔夫球车项目意义重大，不仅推动了企业的发展，也为行业和社会的进步贡献了积极力量。这是一个全面而深刻的影响，将在未来产生可持续的正面效应。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3647"/>
      <w:r>
        <w:rPr>
          <w:rFonts w:ascii="仿宋" w:eastAsia="仿宋" w:hAnsi="仿宋" w:cs="仿宋" w:hint="eastAsia"/>
          <w:sz w:val="28"/>
          <w:lang w:eastAsia="zh-CN"/>
        </w:rPr>
        <w:t>(五)、高尔夫球车项目背景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在当今迅猛发展的商业环境中，高尔夫球车项目的动因根植于对多方面因素的审慎考量。这个高尔夫球车项目的提出并非孤立的决策，而是对企业所处背景深入思考的产物。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尔夫球车项目背后的首要原因。科技的迅速发展和全球市场的快速变化使得企业必须灵活应对。高尔夫球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竞争的激烈程度也是高尔夫球车项目背景中不可忽视的一环。企业需要在激烈竞争中脱颖而出，为此，高尔夫球车项目致力于打破常规，提供独特的价值主张，以吸引客户并确保市场份额的增长。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技术的迅速发展为企业带来了机遇与挑战。作为高尔夫球车项目启动的背景之一，对新兴技术的应用将有助于提升企业的技术水平，使其在不断演进的商业环境中保持竞争优势。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此外，社会对企业责任的期望也在逐渐升高。高尔夫球车项目充分融入了社会责任的理念，通过可持续经营和社会公益高尔夫球车项目，企图为社会贡献一份力量，在商业成功的同时关注社会价值。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886"/>
      <w:r>
        <w:rPr>
          <w:rFonts w:ascii="仿宋" w:eastAsia="仿宋" w:hAnsi="仿宋" w:cs="仿宋" w:hint="eastAsia"/>
          <w:sz w:val="28"/>
          <w:lang w:eastAsia="zh-CN"/>
        </w:rPr>
        <w:t>四、高尔夫球车项目可持续发展</w:t>
      </w:r>
      <w:bookmarkEnd w:id="16"/>
    </w:p>
    <w:p>
      <w:pPr>
        <w:pStyle w:val="Heading2"/>
        <w:rPr>
          <w:rFonts w:ascii="仿宋" w:eastAsia="仿宋" w:hAnsi="仿宋" w:cs="仿宋" w:hint="eastAsia"/>
          <w:lang w:eastAsia="zh-CN"/>
        </w:rPr>
      </w:pPr>
      <w:bookmarkStart w:id="17" w:name="_Toc8794"/>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尔夫球车项目中，高尔夫球车项目团队着眼于未来，明确了可持续发展的战略方向。制定的具体可持续发展目标包括降低资源使用、采用环保技术、最大化社会效益等。这一步骤不仅有助于高尔夫球车项目在环保和社会责任方面达到最高标准，也为未来提供了明确的指引，确保高尔夫球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可持续实践的融入高尔夫球车项目管理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尔夫球车项目管理周期。从高尔夫球车项目规划开始，高尔夫球车项目团队就考虑了环境和社会的因素。在执行阶段，高尔夫球车项目团队积极推动绿色技术的应用，优化资源利用。此外，关注员工的社会责任，通过培训和沟通活动提高员工对可持续发展的认知，使他们能够在日常工作中践行可持续实践。这些举措不仅为高尔夫球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1925"/>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扎根于高尔夫球车项目的可持续发展理念，我们深信环保与社会责任是高尔夫球车项目成功的关键支柱。在高尔夫球车项目的每一步，我们都致力于通过创新和实践，履行对环境和社会的坚定责任。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团队通过引入先进的环保技术、建立高效的废物处理系统以及推动能源节约措施，积极履行环保责任。定期的环保监测和评估确保高尔夫球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不仅致力于自身可持续发展，还注重对社会的回馈。通过支持社区高尔夫球车项目、参与慈善事业、提供培训机会等方式，高尔夫球车项目积极履行社会责任。与当地社区建立积极互动，关注员工的工作与生活平衡，以及员工的身心健康，是高尔夫球车项目在社会责任层面的关键举措。这样的实践不仅增强了高尔夫球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26254"/>
      <w:r>
        <w:rPr>
          <w:rFonts w:ascii="仿宋" w:eastAsia="仿宋" w:hAnsi="仿宋" w:cs="仿宋" w:hint="eastAsia"/>
          <w:sz w:val="28"/>
          <w:lang w:eastAsia="zh-CN"/>
        </w:rPr>
        <w:t>五、市场分析、调研</w:t>
      </w:r>
      <w:bookmarkEnd w:id="19"/>
    </w:p>
    <w:p>
      <w:pPr>
        <w:pStyle w:val="Heading2"/>
        <w:rPr>
          <w:rFonts w:ascii="仿宋" w:eastAsia="仿宋" w:hAnsi="仿宋" w:cs="仿宋" w:hint="eastAsia"/>
          <w:lang w:eastAsia="zh-CN"/>
        </w:rPr>
      </w:pPr>
      <w:bookmarkStart w:id="20" w:name="_Toc25441"/>
      <w:r>
        <w:rPr>
          <w:rFonts w:ascii="仿宋" w:eastAsia="仿宋" w:hAnsi="仿宋" w:cs="仿宋" w:hint="eastAsia"/>
          <w:lang w:eastAsia="zh-CN"/>
        </w:rPr>
        <w:t>(一)、高尔夫球车行业分析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行业一直以来都是市场的关注焦点。行业内的发展趋势、竞争态势以及潜在机会都对高尔夫球车项目的推进产生深远的影响。通过深入研究行业的整体概貌，我们将更好地理解行业的核心特征，为高尔夫球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尔夫球车行业，技术一直是推动创新和发展的关键因素。我们将对当前技术趋势进行详尽分析，包括但不限于人工智能、大数据应用、先进制造技术等。这有助于高尔夫球车项目更好地把握行业的技术脉搏，为技术应用和创新提供有针对性的方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https://d.book118.com/575201010220011111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563928"/>
    <w:rsid w:val="1E5639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5201010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2024-02-18T23:14:00Z</dcterms:created>
  <dcterms:modified xsi:type="dcterms:W3CDTF">2024-02-18T23:15:08Z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1D5AB56C2B0F4E3DAACD23452AC6F723_11</vt:lpwstr>
  </property>
  <property fmtid="{D5CDD505-2E9C-101B-9397-08002B2CF9AE}" pid="3" name="KSOProductBuildVer">
    <vt:lpwstr>2052-12.1.0.16250</vt:lpwstr>
  </property>
</Properties>
</file>