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家具制造机械项目规划设计纲要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97" w:history="1">
        <w:r>
          <w:rPr>
            <w:rFonts w:ascii="仿宋" w:eastAsia="仿宋" w:hAnsi="仿宋" w:cs="仿宋" w:hint="eastAsia"/>
            <w:lang w:eastAsia="zh-CN"/>
          </w:rPr>
          <w:t>概论</w:t>
        </w:r>
        <w:r>
          <w:tab/>
        </w:r>
        <w:r>
          <w:fldChar w:fldCharType="begin"/>
        </w:r>
        <w:r>
          <w:instrText xml:space="preserve"> PAGEREF _Toc12097 \h </w:instrText>
        </w:r>
        <w:r>
          <w:fldChar w:fldCharType="separate"/>
        </w:r>
        <w:r>
          <w:t>3</w:t>
        </w:r>
        <w:r>
          <w:fldChar w:fldCharType="end"/>
        </w:r>
      </w:hyperlink>
    </w:p>
    <w:p>
      <w:pPr>
        <w:pStyle w:val="TOC1"/>
        <w:tabs>
          <w:tab w:val="right" w:leader="dot" w:pos="8306"/>
        </w:tabs>
      </w:pPr>
      <w:hyperlink w:anchor="_Toc27805" w:history="1">
        <w:r>
          <w:rPr>
            <w:rFonts w:ascii="仿宋" w:eastAsia="仿宋" w:hAnsi="仿宋" w:cs="仿宋" w:hint="eastAsia"/>
            <w:lang w:eastAsia="zh-CN"/>
          </w:rPr>
          <w:t>一、产品规划分析</w:t>
        </w:r>
        <w:r>
          <w:tab/>
        </w:r>
        <w:r>
          <w:fldChar w:fldCharType="begin"/>
        </w:r>
        <w:r>
          <w:instrText xml:space="preserve"> PAGEREF _Toc27805 \h </w:instrText>
        </w:r>
        <w:r>
          <w:fldChar w:fldCharType="separate"/>
        </w:r>
        <w:r>
          <w:t>3</w:t>
        </w:r>
        <w:r>
          <w:fldChar w:fldCharType="end"/>
        </w:r>
      </w:hyperlink>
    </w:p>
    <w:p>
      <w:pPr>
        <w:pStyle w:val="TOC2"/>
        <w:tabs>
          <w:tab w:val="right" w:leader="dot" w:pos="8306"/>
        </w:tabs>
      </w:pPr>
      <w:hyperlink w:anchor="_Toc25028" w:history="1">
        <w:r>
          <w:rPr>
            <w:rFonts w:ascii="仿宋" w:eastAsia="仿宋" w:hAnsi="仿宋" w:cs="仿宋" w:hint="eastAsia"/>
            <w:lang w:eastAsia="zh-CN"/>
          </w:rPr>
          <w:t>(一)、产品规划</w:t>
        </w:r>
        <w:r>
          <w:tab/>
        </w:r>
        <w:r>
          <w:fldChar w:fldCharType="begin"/>
        </w:r>
        <w:r>
          <w:instrText xml:space="preserve"> PAGEREF _Toc25028 \h </w:instrText>
        </w:r>
        <w:r>
          <w:fldChar w:fldCharType="separate"/>
        </w:r>
        <w:r>
          <w:t>3</w:t>
        </w:r>
        <w:r>
          <w:fldChar w:fldCharType="end"/>
        </w:r>
      </w:hyperlink>
    </w:p>
    <w:p>
      <w:pPr>
        <w:pStyle w:val="TOC2"/>
        <w:tabs>
          <w:tab w:val="right" w:leader="dot" w:pos="8306"/>
        </w:tabs>
      </w:pPr>
      <w:hyperlink w:anchor="_Toc17932" w:history="1">
        <w:r>
          <w:rPr>
            <w:rFonts w:ascii="仿宋" w:eastAsia="仿宋" w:hAnsi="仿宋" w:cs="仿宋" w:hint="eastAsia"/>
            <w:lang w:eastAsia="zh-CN"/>
          </w:rPr>
          <w:t>(二)、建设规模</w:t>
        </w:r>
        <w:r>
          <w:tab/>
        </w:r>
        <w:r>
          <w:fldChar w:fldCharType="begin"/>
        </w:r>
        <w:r>
          <w:instrText xml:space="preserve"> PAGEREF _Toc17932 \h </w:instrText>
        </w:r>
        <w:r>
          <w:fldChar w:fldCharType="separate"/>
        </w:r>
        <w:r>
          <w:t>4</w:t>
        </w:r>
        <w:r>
          <w:fldChar w:fldCharType="end"/>
        </w:r>
      </w:hyperlink>
    </w:p>
    <w:p>
      <w:pPr>
        <w:pStyle w:val="TOC1"/>
        <w:tabs>
          <w:tab w:val="right" w:leader="dot" w:pos="8306"/>
        </w:tabs>
      </w:pPr>
      <w:hyperlink w:anchor="_Toc11184" w:history="1">
        <w:r>
          <w:rPr>
            <w:rFonts w:ascii="仿宋" w:eastAsia="仿宋" w:hAnsi="仿宋" w:cs="仿宋" w:hint="eastAsia"/>
            <w:lang w:eastAsia="zh-CN"/>
          </w:rPr>
          <w:t>二、家具制造机械项目选址可行性分析</w:t>
        </w:r>
        <w:r>
          <w:tab/>
        </w:r>
        <w:r>
          <w:fldChar w:fldCharType="begin"/>
        </w:r>
        <w:r>
          <w:instrText xml:space="preserve"> PAGEREF _Toc11184 \h </w:instrText>
        </w:r>
        <w:r>
          <w:fldChar w:fldCharType="separate"/>
        </w:r>
        <w:r>
          <w:t>5</w:t>
        </w:r>
        <w:r>
          <w:fldChar w:fldCharType="end"/>
        </w:r>
      </w:hyperlink>
    </w:p>
    <w:p>
      <w:pPr>
        <w:pStyle w:val="TOC2"/>
        <w:tabs>
          <w:tab w:val="right" w:leader="dot" w:pos="8306"/>
        </w:tabs>
      </w:pPr>
      <w:hyperlink w:anchor="_Toc27196" w:history="1">
        <w:r>
          <w:rPr>
            <w:rFonts w:ascii="仿宋" w:eastAsia="仿宋" w:hAnsi="仿宋" w:cs="仿宋" w:hint="eastAsia"/>
            <w:lang w:eastAsia="zh-CN"/>
          </w:rPr>
          <w:t>(一)、家具制造机械项目选址</w:t>
        </w:r>
        <w:r>
          <w:tab/>
        </w:r>
        <w:r>
          <w:fldChar w:fldCharType="begin"/>
        </w:r>
        <w:r>
          <w:instrText xml:space="preserve"> PAGEREF _Toc27196 \h </w:instrText>
        </w:r>
        <w:r>
          <w:fldChar w:fldCharType="separate"/>
        </w:r>
        <w:r>
          <w:t>5</w:t>
        </w:r>
        <w:r>
          <w:fldChar w:fldCharType="end"/>
        </w:r>
      </w:hyperlink>
    </w:p>
    <w:p>
      <w:pPr>
        <w:pStyle w:val="TOC2"/>
        <w:tabs>
          <w:tab w:val="right" w:leader="dot" w:pos="8306"/>
        </w:tabs>
      </w:pPr>
      <w:hyperlink w:anchor="_Toc11103" w:history="1">
        <w:r>
          <w:rPr>
            <w:rFonts w:ascii="仿宋" w:eastAsia="仿宋" w:hAnsi="仿宋" w:cs="仿宋" w:hint="eastAsia"/>
            <w:lang w:eastAsia="zh-CN"/>
          </w:rPr>
          <w:t>(二)、用地控制指标</w:t>
        </w:r>
        <w:r>
          <w:tab/>
        </w:r>
        <w:r>
          <w:fldChar w:fldCharType="begin"/>
        </w:r>
        <w:r>
          <w:instrText xml:space="preserve"> PAGEREF _Toc11103 \h </w:instrText>
        </w:r>
        <w:r>
          <w:fldChar w:fldCharType="separate"/>
        </w:r>
        <w:r>
          <w:t>5</w:t>
        </w:r>
        <w:r>
          <w:fldChar w:fldCharType="end"/>
        </w:r>
      </w:hyperlink>
    </w:p>
    <w:p>
      <w:pPr>
        <w:pStyle w:val="TOC2"/>
        <w:tabs>
          <w:tab w:val="right" w:leader="dot" w:pos="8306"/>
        </w:tabs>
      </w:pPr>
      <w:hyperlink w:anchor="_Toc20503" w:history="1">
        <w:r>
          <w:rPr>
            <w:rFonts w:ascii="仿宋" w:eastAsia="仿宋" w:hAnsi="仿宋" w:cs="仿宋" w:hint="eastAsia"/>
            <w:lang w:eastAsia="zh-CN"/>
          </w:rPr>
          <w:t>(三)、节约用地措施</w:t>
        </w:r>
        <w:r>
          <w:tab/>
        </w:r>
        <w:r>
          <w:fldChar w:fldCharType="begin"/>
        </w:r>
        <w:r>
          <w:instrText xml:space="preserve"> PAGEREF _Toc20503 \h </w:instrText>
        </w:r>
        <w:r>
          <w:fldChar w:fldCharType="separate"/>
        </w:r>
        <w:r>
          <w:t>7</w:t>
        </w:r>
        <w:r>
          <w:fldChar w:fldCharType="end"/>
        </w:r>
      </w:hyperlink>
    </w:p>
    <w:p>
      <w:pPr>
        <w:pStyle w:val="TOC2"/>
        <w:tabs>
          <w:tab w:val="right" w:leader="dot" w:pos="8306"/>
        </w:tabs>
      </w:pPr>
      <w:hyperlink w:anchor="_Toc20025" w:history="1">
        <w:r>
          <w:rPr>
            <w:rFonts w:ascii="仿宋" w:eastAsia="仿宋" w:hAnsi="仿宋" w:cs="仿宋" w:hint="eastAsia"/>
            <w:lang w:eastAsia="zh-CN"/>
          </w:rPr>
          <w:t>(四)、总图布置方案</w:t>
        </w:r>
        <w:r>
          <w:tab/>
        </w:r>
        <w:r>
          <w:fldChar w:fldCharType="begin"/>
        </w:r>
        <w:r>
          <w:instrText xml:space="preserve"> PAGEREF _Toc20025 \h </w:instrText>
        </w:r>
        <w:r>
          <w:fldChar w:fldCharType="separate"/>
        </w:r>
        <w:r>
          <w:t>8</w:t>
        </w:r>
        <w:r>
          <w:fldChar w:fldCharType="end"/>
        </w:r>
      </w:hyperlink>
    </w:p>
    <w:p>
      <w:pPr>
        <w:pStyle w:val="TOC2"/>
        <w:tabs>
          <w:tab w:val="right" w:leader="dot" w:pos="8306"/>
        </w:tabs>
      </w:pPr>
      <w:hyperlink w:anchor="_Toc24801" w:history="1">
        <w:r>
          <w:rPr>
            <w:rFonts w:ascii="仿宋" w:eastAsia="仿宋" w:hAnsi="仿宋" w:cs="仿宋" w:hint="eastAsia"/>
            <w:lang w:eastAsia="zh-CN"/>
          </w:rPr>
          <w:t>(五)、选址综合评价</w:t>
        </w:r>
        <w:r>
          <w:tab/>
        </w:r>
        <w:r>
          <w:fldChar w:fldCharType="begin"/>
        </w:r>
        <w:r>
          <w:instrText xml:space="preserve"> PAGEREF _Toc24801 \h </w:instrText>
        </w:r>
        <w:r>
          <w:fldChar w:fldCharType="separate"/>
        </w:r>
        <w:r>
          <w:t>9</w:t>
        </w:r>
        <w:r>
          <w:fldChar w:fldCharType="end"/>
        </w:r>
      </w:hyperlink>
    </w:p>
    <w:p>
      <w:pPr>
        <w:pStyle w:val="TOC1"/>
        <w:tabs>
          <w:tab w:val="right" w:leader="dot" w:pos="8306"/>
        </w:tabs>
      </w:pPr>
      <w:hyperlink w:anchor="_Toc19441" w:history="1">
        <w:r>
          <w:rPr>
            <w:rFonts w:ascii="仿宋" w:eastAsia="仿宋" w:hAnsi="仿宋" w:cs="仿宋" w:hint="eastAsia"/>
            <w:lang w:eastAsia="zh-CN"/>
          </w:rPr>
          <w:t>三、家具制造机械项目土建工程</w:t>
        </w:r>
        <w:r>
          <w:tab/>
        </w:r>
        <w:r>
          <w:fldChar w:fldCharType="begin"/>
        </w:r>
        <w:r>
          <w:instrText xml:space="preserve"> PAGEREF _Toc19441 \h </w:instrText>
        </w:r>
        <w:r>
          <w:fldChar w:fldCharType="separate"/>
        </w:r>
        <w:r>
          <w:t>10</w:t>
        </w:r>
        <w:r>
          <w:fldChar w:fldCharType="end"/>
        </w:r>
      </w:hyperlink>
    </w:p>
    <w:p>
      <w:pPr>
        <w:pStyle w:val="TOC2"/>
        <w:tabs>
          <w:tab w:val="right" w:leader="dot" w:pos="8306"/>
        </w:tabs>
      </w:pPr>
      <w:hyperlink w:anchor="_Toc789" w:history="1">
        <w:r>
          <w:rPr>
            <w:rFonts w:ascii="仿宋" w:eastAsia="仿宋" w:hAnsi="仿宋" w:cs="仿宋" w:hint="eastAsia"/>
            <w:lang w:eastAsia="zh-CN"/>
          </w:rPr>
          <w:t>(一)、建筑工程设计原则</w:t>
        </w:r>
        <w:r>
          <w:tab/>
        </w:r>
        <w:r>
          <w:fldChar w:fldCharType="begin"/>
        </w:r>
        <w:r>
          <w:instrText xml:space="preserve"> PAGEREF _Toc789 \h </w:instrText>
        </w:r>
        <w:r>
          <w:fldChar w:fldCharType="separate"/>
        </w:r>
        <w:r>
          <w:t>10</w:t>
        </w:r>
        <w:r>
          <w:fldChar w:fldCharType="end"/>
        </w:r>
      </w:hyperlink>
    </w:p>
    <w:p>
      <w:pPr>
        <w:pStyle w:val="TOC2"/>
        <w:tabs>
          <w:tab w:val="right" w:leader="dot" w:pos="8306"/>
        </w:tabs>
      </w:pPr>
      <w:hyperlink w:anchor="_Toc4192" w:history="1">
        <w:r>
          <w:rPr>
            <w:rFonts w:ascii="仿宋" w:eastAsia="仿宋" w:hAnsi="仿宋" w:cs="仿宋" w:hint="eastAsia"/>
            <w:lang w:eastAsia="zh-CN"/>
          </w:rPr>
          <w:t>(二)、土建工程设计年限及安全等级</w:t>
        </w:r>
        <w:r>
          <w:tab/>
        </w:r>
        <w:r>
          <w:fldChar w:fldCharType="begin"/>
        </w:r>
        <w:r>
          <w:instrText xml:space="preserve"> PAGEREF _Toc4192 \h </w:instrText>
        </w:r>
        <w:r>
          <w:fldChar w:fldCharType="separate"/>
        </w:r>
        <w:r>
          <w:t>11</w:t>
        </w:r>
        <w:r>
          <w:fldChar w:fldCharType="end"/>
        </w:r>
      </w:hyperlink>
    </w:p>
    <w:p>
      <w:pPr>
        <w:pStyle w:val="TOC2"/>
        <w:tabs>
          <w:tab w:val="right" w:leader="dot" w:pos="8306"/>
        </w:tabs>
      </w:pPr>
      <w:hyperlink w:anchor="_Toc15692" w:history="1">
        <w:r>
          <w:rPr>
            <w:rFonts w:ascii="仿宋" w:eastAsia="仿宋" w:hAnsi="仿宋" w:cs="仿宋" w:hint="eastAsia"/>
            <w:lang w:eastAsia="zh-CN"/>
          </w:rPr>
          <w:t>(三)、建筑工程设计总体要求</w:t>
        </w:r>
        <w:r>
          <w:tab/>
        </w:r>
        <w:r>
          <w:fldChar w:fldCharType="begin"/>
        </w:r>
        <w:r>
          <w:instrText xml:space="preserve"> PAGEREF _Toc15692 \h </w:instrText>
        </w:r>
        <w:r>
          <w:fldChar w:fldCharType="separate"/>
        </w:r>
        <w:r>
          <w:t>13</w:t>
        </w:r>
        <w:r>
          <w:fldChar w:fldCharType="end"/>
        </w:r>
      </w:hyperlink>
    </w:p>
    <w:p>
      <w:pPr>
        <w:pStyle w:val="TOC2"/>
        <w:tabs>
          <w:tab w:val="right" w:leader="dot" w:pos="8306"/>
        </w:tabs>
      </w:pPr>
      <w:hyperlink w:anchor="_Toc12626" w:history="1">
        <w:r>
          <w:rPr>
            <w:rFonts w:ascii="仿宋" w:eastAsia="仿宋" w:hAnsi="仿宋" w:cs="仿宋" w:hint="eastAsia"/>
            <w:lang w:eastAsia="zh-CN"/>
          </w:rPr>
          <w:t>(四)、土建工程建设指标</w:t>
        </w:r>
        <w:r>
          <w:tab/>
        </w:r>
        <w:r>
          <w:fldChar w:fldCharType="begin"/>
        </w:r>
        <w:r>
          <w:instrText xml:space="preserve"> PAGEREF _Toc12626 \h </w:instrText>
        </w:r>
        <w:r>
          <w:fldChar w:fldCharType="separate"/>
        </w:r>
        <w:r>
          <w:t>13</w:t>
        </w:r>
        <w:r>
          <w:fldChar w:fldCharType="end"/>
        </w:r>
      </w:hyperlink>
    </w:p>
    <w:p>
      <w:pPr>
        <w:pStyle w:val="TOC1"/>
        <w:tabs>
          <w:tab w:val="right" w:leader="dot" w:pos="8306"/>
        </w:tabs>
      </w:pPr>
      <w:hyperlink w:anchor="_Toc14673" w:history="1">
        <w:r>
          <w:rPr>
            <w:rFonts w:ascii="仿宋" w:eastAsia="仿宋" w:hAnsi="仿宋" w:cs="仿宋" w:hint="eastAsia"/>
            <w:lang w:eastAsia="zh-CN"/>
          </w:rPr>
          <w:t>四、市场分析、调研</w:t>
        </w:r>
        <w:r>
          <w:tab/>
        </w:r>
        <w:r>
          <w:fldChar w:fldCharType="begin"/>
        </w:r>
        <w:r>
          <w:instrText xml:space="preserve"> PAGEREF _Toc14673 \h </w:instrText>
        </w:r>
        <w:r>
          <w:fldChar w:fldCharType="separate"/>
        </w:r>
        <w:r>
          <w:t>14</w:t>
        </w:r>
        <w:r>
          <w:fldChar w:fldCharType="end"/>
        </w:r>
      </w:hyperlink>
    </w:p>
    <w:p>
      <w:pPr>
        <w:pStyle w:val="TOC2"/>
        <w:tabs>
          <w:tab w:val="right" w:leader="dot" w:pos="8306"/>
        </w:tabs>
      </w:pPr>
      <w:hyperlink w:anchor="_Toc14290" w:history="1">
        <w:r>
          <w:rPr>
            <w:rFonts w:ascii="仿宋" w:eastAsia="仿宋" w:hAnsi="仿宋" w:cs="仿宋" w:hint="eastAsia"/>
            <w:lang w:eastAsia="zh-CN"/>
          </w:rPr>
          <w:t>(一)、家具制造机械行业分析</w:t>
        </w:r>
        <w:r>
          <w:tab/>
        </w:r>
        <w:r>
          <w:fldChar w:fldCharType="begin"/>
        </w:r>
        <w:r>
          <w:instrText xml:space="preserve"> PAGEREF _Toc14290 \h </w:instrText>
        </w:r>
        <w:r>
          <w:fldChar w:fldCharType="separate"/>
        </w:r>
        <w:r>
          <w:t>14</w:t>
        </w:r>
        <w:r>
          <w:fldChar w:fldCharType="end"/>
        </w:r>
      </w:hyperlink>
    </w:p>
    <w:p>
      <w:pPr>
        <w:pStyle w:val="TOC2"/>
        <w:tabs>
          <w:tab w:val="right" w:leader="dot" w:pos="8306"/>
        </w:tabs>
      </w:pPr>
      <w:hyperlink w:anchor="_Toc28870" w:history="1">
        <w:r>
          <w:rPr>
            <w:rFonts w:ascii="仿宋" w:eastAsia="仿宋" w:hAnsi="仿宋" w:cs="仿宋" w:hint="eastAsia"/>
            <w:lang w:eastAsia="zh-CN"/>
          </w:rPr>
          <w:t>(二)、家具制造机械市场分析预测</w:t>
        </w:r>
        <w:r>
          <w:tab/>
        </w:r>
        <w:r>
          <w:fldChar w:fldCharType="begin"/>
        </w:r>
        <w:r>
          <w:instrText xml:space="preserve"> PAGEREF _Toc28870 \h </w:instrText>
        </w:r>
        <w:r>
          <w:fldChar w:fldCharType="separate"/>
        </w:r>
        <w:r>
          <w:t>14</w:t>
        </w:r>
        <w:r>
          <w:fldChar w:fldCharType="end"/>
        </w:r>
      </w:hyperlink>
    </w:p>
    <w:p>
      <w:pPr>
        <w:pStyle w:val="TOC1"/>
        <w:tabs>
          <w:tab w:val="right" w:leader="dot" w:pos="8306"/>
        </w:tabs>
      </w:pPr>
      <w:hyperlink w:anchor="_Toc176" w:history="1">
        <w:r>
          <w:rPr>
            <w:rFonts w:ascii="仿宋" w:eastAsia="仿宋" w:hAnsi="仿宋" w:cs="仿宋" w:hint="eastAsia"/>
            <w:lang w:eastAsia="zh-CN"/>
          </w:rPr>
          <w:t>五、家具制造机械项目绩效评估</w:t>
        </w:r>
        <w:r>
          <w:tab/>
        </w:r>
        <w:r>
          <w:fldChar w:fldCharType="begin"/>
        </w:r>
        <w:r>
          <w:instrText xml:space="preserve"> PAGEREF _Toc176 \h </w:instrText>
        </w:r>
        <w:r>
          <w:fldChar w:fldCharType="separate"/>
        </w:r>
        <w:r>
          <w:t>15</w:t>
        </w:r>
        <w:r>
          <w:fldChar w:fldCharType="end"/>
        </w:r>
      </w:hyperlink>
    </w:p>
    <w:p>
      <w:pPr>
        <w:pStyle w:val="TOC2"/>
        <w:tabs>
          <w:tab w:val="right" w:leader="dot" w:pos="8306"/>
        </w:tabs>
      </w:pPr>
      <w:hyperlink w:anchor="_Toc22541" w:history="1">
        <w:r>
          <w:rPr>
            <w:rFonts w:ascii="仿宋" w:eastAsia="仿宋" w:hAnsi="仿宋" w:cs="仿宋" w:hint="eastAsia"/>
            <w:lang w:eastAsia="zh-CN"/>
          </w:rPr>
          <w:t>(一)、绩效评估指标</w:t>
        </w:r>
        <w:r>
          <w:tab/>
        </w:r>
        <w:r>
          <w:fldChar w:fldCharType="begin"/>
        </w:r>
        <w:r>
          <w:instrText xml:space="preserve"> PAGEREF _Toc22541 \h </w:instrText>
        </w:r>
        <w:r>
          <w:fldChar w:fldCharType="separate"/>
        </w:r>
        <w:r>
          <w:t>15</w:t>
        </w:r>
        <w:r>
          <w:fldChar w:fldCharType="end"/>
        </w:r>
      </w:hyperlink>
    </w:p>
    <w:p>
      <w:pPr>
        <w:pStyle w:val="TOC2"/>
        <w:tabs>
          <w:tab w:val="right" w:leader="dot" w:pos="8306"/>
        </w:tabs>
      </w:pPr>
      <w:hyperlink w:anchor="_Toc22102" w:history="1">
        <w:r>
          <w:rPr>
            <w:rFonts w:ascii="仿宋" w:eastAsia="仿宋" w:hAnsi="仿宋" w:cs="仿宋" w:hint="eastAsia"/>
            <w:lang w:eastAsia="zh-CN"/>
          </w:rPr>
          <w:t>(二)、绩效评估方法</w:t>
        </w:r>
        <w:r>
          <w:tab/>
        </w:r>
        <w:r>
          <w:fldChar w:fldCharType="begin"/>
        </w:r>
        <w:r>
          <w:instrText xml:space="preserve"> PAGEREF _Toc22102 \h </w:instrText>
        </w:r>
        <w:r>
          <w:fldChar w:fldCharType="separate"/>
        </w:r>
        <w:r>
          <w:t>16</w:t>
        </w:r>
        <w:r>
          <w:fldChar w:fldCharType="end"/>
        </w:r>
      </w:hyperlink>
    </w:p>
    <w:p>
      <w:pPr>
        <w:pStyle w:val="TOC2"/>
        <w:tabs>
          <w:tab w:val="right" w:leader="dot" w:pos="8306"/>
        </w:tabs>
      </w:pPr>
      <w:hyperlink w:anchor="_Toc16717" w:history="1">
        <w:r>
          <w:rPr>
            <w:rFonts w:ascii="仿宋" w:eastAsia="仿宋" w:hAnsi="仿宋" w:cs="仿宋" w:hint="eastAsia"/>
            <w:lang w:eastAsia="zh-CN"/>
          </w:rPr>
          <w:t>(三)、绩效评估周期</w:t>
        </w:r>
        <w:r>
          <w:tab/>
        </w:r>
        <w:r>
          <w:fldChar w:fldCharType="begin"/>
        </w:r>
        <w:r>
          <w:instrText xml:space="preserve"> PAGEREF _Toc16717 \h </w:instrText>
        </w:r>
        <w:r>
          <w:fldChar w:fldCharType="separate"/>
        </w:r>
        <w:r>
          <w:t>17</w:t>
        </w:r>
        <w:r>
          <w:fldChar w:fldCharType="end"/>
        </w:r>
      </w:hyperlink>
    </w:p>
    <w:p>
      <w:pPr>
        <w:pStyle w:val="TOC1"/>
        <w:tabs>
          <w:tab w:val="right" w:leader="dot" w:pos="8306"/>
        </w:tabs>
      </w:pPr>
      <w:hyperlink w:anchor="_Toc13863" w:history="1">
        <w:r>
          <w:rPr>
            <w:rFonts w:ascii="仿宋" w:eastAsia="仿宋" w:hAnsi="仿宋" w:cs="仿宋" w:hint="eastAsia"/>
            <w:lang w:eastAsia="zh-CN"/>
          </w:rPr>
          <w:t>六、家具制造机械项目建设单位说明</w:t>
        </w:r>
        <w:r>
          <w:tab/>
        </w:r>
        <w:r>
          <w:fldChar w:fldCharType="begin"/>
        </w:r>
        <w:r>
          <w:instrText xml:space="preserve"> PAGEREF _Toc13863 \h </w:instrText>
        </w:r>
        <w:r>
          <w:fldChar w:fldCharType="separate"/>
        </w:r>
        <w:r>
          <w:t>18</w:t>
        </w:r>
        <w:r>
          <w:fldChar w:fldCharType="end"/>
        </w:r>
      </w:hyperlink>
    </w:p>
    <w:p>
      <w:pPr>
        <w:pStyle w:val="TOC2"/>
        <w:tabs>
          <w:tab w:val="right" w:leader="dot" w:pos="8306"/>
        </w:tabs>
      </w:pPr>
      <w:hyperlink w:anchor="_Toc16586" w:history="1">
        <w:r>
          <w:rPr>
            <w:rFonts w:ascii="仿宋" w:eastAsia="仿宋" w:hAnsi="仿宋" w:cs="仿宋" w:hint="eastAsia"/>
            <w:lang w:eastAsia="zh-CN"/>
          </w:rPr>
          <w:t>(一)、家具制造机械项目承办单位基本情况</w:t>
        </w:r>
        <w:r>
          <w:tab/>
        </w:r>
        <w:r>
          <w:fldChar w:fldCharType="begin"/>
        </w:r>
        <w:r>
          <w:instrText xml:space="preserve"> PAGEREF _Toc16586 \h </w:instrText>
        </w:r>
        <w:r>
          <w:fldChar w:fldCharType="separate"/>
        </w:r>
        <w:r>
          <w:t>18</w:t>
        </w:r>
        <w:r>
          <w:fldChar w:fldCharType="end"/>
        </w:r>
      </w:hyperlink>
    </w:p>
    <w:p>
      <w:pPr>
        <w:pStyle w:val="TOC2"/>
        <w:tabs>
          <w:tab w:val="right" w:leader="dot" w:pos="8306"/>
        </w:tabs>
      </w:pPr>
      <w:hyperlink w:anchor="_Toc1536" w:history="1">
        <w:r>
          <w:rPr>
            <w:rFonts w:ascii="仿宋" w:eastAsia="仿宋" w:hAnsi="仿宋" w:cs="仿宋" w:hint="eastAsia"/>
            <w:lang w:eastAsia="zh-CN"/>
          </w:rPr>
          <w:t>(二)、公司经济效益分析</w:t>
        </w:r>
        <w:r>
          <w:tab/>
        </w:r>
        <w:r>
          <w:fldChar w:fldCharType="begin"/>
        </w:r>
        <w:r>
          <w:instrText xml:space="preserve"> PAGEREF _Toc1536 \h </w:instrText>
        </w:r>
        <w:r>
          <w:fldChar w:fldCharType="separate"/>
        </w:r>
        <w:r>
          <w:t>19</w:t>
        </w:r>
        <w:r>
          <w:fldChar w:fldCharType="end"/>
        </w:r>
      </w:hyperlink>
    </w:p>
    <w:p>
      <w:pPr>
        <w:pStyle w:val="TOC1"/>
        <w:tabs>
          <w:tab w:val="right" w:leader="dot" w:pos="8306"/>
        </w:tabs>
      </w:pPr>
      <w:hyperlink w:anchor="_Toc25841" w:history="1">
        <w:r>
          <w:rPr>
            <w:rFonts w:ascii="仿宋" w:eastAsia="仿宋" w:hAnsi="仿宋" w:cs="仿宋" w:hint="eastAsia"/>
            <w:lang w:eastAsia="zh-CN"/>
          </w:rPr>
          <w:t>七、家具制造机械项目人力资源管理</w:t>
        </w:r>
        <w:r>
          <w:tab/>
        </w:r>
        <w:r>
          <w:fldChar w:fldCharType="begin"/>
        </w:r>
        <w:r>
          <w:instrText xml:space="preserve"> PAGEREF _Toc25841 \h </w:instrText>
        </w:r>
        <w:r>
          <w:fldChar w:fldCharType="separate"/>
        </w:r>
        <w:r>
          <w:t>20</w:t>
        </w:r>
        <w:r>
          <w:fldChar w:fldCharType="end"/>
        </w:r>
      </w:hyperlink>
    </w:p>
    <w:p>
      <w:pPr>
        <w:pStyle w:val="TOC2"/>
        <w:tabs>
          <w:tab w:val="right" w:leader="dot" w:pos="8306"/>
        </w:tabs>
      </w:pPr>
      <w:hyperlink w:anchor="_Toc25233" w:history="1">
        <w:r>
          <w:rPr>
            <w:rFonts w:ascii="仿宋" w:eastAsia="仿宋" w:hAnsi="仿宋" w:cs="仿宋" w:hint="eastAsia"/>
            <w:lang w:eastAsia="zh-CN"/>
          </w:rPr>
          <w:t>(一)、建立健全的预算管理制度</w:t>
        </w:r>
        <w:r>
          <w:tab/>
        </w:r>
        <w:r>
          <w:fldChar w:fldCharType="begin"/>
        </w:r>
        <w:r>
          <w:instrText xml:space="preserve"> PAGEREF _Toc25233 \h </w:instrText>
        </w:r>
        <w:r>
          <w:fldChar w:fldCharType="separate"/>
        </w:r>
        <w:r>
          <w:t>20</w:t>
        </w:r>
        <w:r>
          <w:fldChar w:fldCharType="end"/>
        </w:r>
      </w:hyperlink>
    </w:p>
    <w:p>
      <w:pPr>
        <w:pStyle w:val="TOC2"/>
        <w:tabs>
          <w:tab w:val="right" w:leader="dot" w:pos="8306"/>
        </w:tabs>
      </w:pPr>
      <w:hyperlink w:anchor="_Toc26563" w:history="1">
        <w:r>
          <w:rPr>
            <w:rFonts w:ascii="仿宋" w:eastAsia="仿宋" w:hAnsi="仿宋" w:cs="仿宋" w:hint="eastAsia"/>
            <w:lang w:eastAsia="zh-CN"/>
          </w:rPr>
          <w:t>(二)、加强资金流动监控</w:t>
        </w:r>
        <w:r>
          <w:tab/>
        </w:r>
        <w:r>
          <w:fldChar w:fldCharType="begin"/>
        </w:r>
        <w:r>
          <w:instrText xml:space="preserve"> PAGEREF _Toc26563 \h </w:instrText>
        </w:r>
        <w:r>
          <w:fldChar w:fldCharType="separate"/>
        </w:r>
        <w:r>
          <w:t>22</w:t>
        </w:r>
        <w:r>
          <w:fldChar w:fldCharType="end"/>
        </w:r>
      </w:hyperlink>
    </w:p>
    <w:p>
      <w:pPr>
        <w:pStyle w:val="TOC2"/>
        <w:tabs>
          <w:tab w:val="right" w:leader="dot" w:pos="8306"/>
        </w:tabs>
      </w:pPr>
      <w:hyperlink w:anchor="_Toc13735" w:history="1">
        <w:r>
          <w:rPr>
            <w:rFonts w:ascii="仿宋" w:eastAsia="仿宋" w:hAnsi="仿宋" w:cs="仿宋" w:hint="eastAsia"/>
            <w:lang w:eastAsia="zh-CN"/>
          </w:rPr>
          <w:t>(三)、制定完善的风险控制机制</w:t>
        </w:r>
        <w:r>
          <w:tab/>
        </w:r>
        <w:r>
          <w:fldChar w:fldCharType="begin"/>
        </w:r>
        <w:r>
          <w:instrText xml:space="preserve"> PAGEREF _Toc13735 \h </w:instrText>
        </w:r>
        <w:r>
          <w:fldChar w:fldCharType="separate"/>
        </w:r>
        <w:r>
          <w:t>23</w:t>
        </w:r>
        <w:r>
          <w:fldChar w:fldCharType="end"/>
        </w:r>
      </w:hyperlink>
    </w:p>
    <w:p>
      <w:pPr>
        <w:pStyle w:val="TOC2"/>
        <w:tabs>
          <w:tab w:val="right" w:leader="dot" w:pos="8306"/>
        </w:tabs>
      </w:pPr>
      <w:hyperlink w:anchor="_Toc27774" w:history="1">
        <w:r>
          <w:rPr>
            <w:rFonts w:ascii="仿宋" w:eastAsia="仿宋" w:hAnsi="仿宋" w:cs="仿宋" w:hint="eastAsia"/>
            <w:lang w:eastAsia="zh-CN"/>
          </w:rPr>
          <w:t>(四)、优化成本管理</w:t>
        </w:r>
        <w:r>
          <w:tab/>
        </w:r>
        <w:r>
          <w:fldChar w:fldCharType="begin"/>
        </w:r>
        <w:r>
          <w:instrText xml:space="preserve"> PAGEREF _Toc27774 \h </w:instrText>
        </w:r>
        <w:r>
          <w:fldChar w:fldCharType="separate"/>
        </w:r>
        <w:r>
          <w:t>24</w:t>
        </w:r>
        <w:r>
          <w:fldChar w:fldCharType="end"/>
        </w:r>
      </w:hyperlink>
    </w:p>
    <w:p>
      <w:pPr>
        <w:pStyle w:val="TOC1"/>
        <w:tabs>
          <w:tab w:val="right" w:leader="dot" w:pos="8306"/>
        </w:tabs>
      </w:pPr>
      <w:hyperlink w:anchor="_Toc31648" w:history="1">
        <w:r>
          <w:rPr>
            <w:rFonts w:ascii="仿宋" w:eastAsia="仿宋" w:hAnsi="仿宋" w:cs="仿宋" w:hint="eastAsia"/>
            <w:lang w:eastAsia="zh-CN"/>
          </w:rPr>
          <w:t>八、家具制造机械项目技术管理</w:t>
        </w:r>
        <w:r>
          <w:tab/>
        </w:r>
        <w:r>
          <w:fldChar w:fldCharType="begin"/>
        </w:r>
        <w:r>
          <w:instrText xml:space="preserve"> PAGEREF _Toc31648 \h </w:instrText>
        </w:r>
        <w:r>
          <w:fldChar w:fldCharType="separate"/>
        </w:r>
        <w:r>
          <w:t>26</w:t>
        </w:r>
        <w:r>
          <w:fldChar w:fldCharType="end"/>
        </w:r>
      </w:hyperlink>
    </w:p>
    <w:p>
      <w:pPr>
        <w:pStyle w:val="TOC2"/>
        <w:tabs>
          <w:tab w:val="right" w:leader="dot" w:pos="8306"/>
        </w:tabs>
      </w:pPr>
      <w:hyperlink w:anchor="_Toc13243" w:history="1">
        <w:r>
          <w:rPr>
            <w:rFonts w:ascii="仿宋" w:eastAsia="仿宋" w:hAnsi="仿宋" w:cs="仿宋" w:hint="eastAsia"/>
            <w:lang w:eastAsia="zh-CN"/>
          </w:rPr>
          <w:t>(一)、技术方案选用方向</w:t>
        </w:r>
        <w:r>
          <w:tab/>
        </w:r>
        <w:r>
          <w:fldChar w:fldCharType="begin"/>
        </w:r>
        <w:r>
          <w:instrText xml:space="preserve"> PAGEREF _Toc13243 \h </w:instrText>
        </w:r>
        <w:r>
          <w:fldChar w:fldCharType="separate"/>
        </w:r>
        <w:r>
          <w:t>26</w:t>
        </w:r>
        <w:r>
          <w:fldChar w:fldCharType="end"/>
        </w:r>
      </w:hyperlink>
    </w:p>
    <w:p>
      <w:pPr>
        <w:pStyle w:val="TOC2"/>
        <w:tabs>
          <w:tab w:val="right" w:leader="dot" w:pos="8306"/>
        </w:tabs>
      </w:pPr>
      <w:hyperlink w:anchor="_Toc6554" w:history="1">
        <w:r>
          <w:rPr>
            <w:rFonts w:ascii="仿宋" w:eastAsia="仿宋" w:hAnsi="仿宋" w:cs="仿宋" w:hint="eastAsia"/>
            <w:lang w:eastAsia="zh-CN"/>
          </w:rPr>
          <w:t>(二)、工艺技术方案选用原则</w:t>
        </w:r>
        <w:r>
          <w:tab/>
        </w:r>
        <w:r>
          <w:fldChar w:fldCharType="begin"/>
        </w:r>
        <w:r>
          <w:instrText xml:space="preserve"> PAGEREF _Toc6554 \h </w:instrText>
        </w:r>
        <w:r>
          <w:fldChar w:fldCharType="separate"/>
        </w:r>
        <w:r>
          <w:t>27</w:t>
        </w:r>
        <w:r>
          <w:fldChar w:fldCharType="end"/>
        </w:r>
      </w:hyperlink>
    </w:p>
    <w:p>
      <w:pPr>
        <w:pStyle w:val="TOC2"/>
        <w:tabs>
          <w:tab w:val="right" w:leader="dot" w:pos="8306"/>
        </w:tabs>
      </w:pPr>
      <w:hyperlink w:anchor="_Toc16731" w:history="1">
        <w:r>
          <w:rPr>
            <w:rFonts w:ascii="仿宋" w:eastAsia="仿宋" w:hAnsi="仿宋" w:cs="仿宋" w:hint="eastAsia"/>
            <w:lang w:eastAsia="zh-CN"/>
          </w:rPr>
          <w:t>(三)、工艺技术方案要求</w:t>
        </w:r>
        <w:r>
          <w:tab/>
        </w:r>
        <w:r>
          <w:fldChar w:fldCharType="begin"/>
        </w:r>
        <w:r>
          <w:instrText xml:space="preserve"> PAGEREF _Toc16731 \h </w:instrText>
        </w:r>
        <w:r>
          <w:fldChar w:fldCharType="separate"/>
        </w:r>
        <w:r>
          <w:t>30</w:t>
        </w:r>
        <w:r>
          <w:fldChar w:fldCharType="end"/>
        </w:r>
      </w:hyperlink>
    </w:p>
    <w:p>
      <w:pPr>
        <w:pStyle w:val="TOC1"/>
        <w:tabs>
          <w:tab w:val="right" w:leader="dot" w:pos="8306"/>
        </w:tabs>
      </w:pPr>
      <w:hyperlink w:anchor="_Toc29226" w:history="1">
        <w:r>
          <w:rPr>
            <w:rFonts w:ascii="仿宋" w:eastAsia="仿宋" w:hAnsi="仿宋" w:cs="仿宋" w:hint="eastAsia"/>
            <w:lang w:eastAsia="zh-CN"/>
          </w:rPr>
          <w:t>九、家具制造机械项目创新与研发</w:t>
        </w:r>
        <w:r>
          <w:tab/>
        </w:r>
        <w:r>
          <w:fldChar w:fldCharType="begin"/>
        </w:r>
        <w:r>
          <w:instrText xml:space="preserve"> PAGEREF _Toc29226 \h </w:instrText>
        </w:r>
        <w:r>
          <w:fldChar w:fldCharType="separate"/>
        </w:r>
        <w:r>
          <w:t>32</w:t>
        </w:r>
        <w:r>
          <w:fldChar w:fldCharType="end"/>
        </w:r>
      </w:hyperlink>
    </w:p>
    <w:p>
      <w:pPr>
        <w:pStyle w:val="TOC2"/>
        <w:tabs>
          <w:tab w:val="right" w:leader="dot" w:pos="8306"/>
        </w:tabs>
      </w:pPr>
      <w:hyperlink w:anchor="_Toc2808" w:history="1">
        <w:r>
          <w:rPr>
            <w:rFonts w:ascii="仿宋" w:eastAsia="仿宋" w:hAnsi="仿宋" w:cs="仿宋" w:hint="eastAsia"/>
            <w:lang w:eastAsia="zh-CN"/>
          </w:rPr>
          <w:t>(一)、创新策略与方向</w:t>
        </w:r>
        <w:r>
          <w:tab/>
        </w:r>
        <w:r>
          <w:fldChar w:fldCharType="begin"/>
        </w:r>
        <w:r>
          <w:instrText xml:space="preserve"> PAGEREF _Toc2808 \h </w:instrText>
        </w:r>
        <w:r>
          <w:fldChar w:fldCharType="separate"/>
        </w:r>
        <w:r>
          <w:t>32</w:t>
        </w:r>
        <w:r>
          <w:fldChar w:fldCharType="end"/>
        </w:r>
      </w:hyperlink>
    </w:p>
    <w:p>
      <w:pPr>
        <w:pStyle w:val="TOC2"/>
        <w:tabs>
          <w:tab w:val="right" w:leader="dot" w:pos="8306"/>
        </w:tabs>
      </w:pPr>
      <w:hyperlink w:anchor="_Toc5263" w:history="1">
        <w:r>
          <w:rPr>
            <w:rFonts w:ascii="仿宋" w:eastAsia="仿宋" w:hAnsi="仿宋" w:cs="仿宋" w:hint="eastAsia"/>
            <w:lang w:eastAsia="zh-CN"/>
          </w:rPr>
          <w:t>(二)、研发规划与投入</w:t>
        </w:r>
        <w:r>
          <w:tab/>
        </w:r>
        <w:r>
          <w:fldChar w:fldCharType="begin"/>
        </w:r>
        <w:r>
          <w:instrText xml:space="preserve"> PAGEREF _Toc5263 \h </w:instrText>
        </w:r>
        <w:r>
          <w:fldChar w:fldCharType="separate"/>
        </w:r>
        <w:r>
          <w:t>33</w:t>
        </w:r>
        <w:r>
          <w:fldChar w:fldCharType="end"/>
        </w:r>
      </w:hyperlink>
    </w:p>
    <w:p>
      <w:pPr>
        <w:pStyle w:val="TOC1"/>
        <w:tabs>
          <w:tab w:val="right" w:leader="dot" w:pos="8306"/>
        </w:tabs>
      </w:pPr>
      <w:hyperlink w:anchor="_Toc15026" w:history="1">
        <w:r>
          <w:rPr>
            <w:rFonts w:ascii="仿宋" w:eastAsia="仿宋" w:hAnsi="仿宋" w:cs="仿宋" w:hint="eastAsia"/>
            <w:lang w:eastAsia="zh-CN"/>
          </w:rPr>
          <w:t>十、家具制造机械项目风险管理</w:t>
        </w:r>
        <w:r>
          <w:tab/>
        </w:r>
        <w:r>
          <w:fldChar w:fldCharType="begin"/>
        </w:r>
        <w:r>
          <w:instrText xml:space="preserve"> PAGEREF _Toc15026 \h </w:instrText>
        </w:r>
        <w:r>
          <w:fldChar w:fldCharType="separate"/>
        </w:r>
        <w:r>
          <w:t>35</w:t>
        </w:r>
        <w:r>
          <w:fldChar w:fldCharType="end"/>
        </w:r>
      </w:hyperlink>
    </w:p>
    <w:p>
      <w:pPr>
        <w:pStyle w:val="TOC2"/>
        <w:tabs>
          <w:tab w:val="right" w:leader="dot" w:pos="8306"/>
        </w:tabs>
      </w:pPr>
      <w:hyperlink w:anchor="_Toc707" w:history="1">
        <w:r>
          <w:rPr>
            <w:rFonts w:ascii="仿宋" w:eastAsia="仿宋" w:hAnsi="仿宋" w:cs="仿宋" w:hint="eastAsia"/>
            <w:lang w:eastAsia="zh-CN"/>
          </w:rPr>
          <w:t>(一)、风险识别与评估</w:t>
        </w:r>
        <w:r>
          <w:tab/>
        </w:r>
        <w:r>
          <w:fldChar w:fldCharType="begin"/>
        </w:r>
        <w:r>
          <w:instrText xml:space="preserve"> PAGEREF _Toc707 \h </w:instrText>
        </w:r>
        <w:r>
          <w:fldChar w:fldCharType="separate"/>
        </w:r>
        <w:r>
          <w:t>35</w:t>
        </w:r>
        <w:r>
          <w:fldChar w:fldCharType="end"/>
        </w:r>
      </w:hyperlink>
    </w:p>
    <w:p>
      <w:pPr>
        <w:pStyle w:val="TOC2"/>
        <w:tabs>
          <w:tab w:val="right" w:leader="dot" w:pos="8306"/>
        </w:tabs>
      </w:pPr>
      <w:hyperlink w:anchor="_Toc12688" w:history="1">
        <w:r>
          <w:rPr>
            <w:rFonts w:ascii="仿宋" w:eastAsia="仿宋" w:hAnsi="仿宋" w:cs="仿宋" w:hint="eastAsia"/>
            <w:lang w:eastAsia="zh-CN"/>
          </w:rPr>
          <w:t>(二)、风险应对策略</w:t>
        </w:r>
        <w:r>
          <w:tab/>
        </w:r>
        <w:r>
          <w:fldChar w:fldCharType="begin"/>
        </w:r>
        <w:r>
          <w:instrText xml:space="preserve"> PAGEREF _Toc12688 \h </w:instrText>
        </w:r>
        <w:r>
          <w:fldChar w:fldCharType="separate"/>
        </w:r>
        <w:r>
          <w:t>36</w:t>
        </w:r>
        <w:r>
          <w:fldChar w:fldCharType="end"/>
        </w:r>
      </w:hyperlink>
    </w:p>
    <w:p>
      <w:pPr>
        <w:pStyle w:val="TOC2"/>
        <w:tabs>
          <w:tab w:val="right" w:leader="dot" w:pos="8306"/>
        </w:tabs>
      </w:pPr>
      <w:hyperlink w:anchor="_Toc11484" w:history="1">
        <w:r>
          <w:rPr>
            <w:rFonts w:ascii="仿宋" w:eastAsia="仿宋" w:hAnsi="仿宋" w:cs="仿宋" w:hint="eastAsia"/>
            <w:lang w:eastAsia="zh-CN"/>
          </w:rPr>
          <w:t>(三)、风险监控与控制</w:t>
        </w:r>
        <w:r>
          <w:tab/>
        </w:r>
        <w:r>
          <w:fldChar w:fldCharType="begin"/>
        </w:r>
        <w:r>
          <w:instrText xml:space="preserve"> PAGEREF _Toc11484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7" w:history="1">
        <w:r>
          <w:rPr>
            <w:rFonts w:ascii="仿宋" w:eastAsia="仿宋" w:hAnsi="仿宋" w:cs="仿宋" w:hint="eastAsia"/>
            <w:lang w:eastAsia="zh-CN"/>
          </w:rPr>
          <w:t>十一、家具制造机械项目计划安排</w:t>
        </w:r>
        <w:r>
          <w:tab/>
        </w:r>
        <w:r>
          <w:fldChar w:fldCharType="begin"/>
        </w:r>
        <w:r>
          <w:instrText xml:space="preserve"> PAGEREF _Toc3537 \h </w:instrText>
        </w:r>
        <w:r>
          <w:fldChar w:fldCharType="separate"/>
        </w:r>
        <w:r>
          <w:t>39</w:t>
        </w:r>
        <w:r>
          <w:fldChar w:fldCharType="end"/>
        </w:r>
      </w:hyperlink>
    </w:p>
    <w:p>
      <w:pPr>
        <w:pStyle w:val="TOC2"/>
        <w:tabs>
          <w:tab w:val="right" w:leader="dot" w:pos="8306"/>
        </w:tabs>
      </w:pPr>
      <w:hyperlink w:anchor="_Toc29841" w:history="1">
        <w:r>
          <w:rPr>
            <w:rFonts w:ascii="仿宋" w:eastAsia="仿宋" w:hAnsi="仿宋" w:cs="仿宋" w:hint="eastAsia"/>
            <w:lang w:eastAsia="zh-CN"/>
          </w:rPr>
          <w:t>(一)、建设周期</w:t>
        </w:r>
        <w:r>
          <w:tab/>
        </w:r>
        <w:r>
          <w:fldChar w:fldCharType="begin"/>
        </w:r>
        <w:r>
          <w:instrText xml:space="preserve"> PAGEREF _Toc29841 \h </w:instrText>
        </w:r>
        <w:r>
          <w:fldChar w:fldCharType="separate"/>
        </w:r>
        <w:r>
          <w:t>39</w:t>
        </w:r>
        <w:r>
          <w:fldChar w:fldCharType="end"/>
        </w:r>
      </w:hyperlink>
    </w:p>
    <w:p>
      <w:pPr>
        <w:pStyle w:val="TOC2"/>
        <w:tabs>
          <w:tab w:val="right" w:leader="dot" w:pos="8306"/>
        </w:tabs>
      </w:pPr>
      <w:hyperlink w:anchor="_Toc23779" w:history="1">
        <w:r>
          <w:rPr>
            <w:rFonts w:ascii="仿宋" w:eastAsia="仿宋" w:hAnsi="仿宋" w:cs="仿宋" w:hint="eastAsia"/>
            <w:lang w:eastAsia="zh-CN"/>
          </w:rPr>
          <w:t>(二)、建设进度</w:t>
        </w:r>
        <w:r>
          <w:tab/>
        </w:r>
        <w:r>
          <w:fldChar w:fldCharType="begin"/>
        </w:r>
        <w:r>
          <w:instrText xml:space="preserve"> PAGEREF _Toc23779 \h </w:instrText>
        </w:r>
        <w:r>
          <w:fldChar w:fldCharType="separate"/>
        </w:r>
        <w:r>
          <w:t>40</w:t>
        </w:r>
        <w:r>
          <w:fldChar w:fldCharType="end"/>
        </w:r>
      </w:hyperlink>
    </w:p>
    <w:p>
      <w:pPr>
        <w:pStyle w:val="TOC2"/>
        <w:tabs>
          <w:tab w:val="right" w:leader="dot" w:pos="8306"/>
        </w:tabs>
      </w:pPr>
      <w:hyperlink w:anchor="_Toc25066" w:history="1">
        <w:r>
          <w:rPr>
            <w:rFonts w:ascii="仿宋" w:eastAsia="仿宋" w:hAnsi="仿宋" w:cs="仿宋" w:hint="eastAsia"/>
            <w:lang w:eastAsia="zh-CN"/>
          </w:rPr>
          <w:t>(三)、进度安排注意事项</w:t>
        </w:r>
        <w:r>
          <w:tab/>
        </w:r>
        <w:r>
          <w:fldChar w:fldCharType="begin"/>
        </w:r>
        <w:r>
          <w:instrText xml:space="preserve"> PAGEREF _Toc25066 \h </w:instrText>
        </w:r>
        <w:r>
          <w:fldChar w:fldCharType="separate"/>
        </w:r>
        <w:r>
          <w:t>41</w:t>
        </w:r>
        <w:r>
          <w:fldChar w:fldCharType="end"/>
        </w:r>
      </w:hyperlink>
    </w:p>
    <w:p>
      <w:pPr>
        <w:pStyle w:val="TOC2"/>
        <w:tabs>
          <w:tab w:val="right" w:leader="dot" w:pos="8306"/>
        </w:tabs>
      </w:pPr>
      <w:hyperlink w:anchor="_Toc7633" w:history="1">
        <w:r>
          <w:rPr>
            <w:rFonts w:ascii="仿宋" w:eastAsia="仿宋" w:hAnsi="仿宋" w:cs="仿宋" w:hint="eastAsia"/>
            <w:lang w:eastAsia="zh-CN"/>
          </w:rPr>
          <w:t>(四)、人力资源配置</w:t>
        </w:r>
        <w:r>
          <w:tab/>
        </w:r>
        <w:r>
          <w:fldChar w:fldCharType="begin"/>
        </w:r>
        <w:r>
          <w:instrText xml:space="preserve"> PAGEREF _Toc7633 \h </w:instrText>
        </w:r>
        <w:r>
          <w:fldChar w:fldCharType="separate"/>
        </w:r>
        <w:r>
          <w:t>42</w:t>
        </w:r>
        <w:r>
          <w:fldChar w:fldCharType="end"/>
        </w:r>
      </w:hyperlink>
    </w:p>
    <w:p>
      <w:pPr>
        <w:pStyle w:val="TOC1"/>
        <w:tabs>
          <w:tab w:val="right" w:leader="dot" w:pos="8306"/>
        </w:tabs>
      </w:pPr>
      <w:hyperlink w:anchor="_Toc14940" w:history="1">
        <w:r>
          <w:rPr>
            <w:rFonts w:ascii="仿宋" w:eastAsia="仿宋" w:hAnsi="仿宋" w:cs="仿宋" w:hint="eastAsia"/>
            <w:lang w:eastAsia="zh-CN"/>
          </w:rPr>
          <w:t>十二、家具制造机械项目社会影响</w:t>
        </w:r>
        <w:r>
          <w:tab/>
        </w:r>
        <w:r>
          <w:fldChar w:fldCharType="begin"/>
        </w:r>
        <w:r>
          <w:instrText xml:space="preserve"> PAGEREF _Toc14940 \h </w:instrText>
        </w:r>
        <w:r>
          <w:fldChar w:fldCharType="separate"/>
        </w:r>
        <w:r>
          <w:t>43</w:t>
        </w:r>
        <w:r>
          <w:fldChar w:fldCharType="end"/>
        </w:r>
      </w:hyperlink>
    </w:p>
    <w:p>
      <w:pPr>
        <w:pStyle w:val="TOC2"/>
        <w:tabs>
          <w:tab w:val="right" w:leader="dot" w:pos="8306"/>
        </w:tabs>
      </w:pPr>
      <w:hyperlink w:anchor="_Toc8297" w:history="1">
        <w:r>
          <w:rPr>
            <w:rFonts w:ascii="仿宋" w:eastAsia="仿宋" w:hAnsi="仿宋" w:cs="仿宋" w:hint="eastAsia"/>
            <w:lang w:eastAsia="zh-CN"/>
          </w:rPr>
          <w:t>(一)、社会责任与义务</w:t>
        </w:r>
        <w:r>
          <w:tab/>
        </w:r>
        <w:r>
          <w:fldChar w:fldCharType="begin"/>
        </w:r>
        <w:r>
          <w:instrText xml:space="preserve"> PAGEREF _Toc8297 \h </w:instrText>
        </w:r>
        <w:r>
          <w:fldChar w:fldCharType="separate"/>
        </w:r>
        <w:r>
          <w:t>43</w:t>
        </w:r>
        <w:r>
          <w:fldChar w:fldCharType="end"/>
        </w:r>
      </w:hyperlink>
    </w:p>
    <w:p>
      <w:pPr>
        <w:pStyle w:val="TOC2"/>
        <w:tabs>
          <w:tab w:val="right" w:leader="dot" w:pos="8306"/>
        </w:tabs>
      </w:pPr>
      <w:hyperlink w:anchor="_Toc30182" w:history="1">
        <w:r>
          <w:rPr>
            <w:rFonts w:ascii="仿宋" w:eastAsia="仿宋" w:hAnsi="仿宋" w:cs="仿宋" w:hint="eastAsia"/>
            <w:lang w:eastAsia="zh-CN"/>
          </w:rPr>
          <w:t>(二)、社会参与与沟通</w:t>
        </w:r>
        <w:r>
          <w:tab/>
        </w:r>
        <w:r>
          <w:fldChar w:fldCharType="begin"/>
        </w:r>
        <w:r>
          <w:instrText xml:space="preserve"> PAGEREF _Toc30182 \h </w:instrText>
        </w:r>
        <w:r>
          <w:fldChar w:fldCharType="separate"/>
        </w:r>
        <w:r>
          <w:t>44</w:t>
        </w:r>
        <w:r>
          <w:fldChar w:fldCharType="end"/>
        </w:r>
      </w:hyperlink>
    </w:p>
    <w:p>
      <w:pPr>
        <w:pStyle w:val="TOC1"/>
        <w:tabs>
          <w:tab w:val="right" w:leader="dot" w:pos="8306"/>
        </w:tabs>
      </w:pPr>
      <w:hyperlink w:anchor="_Toc28277" w:history="1">
        <w:r>
          <w:rPr>
            <w:rFonts w:ascii="仿宋" w:eastAsia="仿宋" w:hAnsi="仿宋" w:cs="仿宋" w:hint="eastAsia"/>
            <w:lang w:eastAsia="zh-CN"/>
          </w:rPr>
          <w:t>十三、质量管理体系</w:t>
        </w:r>
        <w:r>
          <w:tab/>
        </w:r>
        <w:r>
          <w:fldChar w:fldCharType="begin"/>
        </w:r>
        <w:r>
          <w:instrText xml:space="preserve"> PAGEREF _Toc28277 \h </w:instrText>
        </w:r>
        <w:r>
          <w:fldChar w:fldCharType="separate"/>
        </w:r>
        <w:r>
          <w:t>45</w:t>
        </w:r>
        <w:r>
          <w:fldChar w:fldCharType="end"/>
        </w:r>
      </w:hyperlink>
    </w:p>
    <w:p>
      <w:pPr>
        <w:pStyle w:val="TOC2"/>
        <w:tabs>
          <w:tab w:val="right" w:leader="dot" w:pos="8306"/>
        </w:tabs>
      </w:pPr>
      <w:hyperlink w:anchor="_Toc10725" w:history="1">
        <w:r>
          <w:rPr>
            <w:rFonts w:ascii="仿宋" w:eastAsia="仿宋" w:hAnsi="仿宋" w:cs="仿宋" w:hint="eastAsia"/>
            <w:lang w:eastAsia="zh-CN"/>
          </w:rPr>
          <w:t>(一)、质量目标与方针</w:t>
        </w:r>
        <w:r>
          <w:tab/>
        </w:r>
        <w:r>
          <w:fldChar w:fldCharType="begin"/>
        </w:r>
        <w:r>
          <w:instrText xml:space="preserve"> PAGEREF _Toc10725 \h </w:instrText>
        </w:r>
        <w:r>
          <w:fldChar w:fldCharType="separate"/>
        </w:r>
        <w:r>
          <w:t>45</w:t>
        </w:r>
        <w:r>
          <w:fldChar w:fldCharType="end"/>
        </w:r>
      </w:hyperlink>
    </w:p>
    <w:p>
      <w:pPr>
        <w:pStyle w:val="TOC2"/>
        <w:tabs>
          <w:tab w:val="right" w:leader="dot" w:pos="8306"/>
        </w:tabs>
      </w:pPr>
      <w:hyperlink w:anchor="_Toc6062" w:history="1">
        <w:r>
          <w:rPr>
            <w:rFonts w:ascii="仿宋" w:eastAsia="仿宋" w:hAnsi="仿宋" w:cs="仿宋" w:hint="eastAsia"/>
            <w:lang w:eastAsia="zh-CN"/>
          </w:rPr>
          <w:t>(二)、质量管理责任</w:t>
        </w:r>
        <w:r>
          <w:tab/>
        </w:r>
        <w:r>
          <w:fldChar w:fldCharType="begin"/>
        </w:r>
        <w:r>
          <w:instrText xml:space="preserve"> PAGEREF _Toc6062 \h </w:instrText>
        </w:r>
        <w:r>
          <w:fldChar w:fldCharType="separate"/>
        </w:r>
        <w:r>
          <w:t>46</w:t>
        </w:r>
        <w:r>
          <w:fldChar w:fldCharType="end"/>
        </w:r>
      </w:hyperlink>
    </w:p>
    <w:p>
      <w:pPr>
        <w:pStyle w:val="TOC2"/>
        <w:tabs>
          <w:tab w:val="right" w:leader="dot" w:pos="8306"/>
        </w:tabs>
      </w:pPr>
      <w:hyperlink w:anchor="_Toc32697" w:history="1">
        <w:r>
          <w:rPr>
            <w:rFonts w:ascii="仿宋" w:eastAsia="仿宋" w:hAnsi="仿宋" w:cs="仿宋" w:hint="eastAsia"/>
            <w:lang w:eastAsia="zh-CN"/>
          </w:rPr>
          <w:t>(三)、质量管理体系文件</w:t>
        </w:r>
        <w:r>
          <w:tab/>
        </w:r>
        <w:r>
          <w:fldChar w:fldCharType="begin"/>
        </w:r>
        <w:r>
          <w:instrText xml:space="preserve"> PAGEREF _Toc32697 \h </w:instrText>
        </w:r>
        <w:r>
          <w:fldChar w:fldCharType="separate"/>
        </w:r>
        <w:r>
          <w:t>47</w:t>
        </w:r>
        <w:r>
          <w:fldChar w:fldCharType="end"/>
        </w:r>
      </w:hyperlink>
    </w:p>
    <w:p>
      <w:pPr>
        <w:pStyle w:val="TOC2"/>
        <w:tabs>
          <w:tab w:val="right" w:leader="dot" w:pos="8306"/>
        </w:tabs>
      </w:pPr>
      <w:hyperlink w:anchor="_Toc15956" w:history="1">
        <w:r>
          <w:rPr>
            <w:rFonts w:ascii="仿宋" w:eastAsia="仿宋" w:hAnsi="仿宋" w:cs="仿宋" w:hint="eastAsia"/>
            <w:lang w:eastAsia="zh-CN"/>
          </w:rPr>
          <w:t>(四)、质量培训与教育</w:t>
        </w:r>
        <w:r>
          <w:tab/>
        </w:r>
        <w:r>
          <w:fldChar w:fldCharType="begin"/>
        </w:r>
        <w:r>
          <w:instrText xml:space="preserve"> PAGEREF _Toc15956 \h </w:instrText>
        </w:r>
        <w:r>
          <w:fldChar w:fldCharType="separate"/>
        </w:r>
        <w:r>
          <w:t>49</w:t>
        </w:r>
        <w:r>
          <w:fldChar w:fldCharType="end"/>
        </w:r>
      </w:hyperlink>
    </w:p>
    <w:p>
      <w:pPr>
        <w:pStyle w:val="TOC2"/>
        <w:tabs>
          <w:tab w:val="right" w:leader="dot" w:pos="8306"/>
        </w:tabs>
      </w:pPr>
      <w:hyperlink w:anchor="_Toc15737" w:history="1">
        <w:r>
          <w:rPr>
            <w:rFonts w:ascii="仿宋" w:eastAsia="仿宋" w:hAnsi="仿宋" w:cs="仿宋" w:hint="eastAsia"/>
            <w:lang w:eastAsia="zh-CN"/>
          </w:rPr>
          <w:t>(五)、质量审核与评价</w:t>
        </w:r>
        <w:r>
          <w:tab/>
        </w:r>
        <w:r>
          <w:fldChar w:fldCharType="begin"/>
        </w:r>
        <w:r>
          <w:instrText xml:space="preserve"> PAGEREF _Toc15737 \h </w:instrText>
        </w:r>
        <w:r>
          <w:fldChar w:fldCharType="separate"/>
        </w:r>
        <w:r>
          <w:t>51</w:t>
        </w:r>
        <w:r>
          <w:fldChar w:fldCharType="end"/>
        </w:r>
      </w:hyperlink>
    </w:p>
    <w:p>
      <w:pPr>
        <w:pStyle w:val="TOC2"/>
        <w:tabs>
          <w:tab w:val="right" w:leader="dot" w:pos="8306"/>
        </w:tabs>
      </w:pPr>
      <w:hyperlink w:anchor="_Toc29082" w:history="1">
        <w:r>
          <w:rPr>
            <w:rFonts w:ascii="仿宋" w:eastAsia="仿宋" w:hAnsi="仿宋" w:cs="仿宋" w:hint="eastAsia"/>
            <w:lang w:eastAsia="zh-CN"/>
          </w:rPr>
          <w:t>(六)、不符合与纠正措施</w:t>
        </w:r>
        <w:r>
          <w:tab/>
        </w:r>
        <w:r>
          <w:fldChar w:fldCharType="begin"/>
        </w:r>
        <w:r>
          <w:instrText xml:space="preserve"> PAGEREF _Toc29082 \h </w:instrText>
        </w:r>
        <w:r>
          <w:fldChar w:fldCharType="separate"/>
        </w:r>
        <w:r>
          <w:t>52</w:t>
        </w:r>
        <w:r>
          <w:fldChar w:fldCharType="end"/>
        </w:r>
      </w:hyperlink>
    </w:p>
    <w:p>
      <w:pPr>
        <w:pStyle w:val="TOC1"/>
        <w:tabs>
          <w:tab w:val="right" w:leader="dot" w:pos="8306"/>
        </w:tabs>
      </w:pPr>
      <w:hyperlink w:anchor="_Toc22843" w:history="1">
        <w:r>
          <w:rPr>
            <w:rFonts w:ascii="仿宋" w:eastAsia="仿宋" w:hAnsi="仿宋" w:cs="仿宋" w:hint="eastAsia"/>
            <w:lang w:eastAsia="zh-CN"/>
          </w:rPr>
          <w:t>十四、利益相关者分析与沟通计划</w:t>
        </w:r>
        <w:r>
          <w:tab/>
        </w:r>
        <w:r>
          <w:fldChar w:fldCharType="begin"/>
        </w:r>
        <w:r>
          <w:instrText xml:space="preserve"> PAGEREF _Toc22843 \h </w:instrText>
        </w:r>
        <w:r>
          <w:fldChar w:fldCharType="separate"/>
        </w:r>
        <w:r>
          <w:t>53</w:t>
        </w:r>
        <w:r>
          <w:fldChar w:fldCharType="end"/>
        </w:r>
      </w:hyperlink>
    </w:p>
    <w:p>
      <w:pPr>
        <w:pStyle w:val="TOC2"/>
        <w:tabs>
          <w:tab w:val="right" w:leader="dot" w:pos="8306"/>
        </w:tabs>
      </w:pPr>
      <w:hyperlink w:anchor="_Toc3131" w:history="1">
        <w:r>
          <w:rPr>
            <w:rFonts w:ascii="仿宋" w:eastAsia="仿宋" w:hAnsi="仿宋" w:cs="仿宋" w:hint="eastAsia"/>
            <w:lang w:eastAsia="zh-CN"/>
          </w:rPr>
          <w:t>(一)、利益相关者分析</w:t>
        </w:r>
        <w:r>
          <w:tab/>
        </w:r>
        <w:r>
          <w:fldChar w:fldCharType="begin"/>
        </w:r>
        <w:r>
          <w:instrText xml:space="preserve"> PAGEREF _Toc3131 \h </w:instrText>
        </w:r>
        <w:r>
          <w:fldChar w:fldCharType="separate"/>
        </w:r>
        <w:r>
          <w:t>53</w:t>
        </w:r>
        <w:r>
          <w:fldChar w:fldCharType="end"/>
        </w:r>
      </w:hyperlink>
    </w:p>
    <w:p>
      <w:pPr>
        <w:pStyle w:val="TOC2"/>
        <w:tabs>
          <w:tab w:val="right" w:leader="dot" w:pos="8306"/>
        </w:tabs>
      </w:pPr>
      <w:hyperlink w:anchor="_Toc5061" w:history="1">
        <w:r>
          <w:rPr>
            <w:rFonts w:ascii="仿宋" w:eastAsia="仿宋" w:hAnsi="仿宋" w:cs="仿宋" w:hint="eastAsia"/>
            <w:lang w:eastAsia="zh-CN"/>
          </w:rPr>
          <w:t>(二)、沟通计划</w:t>
        </w:r>
        <w:r>
          <w:tab/>
        </w:r>
        <w:r>
          <w:fldChar w:fldCharType="begin"/>
        </w:r>
        <w:r>
          <w:instrText xml:space="preserve"> PAGEREF _Toc5061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0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家具制造机械项目的主要产品是XXXX，预计年产值为XXX万元。这一产品在市场中占据着重要的地位，其广泛的应用范围使得该家具制造机械项目的市场前景非常广阔。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制造机械项目的xxx产品作为重要的原材料之一，将在多个领域发挥关键作用。其在建筑、交通、能源等方面的广泛应用将为整个产业链提供强大的支持，形成产业协同效应。家具制造机械项目的年产值XXX万XXX万XXX万万元不仅反映了其在市场上的巨大潜力，更预示着它对国民经济的积极贡献。这种关联度高、涉及面广的产业关系，使得该家具制造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9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总征地面积为XXXX平方米，相当于约XX.XX亩，其中净用地面积为XXXX平方米，红线范围内相当于约XX.XX亩。这一用地规模充分考虑了家具制造机械项目的建设需求，保障了家具制造机械项目在合适的空间内得以充分发展。家具制造机械项目规划的总建筑面积为XXXX平方米，其中主体工程建设占XXXX平方米，计容建筑面积达XXXX平方米。预计建筑工程的投资将达到XXXX万元，为家具制造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计划购置的设备共计XXXX台（套），设备购置费用为XXXX万元。这一设备购置计划充分考虑到家具制造机械项目的生产需求和技术要求，确保了家具制造机械项目在生产运营中具备先进的技术装备和高效的生产能力。设备的合理配置将为家具制造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计划总投资为XXXX万元，预计年实现营业收入为XXXX万元。这一产能规模的设定旨在确保家具制造机械项目能够在投资与回报之间取得平衡，实现长期可持续的发展。家具制造机械项目的总投资充分考虑到各个方面的需求，包括用地建设、设备购置等多个环节，以确保家具制造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184"/>
      <w:r>
        <w:rPr>
          <w:rFonts w:ascii="仿宋" w:eastAsia="仿宋" w:hAnsi="仿宋" w:cs="仿宋" w:hint="eastAsia"/>
          <w:sz w:val="28"/>
          <w:lang w:eastAsia="zh-CN"/>
        </w:rPr>
        <w:t>二、家具制造机械项目选址可行性分析</w:t>
      </w:r>
      <w:bookmarkEnd w:id="5"/>
    </w:p>
    <w:p>
      <w:pPr>
        <w:pStyle w:val="Heading2"/>
        <w:rPr>
          <w:rFonts w:ascii="仿宋" w:eastAsia="仿宋" w:hAnsi="仿宋" w:cs="仿宋" w:hint="eastAsia"/>
          <w:lang w:eastAsia="zh-CN"/>
        </w:rPr>
      </w:pPr>
      <w:bookmarkStart w:id="6" w:name="_Toc27196"/>
      <w:r>
        <w:rPr>
          <w:rFonts w:ascii="仿宋" w:eastAsia="仿宋" w:hAnsi="仿宋" w:cs="仿宋" w:hint="eastAsia"/>
          <w:lang w:eastAsia="zh-CN"/>
        </w:rPr>
        <w:t>(一)、家具制造机械项目选址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该家具制造机械项目选址位于XX省XX市XX区XXX街道</w:t>
      </w:r>
    </w:p>
    <w:p>
      <w:pPr>
        <w:pStyle w:val="Heading2"/>
        <w:ind w:firstLine="560" w:firstLineChars="200"/>
        <w:rPr>
          <w:rFonts w:ascii="仿宋" w:eastAsia="仿宋" w:hAnsi="仿宋" w:cs="仿宋" w:hint="eastAsia"/>
          <w:sz w:val="28"/>
          <w:lang w:eastAsia="zh-CN"/>
        </w:rPr>
      </w:pPr>
      <w:bookmarkStart w:id="7" w:name="_Toc1110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家具制造机械项目的征地面积将根据家具制造机械项目的实际规模和需求进行精确规划。具体面积XXX平方米，旨在确保家具制造机械项目不仅能够满足当前的发展需求，还能够预留空间以适应未来的扩展。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净用地面积是在征地面积基础上去除不可利用面积后的实际可开发用地。具体面积XXX平方米，考虑到环保、交通、安全等多方面因素，以确保家具制造机械项目在整体利用效率上达到最优。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家具制造机械项目计划建设的建筑总规模具体面积XXX平方米。这一规模的确定综合考虑了家具制造机械项目的性质、规模，以及城市规划的相关要求，确保建筑布局与周边环境协调一致。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绿地率是家具制造机械项目用地中被规划为绿地的比例。具体面积XXX平方米，旨在通过合理规划绿地，改善家具制造机械项目周边环境，提升居民生活质量，并符合城市整体绿化规划。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容积率是用地上可以建设的建筑总体积与用地面积之比。具体面积XXX，通过合理的容积率规划，确保家具制造机械项目建筑规模与周边环境和谐共生。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制造机械项目选址与当地城市规划相一致，具体面积XXX平方米。通过与城市规划部门深入沟通，确保家具制造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制造机械项目选址符合当地产业政策，具体面积XXX平方米。这包括家具制造机械项目对当地经济的促进作用，以及对相关产业的带动效应，确保家具制造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用地总体要求必须符合环保和可持续发展的原则，具体面积XXX平方米。通过采用绿色建筑设计、节能减排等措施，确保家具制造机械项目在建设和运营过程中对环境的影响最小化，达到可持续发展的要求。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确保家具制造机械项目选址具备必要的公共设施配套，具体面积XXX平方米。这包括交通便利性、教育、医疗等基础设施，以提高居民生活品质，使得家具制造机械项目选址更具吸引力。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考虑用地总体要求对当地社会稳定性的影响，具体面积XXX平方米。通过深入了解当地社区反馈，确保家具制造机械项目的选址和建设过程对当地社会和谐稳定产生积极作用。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制造机械项目选址不仅符合法规和规划，还在实际操作中具有可行性。这一全面规划将为家具制造机械项目的成功实施提供坚实的基础，确保家具制造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50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具制造机械项目的设备规划和空间设计中，我们将采取灵活设备布局的措施。设备布局将根据实际需求进行灵活设计，避免不必要的浪费。通过合理规划设备摆放位置，我们将提高设备的利用率，减少设备间距，以确保家具制造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具制造机械项目内部引入共享设施的概念，例如共享会议室、办公区等。通过这种方式，我们可以减少对资源的重复建设，提高资源共享效率，从而减小家具制造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0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具制造机械项目的总图布置中，我们将不同功能区域进行明确的规划，以最大程度满足家具制造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80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具制造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具制造机械项目对环境的影响是综合评价的重要因素之一。我们将详细考虑选址周边的自然环境、生态保护区、水源地等情况，确保家具制造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对选址的评价还需充分考虑当地政府的产业政策和法规。我们将详细了解家具制造机械项目所在地的相关政策，确保家具制造机械项目的规划和运营与当地法规相符，降低不必要的法律风险。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考虑到社会稳定性对企业运营的重要性，我们将评估选址地区的社会安全情况、劳工关系、社区反馈等方面，以确保家具制造机械项目的建设和运营不会受到社会稳定性的负面影响。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最后，我们将综合考虑用地成本，包括土地购置费用、土地开发成本等。通过对用地成本的详细评估，我们能够做出更为精确的经济效益分析，为家具制造机械项目的投资决策提供有力支持。</w:t>
      </w:r>
    </w:p>
    <w:p>
      <w:pPr>
        <w:pStyle w:val="Heading1"/>
        <w:ind w:firstLine="560" w:firstLineChars="200"/>
        <w:rPr>
          <w:rFonts w:ascii="仿宋" w:eastAsia="仿宋" w:hAnsi="仿宋" w:cs="仿宋" w:hint="eastAsia"/>
          <w:sz w:val="28"/>
          <w:lang w:eastAsia="zh-CN"/>
        </w:rPr>
      </w:pPr>
      <w:bookmarkStart w:id="11" w:name="_Toc19441"/>
      <w:r>
        <w:rPr>
          <w:rFonts w:ascii="仿宋" w:eastAsia="仿宋" w:hAnsi="仿宋" w:cs="仿宋" w:hint="eastAsia"/>
          <w:sz w:val="28"/>
          <w:lang w:eastAsia="zh-CN"/>
        </w:rPr>
        <w:t>三、家具制造机械项目土建工程</w:t>
      </w:r>
      <w:bookmarkEnd w:id="11"/>
    </w:p>
    <w:p>
      <w:pPr>
        <w:pStyle w:val="Heading2"/>
        <w:rPr>
          <w:rFonts w:ascii="仿宋" w:eastAsia="仿宋" w:hAnsi="仿宋" w:cs="仿宋" w:hint="eastAsia"/>
          <w:lang w:eastAsia="zh-CN"/>
        </w:rPr>
      </w:pPr>
      <w:bookmarkStart w:id="12" w:name="_Toc78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在家具制造机械项目的建筑工程设计中，我们将秉承一系列重要的设计原则，以确保家具制造机械项目建筑在功能、美观、可持续性等方面达到最佳效果。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首要原则是确保建筑的功能性得到最大化的发挥。我们将充分理解家具制造机械项目的实际需求，合理布局各个功能区域，保证建筑在满足业务需求的同时，提供高效的工作环境。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在建筑设计中，我们将综合考虑建设和运营成本。通过精细的经济效益分析，确保设计方案在高效利用资源的同时，对家具制造机械项目的长期盈利能力有积极的贡献。</w:t>
      </w:r>
    </w:p>
    <w:p>
      <w:pPr>
        <w:pStyle w:val="Heading2"/>
        <w:ind w:firstLine="560" w:firstLineChars="200"/>
        <w:rPr>
          <w:rFonts w:ascii="仿宋" w:eastAsia="仿宋" w:hAnsi="仿宋" w:cs="仿宋" w:hint="eastAsia"/>
          <w:sz w:val="28"/>
          <w:lang w:eastAsia="zh-CN"/>
        </w:rPr>
      </w:pPr>
      <w:bookmarkStart w:id="13" w:name="_Toc419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的土建工程设计中，我们将精准设定设计年限，结合家具制造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具制造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69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家具制造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具制造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具制造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62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本期工程家具制造机械项目预计总建筑面积XXX平方米，其中：计容建筑面积XXX平方米，计划建筑工程投资XX万元，占家具制造机械项目总投资的XX%。</w:t>
      </w:r>
    </w:p>
    <w:p>
      <w:pPr>
        <w:pStyle w:val="Heading1"/>
        <w:ind w:firstLine="560" w:firstLineChars="200"/>
        <w:rPr>
          <w:rFonts w:ascii="仿宋" w:eastAsia="仿宋" w:hAnsi="仿宋" w:cs="仿宋" w:hint="eastAsia"/>
          <w:sz w:val="28"/>
          <w:lang w:eastAsia="zh-CN"/>
        </w:rPr>
      </w:pPr>
      <w:bookmarkStart w:id="16" w:name="_Toc1467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4290"/>
      <w:r>
        <w:rPr>
          <w:rFonts w:ascii="仿宋" w:eastAsia="仿宋" w:hAnsi="仿宋" w:cs="仿宋" w:hint="eastAsia"/>
          <w:lang w:eastAsia="zh-CN"/>
        </w:rPr>
        <w:t>(一)、家具制造机械行业分析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行业一直以来都是市场的关注焦点。行业内的发展趋势、竞争态势以及潜在机会都对家具制造机械项目的推进产生深远的影响。通过深入研究行业的整体概貌，我们将更好地理解行业的核心特征，为家具制造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行业，技术一直是推动创新和发展的关键因素。我们将对当前技术趋势进行详尽分析，包括但不限于人工智能、大数据应用、先进制造技术等。这有助于家具制造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制造机械项目成功的基础。我们将对主要竞争对手进行深入研究，包括其市场份额、产品特点、市场定位等。通过全面了解竞争对手的优势和劣势，家具制造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8870"/>
      <w:r>
        <w:rPr>
          <w:rFonts w:ascii="仿宋" w:eastAsia="仿宋" w:hAnsi="仿宋" w:cs="仿宋" w:hint="eastAsia"/>
          <w:sz w:val="28"/>
          <w:lang w:eastAsia="zh-CN"/>
        </w:rPr>
        <w:t>(二)、家具制造机械市场分析预测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制造机械市场未来的增长趋势。这包括市场的整体规模、各细分领域的发展趋势等。家具制造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制造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具制造机械项目实施过程中需要充分考虑的因素。我们将对市场风险进行全面评估，包括但不限于政策法规风险、市场竞争风险、技术变革风险等。通过对潜在风险的深入分析，家具制造机械项目可以制定相应的风险缓解策略，降低不确定性对家具制造机械项目的影响。</w:t>
      </w:r>
    </w:p>
    <w:p>
      <w:pPr>
        <w:pStyle w:val="Heading1"/>
        <w:ind w:firstLine="560" w:firstLineChars="200"/>
        <w:rPr>
          <w:rFonts w:ascii="仿宋" w:eastAsia="仿宋" w:hAnsi="仿宋" w:cs="仿宋" w:hint="eastAsia"/>
          <w:sz w:val="28"/>
          <w:lang w:eastAsia="zh-CN"/>
        </w:rPr>
      </w:pPr>
      <w:bookmarkStart w:id="19" w:name="_Toc176"/>
      <w:r>
        <w:rPr>
          <w:rFonts w:ascii="仿宋" w:eastAsia="仿宋" w:hAnsi="仿宋" w:cs="仿宋" w:hint="eastAsia"/>
          <w:sz w:val="28"/>
          <w:lang w:eastAsia="zh-CN"/>
        </w:rPr>
        <w:t>五、家具制造机械项目绩效评估</w:t>
      </w:r>
      <w:bookmarkEnd w:id="19"/>
    </w:p>
    <w:p>
      <w:pPr>
        <w:pStyle w:val="Heading2"/>
        <w:rPr>
          <w:rFonts w:ascii="仿宋" w:eastAsia="仿宋" w:hAnsi="仿宋" w:cs="仿宋" w:hint="eastAsia"/>
          <w:lang w:eastAsia="zh-CN"/>
        </w:rPr>
      </w:pPr>
      <w:bookmarkStart w:id="20" w:name="_Toc2254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中，我们设计了一套全面的绩效评估指标，以确保家具制造机械项目的可控和成功交付。这些指标跨足家具制造机械项目目标、成本、进度和质量等多个维度，为我们提供了全面洞察家具制造机械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目标达成率是我们关注的首要指标。我们设定了明确的目标，并通过定期监测和评估，迅速发现并应对潜在的目标偏差。这为家具制造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成本绩效是另一个核心关注点。通过实际成本与预算成本的对比分析，我们深入了解成本差异的原因，及时调整资源分配，保持家具制造机械项目在经济效益方面的合理水平。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进度作为关键的绩效指标之一，得到了精心的关注。我们制定了详细的家具制造机械项目进度计划，并设立了进度符合度指标，确保实际进度与计划进度保持一致。这使我们能够快速发现和解决潜在的进度问题，保持家具制造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制造机械项目绩效的不可或缺的一环。我们引入了一系列的质量标准和客户满意度指标，以确保家具制造机械项目交付的成果在质量上达到或超越预期水平。通过持续监测这些指标，我们努力提升家具制造机械项目整体质量水平，为家具制造机械项目的成功交付提供有力保障。通过这些科学且全面的绩效评估，我们能够更好地引导家具制造机械项目的持续改进，确保家具制造机械项目目标的顺利达成。</w:t>
      </w:r>
    </w:p>
    <w:p>
      <w:pPr>
        <w:pStyle w:val="Heading2"/>
        <w:ind w:firstLine="560" w:firstLineChars="200"/>
        <w:rPr>
          <w:rFonts w:ascii="仿宋" w:eastAsia="仿宋" w:hAnsi="仿宋" w:cs="仿宋" w:hint="eastAsia"/>
          <w:sz w:val="28"/>
          <w:lang w:eastAsia="zh-CN"/>
        </w:rPr>
      </w:pPr>
      <w:bookmarkStart w:id="21" w:name="_Toc2210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绩效评估是家具制造机械项目中的关键环节，为确保家具制造机械项目达到预期目标，我们采用了多层次、多维度的绩效评估方法。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https://d.book118.com/575210130312011040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84056"/>
    <w:rsid w:val="0CC840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101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2024-01-07T04:12:00Z</dcterms:created>
  <dcterms:modified xsi:type="dcterms:W3CDTF">2024-01-07T04:12:51Z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547A8C7933264358AD310CC9D46B5239_11</vt:lpwstr>
  </property>
  <property fmtid="{D5CDD505-2E9C-101B-9397-08002B2CF9AE}" pid="3" name="KSOProductBuildVer">
    <vt:lpwstr>2052-12.1.0.16120</vt:lpwstr>
  </property>
</Properties>
</file>