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11"/>
        <w:rPr>
          <w:rFonts w:ascii="Times New Roman"/>
          <w:sz w:val="28"/>
        </w:rPr>
      </w:pPr>
    </w:p>
    <w:p>
      <w:pPr>
        <w:pStyle w:val="Title"/>
        <w:spacing w:before="28"/>
      </w:pPr>
      <w:r>
        <w:t>电自动控制器 第 7 部分：</w:t>
      </w:r>
    </w:p>
    <w:p>
      <w:pPr>
        <w:pStyle w:val="Title"/>
        <w:spacing w:line="244" w:lineRule="auto"/>
        <w:ind w:left="776"/>
      </w:pPr>
      <w:r>
        <w:t>压力敏感电自动控制器的特殊要求， 包括机械要求</w:t>
      </w:r>
    </w:p>
    <w:p>
      <w:pPr>
        <w:spacing w:after="0" w:line="244" w:lineRule="auto"/>
        <w:sectPr>
          <w:type w:val="continuous"/>
          <w:pgSz w:w="11910" w:h="16840"/>
          <w:pgMar w:top="1580" w:right="880" w:bottom="280" w:left="1180" w:header="708" w:footer="708"/>
          <w:cols w:space="708"/>
        </w:sectPr>
      </w:pPr>
    </w:p>
    <w:p>
      <w:pPr>
        <w:pStyle w:val="BodyText"/>
        <w:spacing w:before="0"/>
        <w:rPr>
          <w:rFonts w:ascii="黑体"/>
          <w:sz w:val="20"/>
        </w:rPr>
      </w:pPr>
    </w:p>
    <w:p>
      <w:pPr>
        <w:pStyle w:val="BodyText"/>
        <w:spacing w:before="0"/>
        <w:rPr>
          <w:rFonts w:ascii="黑体"/>
          <w:sz w:val="20"/>
        </w:rPr>
      </w:pPr>
    </w:p>
    <w:p>
      <w:pPr>
        <w:pStyle w:val="BodyText"/>
        <w:spacing w:before="0"/>
        <w:rPr>
          <w:rFonts w:ascii="黑体"/>
          <w:sz w:val="20"/>
        </w:rPr>
      </w:pPr>
    </w:p>
    <w:p>
      <w:pPr>
        <w:pStyle w:val="BodyText"/>
        <w:spacing w:before="6"/>
        <w:rPr>
          <w:rFonts w:ascii="黑体"/>
          <w:sz w:val="15"/>
        </w:rPr>
      </w:pPr>
    </w:p>
    <w:p>
      <w:pPr>
        <w:pStyle w:val="Heading1"/>
        <w:tabs>
          <w:tab w:val="left" w:pos="962"/>
        </w:tabs>
        <w:spacing w:before="55"/>
        <w:ind w:right="125"/>
      </w:pPr>
      <w:r>
        <w:t>目</w:t>
        <w:tab/>
        <w:t>次</w:t>
      </w:r>
    </w:p>
    <w:p>
      <w:pPr>
        <w:pStyle w:val="BodyText"/>
        <w:spacing w:before="6"/>
        <w:rPr>
          <w:rFonts w:ascii="黑体"/>
          <w:sz w:val="45"/>
        </w:rPr>
      </w:pPr>
    </w:p>
    <w:p>
      <w:pPr>
        <w:pStyle w:val="BodyText"/>
        <w:tabs>
          <w:tab w:val="left" w:leader="dot" w:pos="9170"/>
        </w:tabs>
        <w:spacing w:before="0"/>
        <w:ind w:left="238"/>
      </w:pPr>
      <w:r>
        <w:t xml:space="preserve">前 </w:t>
      </w:r>
      <w:r>
        <w:rPr>
          <w:spacing w:val="2"/>
        </w:rPr>
        <w:t xml:space="preserve"> </w:t>
      </w:r>
      <w:r>
        <w:t>言</w:t>
      </w:r>
      <w:r>
        <w:rPr>
          <w:rFonts w:ascii="Times New Roman" w:eastAsia="Times New Roman"/>
        </w:rPr>
        <w:tab/>
      </w:r>
      <w:r>
        <w:t>III</w:t>
      </w:r>
    </w:p>
    <w:p>
      <w:pPr>
        <w:pStyle w:val="BodyText"/>
        <w:tabs>
          <w:tab w:val="left" w:leader="dot" w:pos="9381"/>
        </w:tabs>
        <w:ind w:left="238"/>
      </w:pPr>
      <w:hyperlink w:anchor="_bookmark0" w:history="1">
        <w:r>
          <w:t xml:space="preserve">引 </w:t>
        </w:r>
        <w:r>
          <w:rPr>
            <w:spacing w:val="2"/>
          </w:rPr>
          <w:t xml:space="preserve"> </w:t>
        </w:r>
        <w:r>
          <w:t>言</w:t>
        </w:r>
        <w:r>
          <w:rPr>
            <w:rFonts w:ascii="Times New Roman" w:eastAsia="Times New Roman"/>
          </w:rPr>
          <w:tab/>
        </w:r>
        <w:r>
          <w:t>V</w:t>
        </w:r>
      </w:hyperlink>
    </w:p>
    <w:p>
      <w:pPr>
        <w:pStyle w:val="ListParagraph"/>
        <w:numPr>
          <w:ilvl w:val="0"/>
          <w:numId w:val="27"/>
        </w:numPr>
        <w:tabs>
          <w:tab w:val="left" w:pos="398"/>
          <w:tab w:val="left" w:leader="dot" w:pos="9381"/>
        </w:tabs>
        <w:spacing w:before="43" w:after="0" w:line="240" w:lineRule="auto"/>
        <w:ind w:left="397" w:right="0" w:hanging="160"/>
        <w:jc w:val="left"/>
        <w:rPr>
          <w:sz w:val="21"/>
        </w:rPr>
      </w:pPr>
      <w:hyperlink w:anchor="_bookmark1" w:history="1">
        <w:r>
          <w:rPr>
            <w:sz w:val="21"/>
          </w:rPr>
          <w:t>范</w:t>
        </w:r>
        <w:r>
          <w:rPr>
            <w:spacing w:val="-3"/>
            <w:sz w:val="21"/>
          </w:rPr>
          <w:t>围</w:t>
        </w:r>
        <w:r>
          <w:rPr>
            <w:sz w:val="21"/>
          </w:rPr>
          <w:t>和</w:t>
        </w:r>
        <w:r>
          <w:rPr>
            <w:spacing w:val="-3"/>
            <w:sz w:val="21"/>
          </w:rPr>
          <w:t>规</w:t>
        </w:r>
        <w:r>
          <w:rPr>
            <w:sz w:val="21"/>
          </w:rPr>
          <w:t>范</w:t>
        </w:r>
        <w:r>
          <w:rPr>
            <w:spacing w:val="-3"/>
            <w:sz w:val="21"/>
          </w:rPr>
          <w:t>性</w:t>
        </w:r>
        <w:r>
          <w:rPr>
            <w:sz w:val="21"/>
          </w:rPr>
          <w:t>引</w:t>
        </w:r>
        <w:r>
          <w:rPr>
            <w:spacing w:val="-3"/>
            <w:sz w:val="21"/>
          </w:rPr>
          <w:t>用</w:t>
        </w:r>
        <w:r>
          <w:rPr>
            <w:sz w:val="21"/>
          </w:rPr>
          <w:t>文件</w:t>
        </w:r>
        <w:r>
          <w:rPr>
            <w:rFonts w:ascii="Times New Roman" w:eastAsia="Times New Roman"/>
            <w:sz w:val="21"/>
          </w:rPr>
          <w:tab/>
        </w:r>
        <w:r>
          <w:rPr>
            <w:sz w:val="21"/>
          </w:rPr>
          <w:t>1</w:t>
        </w:r>
      </w:hyperlink>
    </w:p>
    <w:p>
      <w:pPr>
        <w:pStyle w:val="ListParagraph"/>
        <w:numPr>
          <w:ilvl w:val="0"/>
          <w:numId w:val="27"/>
        </w:numPr>
        <w:tabs>
          <w:tab w:val="left" w:pos="398"/>
          <w:tab w:val="left" w:leader="dot" w:pos="9381"/>
        </w:tabs>
        <w:spacing w:before="43" w:after="0" w:line="240" w:lineRule="auto"/>
        <w:ind w:left="397" w:right="0" w:hanging="160"/>
        <w:jc w:val="left"/>
        <w:rPr>
          <w:sz w:val="21"/>
        </w:rPr>
      </w:pPr>
      <w:hyperlink w:anchor="_bookmark2" w:history="1">
        <w:r>
          <w:rPr>
            <w:sz w:val="21"/>
          </w:rPr>
          <w:t>规</w:t>
        </w:r>
        <w:r>
          <w:rPr>
            <w:spacing w:val="-3"/>
            <w:sz w:val="21"/>
          </w:rPr>
          <w:t>范</w:t>
        </w:r>
        <w:r>
          <w:rPr>
            <w:sz w:val="21"/>
          </w:rPr>
          <w:t>性</w:t>
        </w:r>
        <w:r>
          <w:rPr>
            <w:spacing w:val="-3"/>
            <w:sz w:val="21"/>
          </w:rPr>
          <w:t>引</w:t>
        </w:r>
        <w:r>
          <w:rPr>
            <w:sz w:val="21"/>
          </w:rPr>
          <w:t>用</w:t>
        </w:r>
        <w:r>
          <w:rPr>
            <w:spacing w:val="-3"/>
            <w:sz w:val="21"/>
          </w:rPr>
          <w:t>文</w:t>
        </w:r>
        <w:r>
          <w:rPr>
            <w:sz w:val="21"/>
          </w:rPr>
          <w:t>件</w:t>
        </w:r>
        <w:r>
          <w:rPr>
            <w:rFonts w:ascii="Times New Roman" w:eastAsia="Times New Roman"/>
            <w:sz w:val="21"/>
          </w:rPr>
          <w:tab/>
        </w:r>
        <w:r>
          <w:rPr>
            <w:sz w:val="21"/>
          </w:rPr>
          <w:t>2</w:t>
        </w:r>
      </w:hyperlink>
    </w:p>
    <w:p>
      <w:pPr>
        <w:pStyle w:val="ListParagraph"/>
        <w:numPr>
          <w:ilvl w:val="0"/>
          <w:numId w:val="27"/>
        </w:numPr>
        <w:tabs>
          <w:tab w:val="left" w:pos="398"/>
          <w:tab w:val="left" w:leader="dot" w:pos="9381"/>
        </w:tabs>
        <w:spacing w:before="44" w:after="0" w:line="240" w:lineRule="auto"/>
        <w:ind w:left="397" w:right="0" w:hanging="160"/>
        <w:jc w:val="left"/>
        <w:rPr>
          <w:sz w:val="21"/>
        </w:rPr>
      </w:pPr>
      <w:hyperlink w:anchor="_bookmark3" w:history="1">
        <w:r>
          <w:rPr>
            <w:sz w:val="21"/>
          </w:rPr>
          <w:t>术</w:t>
        </w:r>
        <w:r>
          <w:rPr>
            <w:spacing w:val="-3"/>
            <w:sz w:val="21"/>
          </w:rPr>
          <w:t>语</w:t>
        </w:r>
        <w:r>
          <w:rPr>
            <w:sz w:val="21"/>
          </w:rPr>
          <w:t>和</w:t>
        </w:r>
        <w:r>
          <w:rPr>
            <w:spacing w:val="-3"/>
            <w:sz w:val="21"/>
          </w:rPr>
          <w:t>定</w:t>
        </w:r>
        <w:r>
          <w:rPr>
            <w:sz w:val="21"/>
          </w:rPr>
          <w:t>义</w:t>
        </w:r>
        <w:r>
          <w:rPr>
            <w:rFonts w:ascii="Times New Roman" w:eastAsia="Times New Roman"/>
            <w:sz w:val="21"/>
          </w:rPr>
          <w:tab/>
        </w:r>
        <w:r>
          <w:rPr>
            <w:sz w:val="21"/>
          </w:rPr>
          <w:t>2</w:t>
        </w:r>
      </w:hyperlink>
    </w:p>
    <w:p>
      <w:pPr>
        <w:pStyle w:val="ListParagraph"/>
        <w:numPr>
          <w:ilvl w:val="0"/>
          <w:numId w:val="27"/>
        </w:numPr>
        <w:tabs>
          <w:tab w:val="left" w:pos="398"/>
          <w:tab w:val="left" w:leader="dot" w:pos="9381"/>
        </w:tabs>
        <w:spacing w:before="43" w:after="0" w:line="240" w:lineRule="auto"/>
        <w:ind w:left="397" w:right="0" w:hanging="160"/>
        <w:jc w:val="left"/>
        <w:rPr>
          <w:sz w:val="21"/>
        </w:rPr>
      </w:pPr>
      <w:hyperlink w:anchor="_bookmark4" w:history="1">
        <w:r>
          <w:rPr>
            <w:sz w:val="21"/>
          </w:rPr>
          <w:t>一</w:t>
        </w:r>
        <w:r>
          <w:rPr>
            <w:spacing w:val="-3"/>
            <w:sz w:val="21"/>
          </w:rPr>
          <w:t>般</w:t>
        </w:r>
        <w:r>
          <w:rPr>
            <w:sz w:val="21"/>
          </w:rPr>
          <w:t>要求</w:t>
        </w:r>
        <w:r>
          <w:rPr>
            <w:rFonts w:ascii="Times New Roman" w:eastAsia="Times New Roman"/>
            <w:sz w:val="21"/>
          </w:rPr>
          <w:tab/>
        </w:r>
        <w:r>
          <w:rPr>
            <w:sz w:val="21"/>
          </w:rPr>
          <w:t>3</w:t>
        </w:r>
      </w:hyperlink>
    </w:p>
    <w:p>
      <w:pPr>
        <w:pStyle w:val="ListParagraph"/>
        <w:numPr>
          <w:ilvl w:val="0"/>
          <w:numId w:val="27"/>
        </w:numPr>
        <w:tabs>
          <w:tab w:val="left" w:pos="398"/>
          <w:tab w:val="left" w:leader="dot" w:pos="9381"/>
        </w:tabs>
        <w:spacing w:before="43" w:after="0" w:line="240" w:lineRule="auto"/>
        <w:ind w:left="397" w:right="0" w:hanging="160"/>
        <w:jc w:val="left"/>
        <w:rPr>
          <w:sz w:val="21"/>
        </w:rPr>
      </w:pPr>
      <w:hyperlink w:anchor="_bookmark5" w:history="1">
        <w:r>
          <w:rPr>
            <w:sz w:val="21"/>
          </w:rPr>
          <w:t>试</w:t>
        </w:r>
        <w:r>
          <w:rPr>
            <w:spacing w:val="-3"/>
            <w:sz w:val="21"/>
          </w:rPr>
          <w:t>验</w:t>
        </w:r>
        <w:r>
          <w:rPr>
            <w:sz w:val="21"/>
          </w:rPr>
          <w:t>的</w:t>
        </w:r>
        <w:r>
          <w:rPr>
            <w:spacing w:val="-3"/>
            <w:sz w:val="21"/>
          </w:rPr>
          <w:t>一</w:t>
        </w:r>
        <w:r>
          <w:rPr>
            <w:sz w:val="21"/>
          </w:rPr>
          <w:t>般</w:t>
        </w:r>
        <w:r>
          <w:rPr>
            <w:spacing w:val="-3"/>
            <w:sz w:val="21"/>
          </w:rPr>
          <w:t>说</w:t>
        </w:r>
        <w:r>
          <w:rPr>
            <w:sz w:val="21"/>
          </w:rPr>
          <w:t>明</w:t>
        </w:r>
        <w:r>
          <w:rPr>
            <w:rFonts w:ascii="Times New Roman" w:eastAsia="Times New Roman"/>
            <w:sz w:val="21"/>
          </w:rPr>
          <w:tab/>
        </w:r>
        <w:r>
          <w:rPr>
            <w:sz w:val="21"/>
          </w:rPr>
          <w:t>3</w:t>
        </w:r>
      </w:hyperlink>
    </w:p>
    <w:p>
      <w:pPr>
        <w:pStyle w:val="ListParagraph"/>
        <w:numPr>
          <w:ilvl w:val="0"/>
          <w:numId w:val="27"/>
        </w:numPr>
        <w:tabs>
          <w:tab w:val="left" w:pos="398"/>
          <w:tab w:val="left" w:leader="dot" w:pos="9381"/>
        </w:tabs>
        <w:spacing w:before="43" w:after="0" w:line="240" w:lineRule="auto"/>
        <w:ind w:left="397" w:right="0" w:hanging="160"/>
        <w:jc w:val="left"/>
        <w:rPr>
          <w:sz w:val="21"/>
        </w:rPr>
      </w:pPr>
      <w:hyperlink w:anchor="_bookmark6" w:history="1">
        <w:r>
          <w:rPr>
            <w:sz w:val="21"/>
          </w:rPr>
          <w:t>额</w:t>
        </w:r>
        <w:r>
          <w:rPr>
            <w:spacing w:val="-3"/>
            <w:sz w:val="21"/>
          </w:rPr>
          <w:t>定</w:t>
        </w:r>
        <w:r>
          <w:rPr>
            <w:sz w:val="21"/>
          </w:rPr>
          <w:t>值</w:t>
        </w:r>
        <w:r>
          <w:rPr>
            <w:rFonts w:ascii="Times New Roman" w:eastAsia="Times New Roman"/>
            <w:sz w:val="21"/>
          </w:rPr>
          <w:tab/>
        </w:r>
        <w:r>
          <w:rPr>
            <w:sz w:val="21"/>
          </w:rPr>
          <w:t>3</w:t>
        </w:r>
      </w:hyperlink>
    </w:p>
    <w:p>
      <w:pPr>
        <w:pStyle w:val="BodyText"/>
        <w:tabs>
          <w:tab w:val="left" w:leader="dot" w:pos="9381"/>
        </w:tabs>
        <w:ind w:left="238"/>
      </w:pPr>
      <w:hyperlink w:anchor="_bookmark7" w:history="1">
        <w:r>
          <w:rPr>
            <w:rFonts w:ascii="Times New Roman" w:eastAsia="Times New Roman"/>
          </w:rPr>
          <w:t xml:space="preserve">7 </w:t>
        </w:r>
        <w:r>
          <w:t>分类</w:t>
        </w:r>
        <w:r>
          <w:rPr>
            <w:rFonts w:ascii="Times New Roman" w:eastAsia="Times New Roman"/>
          </w:rPr>
          <w:tab/>
        </w:r>
        <w:r>
          <w:t>3</w:t>
        </w:r>
      </w:hyperlink>
    </w:p>
    <w:p>
      <w:pPr>
        <w:pStyle w:val="BodyText"/>
        <w:tabs>
          <w:tab w:val="left" w:leader="dot" w:pos="9381"/>
        </w:tabs>
        <w:spacing w:before="42"/>
        <w:ind w:left="238"/>
      </w:pPr>
      <w:hyperlink w:anchor="_bookmark8" w:history="1">
        <w:r>
          <w:rPr>
            <w:rFonts w:ascii="Times New Roman" w:eastAsia="Times New Roman"/>
          </w:rPr>
          <w:t xml:space="preserve">8 </w:t>
        </w:r>
        <w:r>
          <w:t>资料</w:t>
        </w:r>
        <w:r>
          <w:rPr>
            <w:rFonts w:ascii="Times New Roman" w:eastAsia="Times New Roman"/>
          </w:rPr>
          <w:tab/>
        </w:r>
        <w:r>
          <w:t>3</w:t>
        </w:r>
      </w:hyperlink>
    </w:p>
    <w:p>
      <w:pPr>
        <w:pStyle w:val="ListParagraph"/>
        <w:numPr>
          <w:ilvl w:val="0"/>
          <w:numId w:val="26"/>
        </w:numPr>
        <w:tabs>
          <w:tab w:val="left" w:pos="398"/>
          <w:tab w:val="left" w:leader="dot" w:pos="9381"/>
        </w:tabs>
        <w:spacing w:before="43" w:after="0" w:line="240" w:lineRule="auto"/>
        <w:ind w:left="397" w:right="0" w:hanging="160"/>
        <w:jc w:val="left"/>
        <w:rPr>
          <w:sz w:val="21"/>
        </w:rPr>
      </w:pPr>
      <w:hyperlink w:anchor="_bookmark9" w:history="1">
        <w:r>
          <w:rPr>
            <w:sz w:val="21"/>
          </w:rPr>
          <w:t>防</w:t>
        </w:r>
        <w:r>
          <w:rPr>
            <w:spacing w:val="-3"/>
            <w:sz w:val="21"/>
          </w:rPr>
          <w:t>触</w:t>
        </w:r>
        <w:r>
          <w:rPr>
            <w:sz w:val="21"/>
          </w:rPr>
          <w:t>电</w:t>
        </w:r>
        <w:r>
          <w:rPr>
            <w:spacing w:val="-3"/>
            <w:sz w:val="21"/>
          </w:rPr>
          <w:t>保</w:t>
        </w:r>
        <w:r>
          <w:rPr>
            <w:sz w:val="21"/>
          </w:rPr>
          <w:t>护</w:t>
        </w:r>
        <w:r>
          <w:rPr>
            <w:rFonts w:ascii="Times New Roman" w:eastAsia="Times New Roman"/>
            <w:sz w:val="21"/>
          </w:rPr>
          <w:tab/>
        </w:r>
        <w:r>
          <w:rPr>
            <w:sz w:val="21"/>
          </w:rPr>
          <w:t>4</w:t>
        </w:r>
      </w:hyperlink>
    </w:p>
    <w:p>
      <w:pPr>
        <w:pStyle w:val="ListParagraph"/>
        <w:numPr>
          <w:ilvl w:val="0"/>
          <w:numId w:val="26"/>
        </w:numPr>
        <w:tabs>
          <w:tab w:val="left" w:pos="503"/>
          <w:tab w:val="left" w:leader="dot" w:pos="9381"/>
        </w:tabs>
        <w:spacing w:before="43" w:after="0" w:line="240" w:lineRule="auto"/>
        <w:ind w:left="502" w:right="0" w:hanging="265"/>
        <w:jc w:val="left"/>
        <w:rPr>
          <w:sz w:val="21"/>
        </w:rPr>
      </w:pPr>
      <w:hyperlink w:anchor="_bookmark10" w:history="1">
        <w:r>
          <w:rPr>
            <w:spacing w:val="-3"/>
            <w:sz w:val="21"/>
          </w:rPr>
          <w:t>接</w:t>
        </w:r>
        <w:r>
          <w:rPr>
            <w:sz w:val="21"/>
          </w:rPr>
          <w:t>地</w:t>
        </w:r>
        <w:r>
          <w:rPr>
            <w:spacing w:val="-3"/>
            <w:sz w:val="21"/>
          </w:rPr>
          <w:t>保</w:t>
        </w:r>
        <w:r>
          <w:rPr>
            <w:sz w:val="21"/>
          </w:rPr>
          <w:t>护</w:t>
        </w:r>
        <w:r>
          <w:rPr>
            <w:spacing w:val="-3"/>
            <w:sz w:val="21"/>
          </w:rPr>
          <w:t>措</w:t>
        </w:r>
        <w:r>
          <w:rPr>
            <w:sz w:val="21"/>
          </w:rPr>
          <w:t>施</w:t>
        </w:r>
        <w:r>
          <w:rPr>
            <w:rFonts w:ascii="Times New Roman" w:eastAsia="Times New Roman"/>
            <w:sz w:val="21"/>
          </w:rPr>
          <w:tab/>
        </w:r>
        <w:r>
          <w:rPr>
            <w:sz w:val="21"/>
          </w:rPr>
          <w:t>4</w:t>
        </w:r>
      </w:hyperlink>
    </w:p>
    <w:p>
      <w:pPr>
        <w:pStyle w:val="ListParagraph"/>
        <w:numPr>
          <w:ilvl w:val="0"/>
          <w:numId w:val="26"/>
        </w:numPr>
        <w:tabs>
          <w:tab w:val="left" w:pos="503"/>
          <w:tab w:val="left" w:leader="dot" w:pos="9381"/>
        </w:tabs>
        <w:spacing w:before="43" w:after="0" w:line="240" w:lineRule="auto"/>
        <w:ind w:left="502" w:right="0" w:hanging="265"/>
        <w:jc w:val="left"/>
        <w:rPr>
          <w:sz w:val="21"/>
        </w:rPr>
      </w:pPr>
      <w:hyperlink w:anchor="_bookmark11" w:history="1">
        <w:r>
          <w:rPr>
            <w:spacing w:val="-3"/>
            <w:sz w:val="21"/>
          </w:rPr>
          <w:t>端</w:t>
        </w:r>
        <w:r>
          <w:rPr>
            <w:sz w:val="21"/>
          </w:rPr>
          <w:t>子</w:t>
        </w:r>
        <w:r>
          <w:rPr>
            <w:spacing w:val="-3"/>
            <w:sz w:val="21"/>
          </w:rPr>
          <w:t>和</w:t>
        </w:r>
        <w:r>
          <w:rPr>
            <w:sz w:val="21"/>
          </w:rPr>
          <w:t>端头</w:t>
        </w:r>
        <w:r>
          <w:rPr>
            <w:rFonts w:ascii="Times New Roman" w:eastAsia="Times New Roman"/>
            <w:sz w:val="21"/>
          </w:rPr>
          <w:tab/>
        </w:r>
        <w:r>
          <w:rPr>
            <w:sz w:val="21"/>
          </w:rPr>
          <w:t>4</w:t>
        </w:r>
      </w:hyperlink>
    </w:p>
    <w:p>
      <w:pPr>
        <w:pStyle w:val="ListParagraph"/>
        <w:numPr>
          <w:ilvl w:val="0"/>
          <w:numId w:val="26"/>
        </w:numPr>
        <w:tabs>
          <w:tab w:val="left" w:pos="503"/>
          <w:tab w:val="left" w:leader="dot" w:pos="9381"/>
        </w:tabs>
        <w:spacing w:before="43" w:after="0" w:line="240" w:lineRule="auto"/>
        <w:ind w:left="502" w:right="0" w:hanging="265"/>
        <w:jc w:val="left"/>
        <w:rPr>
          <w:sz w:val="21"/>
        </w:rPr>
      </w:pPr>
      <w:hyperlink w:anchor="_bookmark12" w:history="1">
        <w:r>
          <w:rPr>
            <w:spacing w:val="-3"/>
            <w:sz w:val="21"/>
          </w:rPr>
          <w:t>结</w:t>
        </w:r>
        <w:r>
          <w:rPr>
            <w:sz w:val="21"/>
          </w:rPr>
          <w:t>构</w:t>
        </w:r>
        <w:r>
          <w:rPr>
            <w:spacing w:val="-3"/>
            <w:sz w:val="21"/>
          </w:rPr>
          <w:t>要</w:t>
        </w:r>
        <w:r>
          <w:rPr>
            <w:sz w:val="21"/>
          </w:rPr>
          <w:t>求</w:t>
        </w:r>
        <w:r>
          <w:rPr>
            <w:rFonts w:ascii="Times New Roman" w:eastAsia="Times New Roman"/>
            <w:sz w:val="21"/>
          </w:rPr>
          <w:tab/>
        </w:r>
        <w:r>
          <w:rPr>
            <w:sz w:val="21"/>
          </w:rPr>
          <w:t>4</w:t>
        </w:r>
      </w:hyperlink>
    </w:p>
    <w:p>
      <w:pPr>
        <w:pStyle w:val="ListParagraph"/>
        <w:numPr>
          <w:ilvl w:val="0"/>
          <w:numId w:val="26"/>
        </w:numPr>
        <w:tabs>
          <w:tab w:val="left" w:pos="503"/>
          <w:tab w:val="left" w:leader="dot" w:pos="9381"/>
        </w:tabs>
        <w:spacing w:before="44" w:after="0" w:line="240" w:lineRule="auto"/>
        <w:ind w:left="502" w:right="0" w:hanging="265"/>
        <w:jc w:val="left"/>
        <w:rPr>
          <w:sz w:val="21"/>
        </w:rPr>
      </w:pPr>
      <w:hyperlink w:anchor="_bookmark13" w:history="1">
        <w:r>
          <w:rPr>
            <w:spacing w:val="-3"/>
            <w:sz w:val="21"/>
          </w:rPr>
          <w:t>防</w:t>
        </w:r>
        <w:r>
          <w:rPr>
            <w:sz w:val="21"/>
          </w:rPr>
          <w:t>潮</w:t>
        </w:r>
        <w:r>
          <w:rPr>
            <w:spacing w:val="-3"/>
            <w:sz w:val="21"/>
          </w:rPr>
          <w:t>及</w:t>
        </w:r>
        <w:r>
          <w:rPr>
            <w:sz w:val="21"/>
          </w:rPr>
          <w:t>防尘</w:t>
        </w:r>
        <w:r>
          <w:rPr>
            <w:rFonts w:ascii="Times New Roman" w:eastAsia="Times New Roman"/>
            <w:sz w:val="21"/>
          </w:rPr>
          <w:tab/>
        </w:r>
        <w:r>
          <w:rPr>
            <w:sz w:val="21"/>
          </w:rPr>
          <w:t>5</w:t>
        </w:r>
      </w:hyperlink>
    </w:p>
    <w:p>
      <w:pPr>
        <w:pStyle w:val="ListParagraph"/>
        <w:numPr>
          <w:ilvl w:val="0"/>
          <w:numId w:val="26"/>
        </w:numPr>
        <w:tabs>
          <w:tab w:val="left" w:pos="503"/>
          <w:tab w:val="left" w:leader="dot" w:pos="9381"/>
        </w:tabs>
        <w:spacing w:before="42" w:after="0" w:line="240" w:lineRule="auto"/>
        <w:ind w:left="502" w:right="0" w:hanging="265"/>
        <w:jc w:val="left"/>
        <w:rPr>
          <w:sz w:val="21"/>
        </w:rPr>
      </w:pPr>
      <w:hyperlink w:anchor="_bookmark14" w:history="1">
        <w:r>
          <w:rPr>
            <w:spacing w:val="-3"/>
            <w:sz w:val="21"/>
          </w:rPr>
          <w:t>电</w:t>
        </w:r>
        <w:r>
          <w:rPr>
            <w:sz w:val="21"/>
          </w:rPr>
          <w:t>气</w:t>
        </w:r>
        <w:r>
          <w:rPr>
            <w:spacing w:val="-3"/>
            <w:sz w:val="21"/>
          </w:rPr>
          <w:t>强</w:t>
        </w:r>
        <w:r>
          <w:rPr>
            <w:sz w:val="21"/>
          </w:rPr>
          <w:t>度</w:t>
        </w:r>
        <w:r>
          <w:rPr>
            <w:spacing w:val="-3"/>
            <w:sz w:val="21"/>
          </w:rPr>
          <w:t>和</w:t>
        </w:r>
        <w:r>
          <w:rPr>
            <w:sz w:val="21"/>
          </w:rPr>
          <w:t>绝</w:t>
        </w:r>
        <w:r>
          <w:rPr>
            <w:spacing w:val="-3"/>
            <w:sz w:val="21"/>
          </w:rPr>
          <w:t>缘</w:t>
        </w:r>
        <w:r>
          <w:rPr>
            <w:sz w:val="21"/>
          </w:rPr>
          <w:t>电阻</w:t>
        </w:r>
        <w:r>
          <w:rPr>
            <w:rFonts w:ascii="Times New Roman" w:eastAsia="Times New Roman"/>
            <w:sz w:val="21"/>
          </w:rPr>
          <w:tab/>
        </w:r>
        <w:r>
          <w:rPr>
            <w:sz w:val="21"/>
          </w:rPr>
          <w:t>5</w:t>
        </w:r>
      </w:hyperlink>
    </w:p>
    <w:p>
      <w:pPr>
        <w:pStyle w:val="BodyText"/>
        <w:tabs>
          <w:tab w:val="left" w:leader="dot" w:pos="9381"/>
        </w:tabs>
        <w:ind w:left="238"/>
      </w:pPr>
      <w:hyperlink w:anchor="_bookmark15" w:history="1">
        <w:r>
          <w:rPr>
            <w:rFonts w:ascii="Times New Roman" w:eastAsia="Times New Roman"/>
          </w:rPr>
          <w:t xml:space="preserve">15 </w:t>
        </w:r>
        <w:r>
          <w:rPr>
            <w:spacing w:val="-3"/>
          </w:rPr>
          <w:t>发热</w:t>
        </w:r>
        <w:r>
          <w:rPr>
            <w:rFonts w:ascii="Times New Roman" w:eastAsia="Times New Roman"/>
            <w:spacing w:val="-3"/>
          </w:rPr>
          <w:tab/>
        </w:r>
        <w:r>
          <w:t>5</w:t>
        </w:r>
      </w:hyperlink>
    </w:p>
    <w:p>
      <w:pPr>
        <w:pStyle w:val="ListParagraph"/>
        <w:numPr>
          <w:ilvl w:val="0"/>
          <w:numId w:val="25"/>
        </w:numPr>
        <w:tabs>
          <w:tab w:val="left" w:pos="503"/>
          <w:tab w:val="left" w:leader="dot" w:pos="9381"/>
        </w:tabs>
        <w:spacing w:before="43" w:after="0" w:line="240" w:lineRule="auto"/>
        <w:ind w:left="502" w:right="0" w:hanging="265"/>
        <w:jc w:val="left"/>
        <w:rPr>
          <w:sz w:val="21"/>
        </w:rPr>
      </w:pPr>
      <w:hyperlink w:anchor="_bookmark16" w:history="1">
        <w:r>
          <w:rPr>
            <w:spacing w:val="-3"/>
            <w:sz w:val="21"/>
          </w:rPr>
          <w:t>制</w:t>
        </w:r>
        <w:r>
          <w:rPr>
            <w:sz w:val="21"/>
          </w:rPr>
          <w:t>造</w:t>
        </w:r>
        <w:r>
          <w:rPr>
            <w:spacing w:val="-3"/>
            <w:sz w:val="21"/>
          </w:rPr>
          <w:t>偏</w:t>
        </w:r>
        <w:r>
          <w:rPr>
            <w:sz w:val="21"/>
          </w:rPr>
          <w:t>差</w:t>
        </w:r>
        <w:r>
          <w:rPr>
            <w:spacing w:val="-3"/>
            <w:sz w:val="21"/>
          </w:rPr>
          <w:t>和</w:t>
        </w:r>
        <w:r>
          <w:rPr>
            <w:sz w:val="21"/>
          </w:rPr>
          <w:t>漂移</w:t>
        </w:r>
        <w:r>
          <w:rPr>
            <w:rFonts w:ascii="Times New Roman" w:eastAsia="Times New Roman"/>
            <w:sz w:val="21"/>
          </w:rPr>
          <w:tab/>
        </w:r>
        <w:r>
          <w:rPr>
            <w:sz w:val="21"/>
          </w:rPr>
          <w:t>5</w:t>
        </w:r>
      </w:hyperlink>
    </w:p>
    <w:p>
      <w:pPr>
        <w:pStyle w:val="ListParagraph"/>
        <w:numPr>
          <w:ilvl w:val="0"/>
          <w:numId w:val="25"/>
        </w:numPr>
        <w:tabs>
          <w:tab w:val="left" w:pos="503"/>
          <w:tab w:val="left" w:leader="dot" w:pos="9381"/>
        </w:tabs>
        <w:spacing w:before="43" w:after="0" w:line="240" w:lineRule="auto"/>
        <w:ind w:left="502" w:right="0" w:hanging="265"/>
        <w:jc w:val="left"/>
        <w:rPr>
          <w:sz w:val="21"/>
        </w:rPr>
      </w:pPr>
      <w:hyperlink w:anchor="_bookmark17" w:history="1">
        <w:r>
          <w:rPr>
            <w:spacing w:val="-3"/>
            <w:sz w:val="21"/>
          </w:rPr>
          <w:t>环</w:t>
        </w:r>
        <w:r>
          <w:rPr>
            <w:sz w:val="21"/>
          </w:rPr>
          <w:t>境</w:t>
        </w:r>
        <w:r>
          <w:rPr>
            <w:spacing w:val="-3"/>
            <w:sz w:val="21"/>
          </w:rPr>
          <w:t>应</w:t>
        </w:r>
        <w:r>
          <w:rPr>
            <w:sz w:val="21"/>
          </w:rPr>
          <w:t>力</w:t>
        </w:r>
        <w:r>
          <w:rPr>
            <w:rFonts w:ascii="Times New Roman" w:eastAsia="Times New Roman"/>
            <w:sz w:val="21"/>
          </w:rPr>
          <w:tab/>
        </w:r>
        <w:r>
          <w:rPr>
            <w:sz w:val="21"/>
          </w:rPr>
          <w:t>6</w:t>
        </w:r>
      </w:hyperlink>
    </w:p>
    <w:p>
      <w:pPr>
        <w:pStyle w:val="ListParagraph"/>
        <w:numPr>
          <w:ilvl w:val="0"/>
          <w:numId w:val="25"/>
        </w:numPr>
        <w:tabs>
          <w:tab w:val="left" w:pos="503"/>
          <w:tab w:val="left" w:leader="dot" w:pos="9381"/>
        </w:tabs>
        <w:spacing w:before="43" w:after="0" w:line="240" w:lineRule="auto"/>
        <w:ind w:left="502" w:right="0" w:hanging="265"/>
        <w:jc w:val="left"/>
        <w:rPr>
          <w:sz w:val="21"/>
        </w:rPr>
      </w:pPr>
      <w:hyperlink w:anchor="_bookmark18" w:history="1">
        <w:r>
          <w:rPr>
            <w:spacing w:val="-3"/>
            <w:sz w:val="21"/>
          </w:rPr>
          <w:t>耐</w:t>
        </w:r>
        <w:r>
          <w:rPr>
            <w:sz w:val="21"/>
          </w:rPr>
          <w:t>久性</w:t>
        </w:r>
        <w:r>
          <w:rPr>
            <w:rFonts w:ascii="Times New Roman" w:eastAsia="Times New Roman"/>
            <w:sz w:val="21"/>
          </w:rPr>
          <w:tab/>
        </w:r>
        <w:r>
          <w:rPr>
            <w:sz w:val="21"/>
          </w:rPr>
          <w:t>6</w:t>
        </w:r>
      </w:hyperlink>
    </w:p>
    <w:p>
      <w:pPr>
        <w:pStyle w:val="ListParagraph"/>
        <w:numPr>
          <w:ilvl w:val="0"/>
          <w:numId w:val="25"/>
        </w:numPr>
        <w:tabs>
          <w:tab w:val="left" w:pos="503"/>
          <w:tab w:val="left" w:leader="dot" w:pos="9381"/>
        </w:tabs>
        <w:spacing w:before="43" w:after="0" w:line="240" w:lineRule="auto"/>
        <w:ind w:left="502" w:right="0" w:hanging="265"/>
        <w:jc w:val="left"/>
        <w:rPr>
          <w:sz w:val="21"/>
        </w:rPr>
      </w:pPr>
      <w:hyperlink w:anchor="_bookmark19" w:history="1">
        <w:r>
          <w:rPr>
            <w:spacing w:val="-3"/>
            <w:sz w:val="21"/>
          </w:rPr>
          <w:t>机</w:t>
        </w:r>
        <w:r>
          <w:rPr>
            <w:sz w:val="21"/>
          </w:rPr>
          <w:t>械</w:t>
        </w:r>
        <w:r>
          <w:rPr>
            <w:spacing w:val="-3"/>
            <w:sz w:val="21"/>
          </w:rPr>
          <w:t>强</w:t>
        </w:r>
        <w:r>
          <w:rPr>
            <w:sz w:val="21"/>
          </w:rPr>
          <w:t>度</w:t>
        </w:r>
        <w:r>
          <w:rPr>
            <w:rFonts w:ascii="Times New Roman" w:eastAsia="Times New Roman"/>
            <w:sz w:val="21"/>
          </w:rPr>
          <w:tab/>
        </w:r>
        <w:r>
          <w:rPr>
            <w:sz w:val="21"/>
          </w:rPr>
          <w:t>7</w:t>
        </w:r>
      </w:hyperlink>
    </w:p>
    <w:p>
      <w:pPr>
        <w:pStyle w:val="ListParagraph"/>
        <w:numPr>
          <w:ilvl w:val="0"/>
          <w:numId w:val="25"/>
        </w:numPr>
        <w:tabs>
          <w:tab w:val="left" w:pos="503"/>
          <w:tab w:val="left" w:leader="dot" w:pos="9381"/>
        </w:tabs>
        <w:spacing w:before="43" w:after="0" w:line="240" w:lineRule="auto"/>
        <w:ind w:left="502" w:right="0" w:hanging="265"/>
        <w:jc w:val="left"/>
        <w:rPr>
          <w:sz w:val="21"/>
        </w:rPr>
      </w:pPr>
      <w:hyperlink w:anchor="_bookmark20" w:history="1">
        <w:r>
          <w:rPr>
            <w:spacing w:val="-3"/>
            <w:sz w:val="21"/>
          </w:rPr>
          <w:t>螺</w:t>
        </w:r>
        <w:r>
          <w:rPr>
            <w:sz w:val="21"/>
          </w:rPr>
          <w:t>纹</w:t>
        </w:r>
        <w:r>
          <w:rPr>
            <w:spacing w:val="-3"/>
            <w:sz w:val="21"/>
          </w:rPr>
          <w:t>部</w:t>
        </w:r>
        <w:r>
          <w:rPr>
            <w:sz w:val="21"/>
          </w:rPr>
          <w:t>件</w:t>
        </w:r>
        <w:r>
          <w:rPr>
            <w:spacing w:val="-3"/>
            <w:sz w:val="21"/>
          </w:rPr>
          <w:t>及</w:t>
        </w:r>
        <w:r>
          <w:rPr>
            <w:sz w:val="21"/>
          </w:rPr>
          <w:t>连接</w:t>
        </w:r>
        <w:r>
          <w:rPr>
            <w:rFonts w:ascii="Times New Roman" w:eastAsia="Times New Roman"/>
            <w:sz w:val="21"/>
          </w:rPr>
          <w:tab/>
        </w:r>
        <w:r>
          <w:rPr>
            <w:sz w:val="21"/>
          </w:rPr>
          <w:t>8</w:t>
        </w:r>
      </w:hyperlink>
    </w:p>
    <w:p>
      <w:pPr>
        <w:pStyle w:val="ListParagraph"/>
        <w:numPr>
          <w:ilvl w:val="0"/>
          <w:numId w:val="25"/>
        </w:numPr>
        <w:tabs>
          <w:tab w:val="left" w:pos="503"/>
          <w:tab w:val="left" w:leader="dot" w:pos="9381"/>
        </w:tabs>
        <w:spacing w:before="43" w:after="0" w:line="240" w:lineRule="auto"/>
        <w:ind w:left="502" w:right="0" w:hanging="265"/>
        <w:jc w:val="left"/>
        <w:rPr>
          <w:sz w:val="21"/>
        </w:rPr>
      </w:pPr>
      <w:hyperlink w:anchor="_bookmark21" w:history="1">
        <w:r>
          <w:rPr>
            <w:spacing w:val="-3"/>
            <w:sz w:val="21"/>
          </w:rPr>
          <w:t>爬</w:t>
        </w:r>
        <w:r>
          <w:rPr>
            <w:sz w:val="21"/>
          </w:rPr>
          <w:t>电</w:t>
        </w:r>
        <w:r>
          <w:rPr>
            <w:spacing w:val="-3"/>
            <w:sz w:val="21"/>
          </w:rPr>
          <w:t>距</w:t>
        </w:r>
        <w:r>
          <w:rPr>
            <w:sz w:val="21"/>
          </w:rPr>
          <w:t>离</w:t>
        </w:r>
        <w:r>
          <w:rPr>
            <w:spacing w:val="-3"/>
            <w:sz w:val="21"/>
          </w:rPr>
          <w:t>、</w:t>
        </w:r>
        <w:r>
          <w:rPr>
            <w:sz w:val="21"/>
          </w:rPr>
          <w:t>电</w:t>
        </w:r>
        <w:r>
          <w:rPr>
            <w:spacing w:val="-3"/>
            <w:sz w:val="21"/>
          </w:rPr>
          <w:t>气</w:t>
        </w:r>
        <w:r>
          <w:rPr>
            <w:sz w:val="21"/>
          </w:rPr>
          <w:t>间</w:t>
        </w:r>
        <w:r>
          <w:rPr>
            <w:spacing w:val="-3"/>
            <w:sz w:val="21"/>
          </w:rPr>
          <w:t>隙和</w:t>
        </w:r>
        <w:r>
          <w:rPr>
            <w:sz w:val="21"/>
          </w:rPr>
          <w:t>穿通</w:t>
        </w:r>
        <w:r>
          <w:rPr>
            <w:spacing w:val="-3"/>
            <w:sz w:val="21"/>
          </w:rPr>
          <w:t>固</w:t>
        </w:r>
        <w:r>
          <w:rPr>
            <w:sz w:val="21"/>
          </w:rPr>
          <w:t>体</w:t>
        </w:r>
        <w:r>
          <w:rPr>
            <w:spacing w:val="-3"/>
            <w:sz w:val="21"/>
          </w:rPr>
          <w:t>绝</w:t>
        </w:r>
        <w:r>
          <w:rPr>
            <w:sz w:val="21"/>
          </w:rPr>
          <w:t>缘</w:t>
        </w:r>
        <w:r>
          <w:rPr>
            <w:spacing w:val="-3"/>
            <w:sz w:val="21"/>
          </w:rPr>
          <w:t>的</w:t>
        </w:r>
        <w:r>
          <w:rPr>
            <w:sz w:val="21"/>
          </w:rPr>
          <w:t>距离</w:t>
        </w:r>
        <w:r>
          <w:rPr>
            <w:rFonts w:ascii="Times New Roman" w:eastAsia="Times New Roman"/>
            <w:sz w:val="21"/>
          </w:rPr>
          <w:tab/>
        </w:r>
        <w:r>
          <w:rPr>
            <w:sz w:val="21"/>
          </w:rPr>
          <w:t>8</w:t>
        </w:r>
      </w:hyperlink>
    </w:p>
    <w:p>
      <w:pPr>
        <w:pStyle w:val="ListParagraph"/>
        <w:numPr>
          <w:ilvl w:val="0"/>
          <w:numId w:val="25"/>
        </w:numPr>
        <w:tabs>
          <w:tab w:val="left" w:pos="503"/>
          <w:tab w:val="left" w:leader="dot" w:pos="9381"/>
        </w:tabs>
        <w:spacing w:before="43" w:after="0" w:line="240" w:lineRule="auto"/>
        <w:ind w:left="502" w:right="0" w:hanging="265"/>
        <w:jc w:val="left"/>
        <w:rPr>
          <w:sz w:val="21"/>
        </w:rPr>
      </w:pPr>
      <w:hyperlink w:anchor="_bookmark22" w:history="1">
        <w:r>
          <w:rPr>
            <w:spacing w:val="-3"/>
            <w:sz w:val="21"/>
          </w:rPr>
          <w:t>耐</w:t>
        </w:r>
        <w:r>
          <w:rPr>
            <w:sz w:val="21"/>
          </w:rPr>
          <w:t>热</w:t>
        </w:r>
        <w:r>
          <w:rPr>
            <w:spacing w:val="-3"/>
            <w:sz w:val="21"/>
          </w:rPr>
          <w:t>、</w:t>
        </w:r>
        <w:r>
          <w:rPr>
            <w:sz w:val="21"/>
          </w:rPr>
          <w:t>耐</w:t>
        </w:r>
        <w:r>
          <w:rPr>
            <w:spacing w:val="-3"/>
            <w:sz w:val="21"/>
          </w:rPr>
          <w:t>燃</w:t>
        </w:r>
        <w:r>
          <w:rPr>
            <w:sz w:val="21"/>
          </w:rPr>
          <w:t>和</w:t>
        </w:r>
        <w:r>
          <w:rPr>
            <w:spacing w:val="-3"/>
            <w:sz w:val="21"/>
          </w:rPr>
          <w:t>耐</w:t>
        </w:r>
        <w:r>
          <w:rPr>
            <w:sz w:val="21"/>
          </w:rPr>
          <w:t>漏</w:t>
        </w:r>
        <w:r>
          <w:rPr>
            <w:spacing w:val="-3"/>
            <w:sz w:val="21"/>
          </w:rPr>
          <w:t>电起</w:t>
        </w:r>
        <w:r>
          <w:rPr>
            <w:sz w:val="21"/>
          </w:rPr>
          <w:t>痕</w:t>
        </w:r>
        <w:r>
          <w:rPr>
            <w:rFonts w:ascii="Times New Roman" w:eastAsia="Times New Roman"/>
            <w:sz w:val="21"/>
          </w:rPr>
          <w:tab/>
        </w:r>
        <w:r>
          <w:rPr>
            <w:sz w:val="21"/>
          </w:rPr>
          <w:t>8</w:t>
        </w:r>
      </w:hyperlink>
    </w:p>
    <w:p>
      <w:pPr>
        <w:pStyle w:val="ListParagraph"/>
        <w:numPr>
          <w:ilvl w:val="0"/>
          <w:numId w:val="25"/>
        </w:numPr>
        <w:tabs>
          <w:tab w:val="left" w:pos="503"/>
          <w:tab w:val="left" w:leader="dot" w:pos="9381"/>
        </w:tabs>
        <w:spacing w:before="43" w:after="0" w:line="240" w:lineRule="auto"/>
        <w:ind w:left="502" w:right="0" w:hanging="265"/>
        <w:jc w:val="left"/>
        <w:rPr>
          <w:sz w:val="21"/>
        </w:rPr>
      </w:pPr>
      <w:hyperlink w:anchor="_bookmark23" w:history="1">
        <w:r>
          <w:rPr>
            <w:spacing w:val="-3"/>
            <w:sz w:val="21"/>
          </w:rPr>
          <w:t>耐</w:t>
        </w:r>
        <w:r>
          <w:rPr>
            <w:sz w:val="21"/>
          </w:rPr>
          <w:t>腐</w:t>
        </w:r>
        <w:r>
          <w:rPr>
            <w:spacing w:val="-3"/>
            <w:sz w:val="21"/>
          </w:rPr>
          <w:t>蚀</w:t>
        </w:r>
        <w:r>
          <w:rPr>
            <w:sz w:val="21"/>
          </w:rPr>
          <w:t>性</w:t>
        </w:r>
        <w:r>
          <w:rPr>
            <w:rFonts w:ascii="Times New Roman" w:eastAsia="Times New Roman"/>
            <w:sz w:val="21"/>
          </w:rPr>
          <w:tab/>
        </w:r>
        <w:r>
          <w:rPr>
            <w:sz w:val="21"/>
          </w:rPr>
          <w:t>8</w:t>
        </w:r>
      </w:hyperlink>
    </w:p>
    <w:p>
      <w:pPr>
        <w:pStyle w:val="ListParagraph"/>
        <w:numPr>
          <w:ilvl w:val="0"/>
          <w:numId w:val="25"/>
        </w:numPr>
        <w:tabs>
          <w:tab w:val="left" w:pos="503"/>
          <w:tab w:val="left" w:leader="dot" w:pos="9381"/>
        </w:tabs>
        <w:spacing w:before="43" w:after="0" w:line="240" w:lineRule="auto"/>
        <w:ind w:left="502" w:right="0" w:hanging="265"/>
        <w:jc w:val="left"/>
        <w:rPr>
          <w:sz w:val="21"/>
        </w:rPr>
      </w:pPr>
      <w:hyperlink w:anchor="_bookmark24" w:history="1">
        <w:r>
          <w:rPr>
            <w:spacing w:val="-3"/>
            <w:sz w:val="21"/>
          </w:rPr>
          <w:t>电</w:t>
        </w:r>
        <w:r>
          <w:rPr>
            <w:sz w:val="21"/>
          </w:rPr>
          <w:t>磁</w:t>
        </w:r>
        <w:r>
          <w:rPr>
            <w:spacing w:val="-3"/>
            <w:sz w:val="21"/>
          </w:rPr>
          <w:t>兼</w:t>
        </w:r>
        <w:r>
          <w:rPr>
            <w:sz w:val="21"/>
          </w:rPr>
          <w:t>容</w:t>
        </w:r>
        <w:r>
          <w:rPr>
            <w:spacing w:val="-3"/>
            <w:sz w:val="21"/>
          </w:rPr>
          <w:t>性</w:t>
        </w:r>
        <w:r>
          <w:rPr>
            <w:sz w:val="21"/>
          </w:rPr>
          <w:t>（</w:t>
        </w:r>
        <w:r>
          <w:rPr>
            <w:rFonts w:ascii="Times New Roman" w:eastAsia="Times New Roman" w:hAnsi="Times New Roman"/>
            <w:b/>
            <w:sz w:val="21"/>
          </w:rPr>
          <w:t>EMC</w:t>
        </w:r>
        <w:r>
          <w:rPr>
            <w:sz w:val="21"/>
          </w:rPr>
          <w:t>）</w:t>
        </w:r>
        <w:r>
          <w:rPr>
            <w:spacing w:val="-3"/>
            <w:sz w:val="21"/>
          </w:rPr>
          <w:t>要</w:t>
        </w:r>
        <w:r>
          <w:rPr>
            <w:sz w:val="21"/>
          </w:rPr>
          <w:t>求</w:t>
        </w:r>
        <w:r>
          <w:rPr>
            <w:rFonts w:ascii="Times New Roman" w:eastAsia="Times New Roman" w:hAnsi="Times New Roman"/>
            <w:sz w:val="21"/>
          </w:rPr>
          <w:t>——</w:t>
        </w:r>
        <w:r>
          <w:rPr>
            <w:sz w:val="21"/>
          </w:rPr>
          <w:t>发射</w:t>
        </w:r>
        <w:r>
          <w:rPr>
            <w:rFonts w:ascii="Times New Roman" w:eastAsia="Times New Roman" w:hAnsi="Times New Roman"/>
            <w:sz w:val="21"/>
          </w:rPr>
          <w:tab/>
        </w:r>
        <w:r>
          <w:rPr>
            <w:sz w:val="21"/>
          </w:rPr>
          <w:t>8</w:t>
        </w:r>
      </w:hyperlink>
    </w:p>
    <w:p>
      <w:pPr>
        <w:pStyle w:val="BodyText"/>
        <w:tabs>
          <w:tab w:val="left" w:leader="dot" w:pos="9381"/>
        </w:tabs>
        <w:ind w:left="238"/>
      </w:pPr>
      <w:hyperlink w:anchor="_bookmark25" w:history="1">
        <w:r>
          <w:rPr>
            <w:rFonts w:ascii="Times New Roman" w:eastAsia="Times New Roman"/>
          </w:rPr>
          <w:t xml:space="preserve">25 </w:t>
        </w:r>
        <w:r>
          <w:rPr>
            <w:spacing w:val="-3"/>
          </w:rPr>
          <w:t>组件</w:t>
        </w:r>
        <w:r>
          <w:rPr>
            <w:rFonts w:ascii="Times New Roman" w:eastAsia="Times New Roman"/>
            <w:spacing w:val="-3"/>
          </w:rPr>
          <w:tab/>
        </w:r>
        <w:r>
          <w:t>8</w:t>
        </w:r>
      </w:hyperlink>
    </w:p>
    <w:p>
      <w:pPr>
        <w:pStyle w:val="ListParagraph"/>
        <w:numPr>
          <w:ilvl w:val="0"/>
          <w:numId w:val="24"/>
        </w:numPr>
        <w:tabs>
          <w:tab w:val="left" w:pos="503"/>
          <w:tab w:val="left" w:leader="dot" w:pos="9381"/>
        </w:tabs>
        <w:spacing w:before="43" w:after="0" w:line="240" w:lineRule="auto"/>
        <w:ind w:left="502" w:right="0" w:hanging="265"/>
        <w:jc w:val="left"/>
        <w:rPr>
          <w:sz w:val="21"/>
        </w:rPr>
      </w:pPr>
      <w:hyperlink w:anchor="_bookmark26" w:history="1">
        <w:r>
          <w:rPr>
            <w:spacing w:val="-3"/>
            <w:sz w:val="21"/>
          </w:rPr>
          <w:t>正</w:t>
        </w:r>
        <w:r>
          <w:rPr>
            <w:sz w:val="21"/>
          </w:rPr>
          <w:t>常</w:t>
        </w:r>
        <w:r>
          <w:rPr>
            <w:spacing w:val="-3"/>
            <w:sz w:val="21"/>
          </w:rPr>
          <w:t>操</w:t>
        </w:r>
        <w:r>
          <w:rPr>
            <w:sz w:val="21"/>
          </w:rPr>
          <w:t>作</w:t>
        </w:r>
        <w:r>
          <w:rPr>
            <w:rFonts w:ascii="Times New Roman" w:eastAsia="Times New Roman"/>
            <w:sz w:val="21"/>
          </w:rPr>
          <w:tab/>
        </w:r>
        <w:r>
          <w:rPr>
            <w:sz w:val="21"/>
          </w:rPr>
          <w:t>8</w:t>
        </w:r>
      </w:hyperlink>
    </w:p>
    <w:p>
      <w:pPr>
        <w:pStyle w:val="ListParagraph"/>
        <w:numPr>
          <w:ilvl w:val="0"/>
          <w:numId w:val="24"/>
        </w:numPr>
        <w:tabs>
          <w:tab w:val="left" w:pos="503"/>
          <w:tab w:val="left" w:leader="dot" w:pos="9381"/>
        </w:tabs>
        <w:spacing w:before="43" w:after="0" w:line="240" w:lineRule="auto"/>
        <w:ind w:left="502" w:right="0" w:hanging="265"/>
        <w:jc w:val="left"/>
        <w:rPr>
          <w:sz w:val="21"/>
        </w:rPr>
      </w:pPr>
      <w:hyperlink w:anchor="_bookmark27" w:history="1">
        <w:r>
          <w:rPr>
            <w:spacing w:val="-3"/>
            <w:sz w:val="21"/>
          </w:rPr>
          <w:t>电</w:t>
        </w:r>
        <w:r>
          <w:rPr>
            <w:sz w:val="21"/>
          </w:rPr>
          <w:t>磁</w:t>
        </w:r>
        <w:r>
          <w:rPr>
            <w:spacing w:val="-3"/>
            <w:sz w:val="21"/>
          </w:rPr>
          <w:t>兼</w:t>
        </w:r>
        <w:r>
          <w:rPr>
            <w:sz w:val="21"/>
          </w:rPr>
          <w:t>容</w:t>
        </w:r>
        <w:r>
          <w:rPr>
            <w:spacing w:val="-3"/>
            <w:sz w:val="21"/>
          </w:rPr>
          <w:t>性</w:t>
        </w:r>
        <w:r>
          <w:rPr>
            <w:sz w:val="21"/>
          </w:rPr>
          <w:t>（</w:t>
        </w:r>
        <w:r>
          <w:rPr>
            <w:rFonts w:ascii="Times New Roman" w:eastAsia="Times New Roman" w:hAnsi="Times New Roman"/>
            <w:b/>
            <w:sz w:val="21"/>
          </w:rPr>
          <w:t>EMC</w:t>
        </w:r>
        <w:r>
          <w:rPr>
            <w:sz w:val="21"/>
          </w:rPr>
          <w:t>）</w:t>
        </w:r>
        <w:r>
          <w:rPr>
            <w:spacing w:val="-3"/>
            <w:sz w:val="21"/>
          </w:rPr>
          <w:t>要</w:t>
        </w:r>
        <w:r>
          <w:rPr>
            <w:sz w:val="21"/>
          </w:rPr>
          <w:t>求</w:t>
        </w:r>
        <w:r>
          <w:rPr>
            <w:rFonts w:ascii="Times New Roman" w:eastAsia="Times New Roman" w:hAnsi="Times New Roman"/>
            <w:sz w:val="21"/>
          </w:rPr>
          <w:t>——</w:t>
        </w:r>
        <w:r>
          <w:rPr>
            <w:sz w:val="21"/>
          </w:rPr>
          <w:t>抗</w:t>
        </w:r>
        <w:r>
          <w:rPr>
            <w:spacing w:val="-3"/>
            <w:sz w:val="21"/>
          </w:rPr>
          <w:t>扰</w:t>
        </w:r>
        <w:r>
          <w:rPr>
            <w:sz w:val="21"/>
          </w:rPr>
          <w:t>度</w:t>
        </w:r>
        <w:r>
          <w:rPr>
            <w:rFonts w:ascii="Times New Roman" w:eastAsia="Times New Roman" w:hAnsi="Times New Roman"/>
            <w:sz w:val="21"/>
          </w:rPr>
          <w:tab/>
        </w:r>
        <w:r>
          <w:rPr>
            <w:sz w:val="21"/>
          </w:rPr>
          <w:t>8</w:t>
        </w:r>
      </w:hyperlink>
    </w:p>
    <w:p>
      <w:pPr>
        <w:pStyle w:val="ListParagraph"/>
        <w:numPr>
          <w:ilvl w:val="0"/>
          <w:numId w:val="24"/>
        </w:numPr>
        <w:tabs>
          <w:tab w:val="left" w:pos="503"/>
          <w:tab w:val="left" w:leader="dot" w:pos="9381"/>
        </w:tabs>
        <w:spacing w:before="43" w:after="0" w:line="240" w:lineRule="auto"/>
        <w:ind w:left="502" w:right="0" w:hanging="265"/>
        <w:jc w:val="left"/>
        <w:rPr>
          <w:sz w:val="21"/>
        </w:rPr>
      </w:pPr>
      <w:hyperlink w:anchor="_bookmark28" w:history="1">
        <w:r>
          <w:rPr>
            <w:spacing w:val="-3"/>
            <w:sz w:val="21"/>
          </w:rPr>
          <w:t>非</w:t>
        </w:r>
        <w:r>
          <w:rPr>
            <w:sz w:val="21"/>
          </w:rPr>
          <w:t>正</w:t>
        </w:r>
        <w:r>
          <w:rPr>
            <w:spacing w:val="-3"/>
            <w:sz w:val="21"/>
          </w:rPr>
          <w:t>常</w:t>
        </w:r>
        <w:r>
          <w:rPr>
            <w:sz w:val="21"/>
          </w:rPr>
          <w:t>操作</w:t>
        </w:r>
        <w:r>
          <w:rPr>
            <w:rFonts w:ascii="Times New Roman" w:eastAsia="Times New Roman"/>
            <w:sz w:val="21"/>
          </w:rPr>
          <w:tab/>
        </w:r>
        <w:r>
          <w:rPr>
            <w:sz w:val="21"/>
          </w:rPr>
          <w:t>8</w:t>
        </w:r>
      </w:hyperlink>
    </w:p>
    <w:p>
      <w:pPr>
        <w:pStyle w:val="ListParagraph"/>
        <w:numPr>
          <w:ilvl w:val="0"/>
          <w:numId w:val="24"/>
        </w:numPr>
        <w:tabs>
          <w:tab w:val="left" w:pos="503"/>
          <w:tab w:val="left" w:leader="dot" w:pos="9381"/>
        </w:tabs>
        <w:spacing w:before="43" w:after="0" w:line="240" w:lineRule="auto"/>
        <w:ind w:left="502" w:right="0" w:hanging="265"/>
        <w:jc w:val="left"/>
        <w:rPr>
          <w:sz w:val="21"/>
        </w:rPr>
      </w:pPr>
      <w:hyperlink w:anchor="_bookmark29" w:history="1">
        <w:r>
          <w:rPr>
            <w:spacing w:val="-3"/>
            <w:sz w:val="21"/>
          </w:rPr>
          <w:t>电</w:t>
        </w:r>
        <w:r>
          <w:rPr>
            <w:sz w:val="21"/>
          </w:rPr>
          <w:t>子</w:t>
        </w:r>
        <w:r>
          <w:rPr>
            <w:spacing w:val="-3"/>
            <w:sz w:val="21"/>
          </w:rPr>
          <w:t>断</w:t>
        </w:r>
        <w:r>
          <w:rPr>
            <w:sz w:val="21"/>
          </w:rPr>
          <w:t>开</w:t>
        </w:r>
        <w:r>
          <w:rPr>
            <w:spacing w:val="-3"/>
            <w:sz w:val="21"/>
          </w:rPr>
          <w:t>使</w:t>
        </w:r>
        <w:r>
          <w:rPr>
            <w:sz w:val="21"/>
          </w:rPr>
          <w:t>用</w:t>
        </w:r>
        <w:r>
          <w:rPr>
            <w:spacing w:val="-3"/>
            <w:sz w:val="21"/>
          </w:rPr>
          <w:t>导</w:t>
        </w:r>
        <w:r>
          <w:rPr>
            <w:sz w:val="21"/>
          </w:rPr>
          <w:t>则</w:t>
        </w:r>
        <w:r>
          <w:rPr>
            <w:rFonts w:ascii="Times New Roman" w:eastAsia="Times New Roman"/>
            <w:sz w:val="21"/>
          </w:rPr>
          <w:tab/>
        </w:r>
        <w:r>
          <w:rPr>
            <w:sz w:val="21"/>
          </w:rPr>
          <w:t>8</w:t>
        </w:r>
      </w:hyperlink>
    </w:p>
    <w:p>
      <w:pPr>
        <w:pStyle w:val="BodyText"/>
        <w:tabs>
          <w:tab w:val="left" w:leader="dot" w:pos="9276"/>
        </w:tabs>
        <w:ind w:left="238"/>
      </w:pPr>
      <w:hyperlink w:anchor="_bookmark30" w:history="1">
        <w:r>
          <w:t>附</w:t>
        </w:r>
        <w:r>
          <w:rPr>
            <w:spacing w:val="59"/>
          </w:rPr>
          <w:t xml:space="preserve"> </w:t>
        </w:r>
        <w:r>
          <w:t>录</w:t>
        </w:r>
        <w:r>
          <w:rPr>
            <w:spacing w:val="2"/>
          </w:rPr>
          <w:t xml:space="preserve"> </w:t>
        </w:r>
        <w:r>
          <w:rPr>
            <w:rFonts w:ascii="Times New Roman" w:eastAsia="Times New Roman"/>
            <w:b/>
          </w:rPr>
          <w:t>H</w:t>
        </w:r>
        <w:r>
          <w:rPr>
            <w:rFonts w:ascii="Times New Roman" w:eastAsia="Times New Roman"/>
            <w:b/>
            <w:spacing w:val="2"/>
          </w:rPr>
          <w:t xml:space="preserve"> </w:t>
        </w:r>
        <w:r>
          <w:rPr>
            <w:spacing w:val="-3"/>
          </w:rPr>
          <w:t>（</w:t>
        </w:r>
        <w:r>
          <w:t>规</w:t>
        </w:r>
        <w:r>
          <w:rPr>
            <w:spacing w:val="-3"/>
          </w:rPr>
          <w:t>范</w:t>
        </w:r>
        <w:r>
          <w:t>性</w:t>
        </w:r>
        <w:r>
          <w:rPr>
            <w:spacing w:val="-3"/>
          </w:rPr>
          <w:t>附</w:t>
        </w:r>
        <w:r>
          <w:t>录）</w:t>
        </w:r>
        <w:r>
          <w:rPr>
            <w:spacing w:val="-53"/>
          </w:rPr>
          <w:t xml:space="preserve"> </w:t>
        </w:r>
        <w:r>
          <w:t>电子</w:t>
        </w:r>
        <w:r>
          <w:rPr>
            <w:spacing w:val="-3"/>
          </w:rPr>
          <w:t>控</w:t>
        </w:r>
        <w:r>
          <w:t>制</w:t>
        </w:r>
        <w:r>
          <w:rPr>
            <w:spacing w:val="-3"/>
          </w:rPr>
          <w:t>器</w:t>
        </w:r>
        <w:r>
          <w:t>的</w:t>
        </w:r>
        <w:r>
          <w:rPr>
            <w:spacing w:val="-3"/>
          </w:rPr>
          <w:t>要</w:t>
        </w:r>
        <w:r>
          <w:t>求</w:t>
        </w:r>
        <w:r>
          <w:rPr>
            <w:rFonts w:ascii="Times New Roman" w:eastAsia="Times New Roman"/>
          </w:rPr>
          <w:tab/>
        </w:r>
        <w:r>
          <w:t>10</w:t>
        </w:r>
      </w:hyperlink>
    </w:p>
    <w:p>
      <w:pPr>
        <w:pStyle w:val="BodyText"/>
        <w:tabs>
          <w:tab w:val="left" w:leader="dot" w:pos="9276"/>
        </w:tabs>
        <w:ind w:left="238"/>
      </w:pPr>
      <w:hyperlink w:anchor="_bookmark31" w:history="1">
        <w:r>
          <w:rPr>
            <w:rFonts w:ascii="Times New Roman" w:eastAsia="Times New Roman"/>
          </w:rPr>
          <w:t xml:space="preserve">H.3 </w:t>
        </w:r>
        <w:r>
          <w:t>术</w:t>
        </w:r>
        <w:r>
          <w:rPr>
            <w:spacing w:val="-3"/>
          </w:rPr>
          <w:t>语</w:t>
        </w:r>
        <w:r>
          <w:t>和</w:t>
        </w:r>
        <w:r>
          <w:rPr>
            <w:spacing w:val="-3"/>
          </w:rPr>
          <w:t>定</w:t>
        </w:r>
        <w:r>
          <w:t>义</w:t>
        </w:r>
        <w:r>
          <w:rPr>
            <w:rFonts w:ascii="Times New Roman" w:eastAsia="Times New Roman"/>
          </w:rPr>
          <w:tab/>
        </w:r>
        <w:r>
          <w:t>10</w:t>
        </w:r>
      </w:hyperlink>
    </w:p>
    <w:p>
      <w:pPr>
        <w:pStyle w:val="ListParagraph"/>
        <w:numPr>
          <w:ilvl w:val="3"/>
          <w:numId w:val="23"/>
        </w:numPr>
        <w:tabs>
          <w:tab w:val="left" w:pos="1180"/>
          <w:tab w:val="left" w:leader="dot" w:pos="9276"/>
        </w:tabs>
        <w:spacing w:before="43" w:after="0" w:line="240" w:lineRule="auto"/>
        <w:ind w:left="1179" w:right="0" w:hanging="942"/>
        <w:jc w:val="left"/>
        <w:rPr>
          <w:sz w:val="21"/>
        </w:rPr>
      </w:pPr>
      <w:hyperlink w:anchor="_bookmark32" w:history="1">
        <w:r>
          <w:rPr>
            <w:spacing w:val="-3"/>
            <w:sz w:val="21"/>
          </w:rPr>
          <w:t>永</w:t>
        </w:r>
        <w:r>
          <w:rPr>
            <w:sz w:val="21"/>
          </w:rPr>
          <w:t>久</w:t>
        </w:r>
        <w:r>
          <w:rPr>
            <w:spacing w:val="-3"/>
            <w:sz w:val="21"/>
          </w:rPr>
          <w:t>运</w:t>
        </w:r>
        <w:r>
          <w:rPr>
            <w:sz w:val="21"/>
          </w:rPr>
          <w:t>行</w:t>
        </w:r>
        <w:r>
          <w:rPr>
            <w:rFonts w:ascii="Times New Roman" w:eastAsia="Times New Roman"/>
            <w:sz w:val="21"/>
          </w:rPr>
          <w:tab/>
        </w:r>
        <w:r>
          <w:rPr>
            <w:sz w:val="21"/>
          </w:rPr>
          <w:t>10</w:t>
        </w:r>
      </w:hyperlink>
    </w:p>
    <w:p>
      <w:pPr>
        <w:pStyle w:val="ListParagraph"/>
        <w:numPr>
          <w:ilvl w:val="3"/>
          <w:numId w:val="23"/>
        </w:numPr>
        <w:tabs>
          <w:tab w:val="left" w:pos="1180"/>
          <w:tab w:val="left" w:leader="dot" w:pos="9276"/>
        </w:tabs>
        <w:spacing w:before="43" w:after="0" w:line="240" w:lineRule="auto"/>
        <w:ind w:left="1179" w:right="0" w:hanging="942"/>
        <w:jc w:val="left"/>
        <w:rPr>
          <w:sz w:val="21"/>
        </w:rPr>
      </w:pPr>
      <w:hyperlink w:anchor="_bookmark33" w:history="1">
        <w:r>
          <w:rPr>
            <w:spacing w:val="-3"/>
            <w:sz w:val="21"/>
          </w:rPr>
          <w:t>非</w:t>
        </w:r>
        <w:r>
          <w:rPr>
            <w:sz w:val="21"/>
          </w:rPr>
          <w:t>永</w:t>
        </w:r>
        <w:r>
          <w:rPr>
            <w:spacing w:val="-3"/>
            <w:sz w:val="21"/>
          </w:rPr>
          <w:t>久</w:t>
        </w:r>
        <w:r>
          <w:rPr>
            <w:sz w:val="21"/>
          </w:rPr>
          <w:t>运行</w:t>
        </w:r>
        <w:r>
          <w:rPr>
            <w:rFonts w:ascii="Times New Roman" w:eastAsia="Times New Roman"/>
            <w:sz w:val="21"/>
          </w:rPr>
          <w:tab/>
        </w:r>
        <w:r>
          <w:rPr>
            <w:sz w:val="21"/>
          </w:rPr>
          <w:t>10</w:t>
        </w:r>
      </w:hyperlink>
    </w:p>
    <w:p>
      <w:pPr>
        <w:pStyle w:val="BodyText"/>
        <w:tabs>
          <w:tab w:val="left" w:leader="dot" w:pos="9276"/>
        </w:tabs>
        <w:ind w:left="238"/>
      </w:pPr>
      <w:hyperlink w:anchor="_bookmark34" w:history="1">
        <w:r>
          <w:rPr>
            <w:rFonts w:ascii="Times New Roman" w:eastAsia="Times New Roman"/>
          </w:rPr>
          <w:t>H.8</w:t>
        </w:r>
        <w:r>
          <w:rPr>
            <w:rFonts w:ascii="Times New Roman" w:eastAsia="Times New Roman"/>
            <w:spacing w:val="52"/>
          </w:rPr>
          <w:t xml:space="preserve"> </w:t>
        </w:r>
        <w:r>
          <w:t>资料</w:t>
        </w:r>
        <w:r>
          <w:rPr>
            <w:rFonts w:ascii="Times New Roman" w:eastAsia="Times New Roman"/>
          </w:rPr>
          <w:tab/>
        </w:r>
        <w:r>
          <w:t>10</w:t>
        </w:r>
      </w:hyperlink>
    </w:p>
    <w:p>
      <w:pPr>
        <w:pStyle w:val="BodyText"/>
        <w:tabs>
          <w:tab w:val="left" w:leader="dot" w:pos="9276"/>
        </w:tabs>
        <w:ind w:left="238"/>
      </w:pPr>
      <w:hyperlink w:anchor="_bookmark35" w:history="1">
        <w:r>
          <w:rPr>
            <w:rFonts w:ascii="Times New Roman" w:eastAsia="Times New Roman"/>
          </w:rPr>
          <w:t xml:space="preserve">H.12  </w:t>
        </w:r>
        <w:r>
          <w:rPr>
            <w:spacing w:val="-3"/>
          </w:rPr>
          <w:t>结</w:t>
        </w:r>
        <w:r>
          <w:t>构</w:t>
        </w:r>
        <w:r>
          <w:rPr>
            <w:spacing w:val="-3"/>
          </w:rPr>
          <w:t>要</w:t>
        </w:r>
        <w:r>
          <w:t>求</w:t>
        </w:r>
        <w:r>
          <w:rPr>
            <w:rFonts w:ascii="Times New Roman" w:eastAsia="Times New Roman"/>
          </w:rPr>
          <w:tab/>
        </w:r>
        <w:r>
          <w:t>11</w:t>
        </w:r>
      </w:hyperlink>
    </w:p>
    <w:p>
      <w:pPr>
        <w:pStyle w:val="BodyText"/>
        <w:tabs>
          <w:tab w:val="left" w:leader="dot" w:pos="9276"/>
        </w:tabs>
        <w:ind w:left="238"/>
      </w:pPr>
      <w:hyperlink w:anchor="_bookmark36" w:history="1">
        <w:r>
          <w:rPr>
            <w:rFonts w:ascii="Times New Roman" w:eastAsia="Times New Roman" w:hAnsi="Times New Roman"/>
          </w:rPr>
          <w:t xml:space="preserve">H.24 </w:t>
        </w:r>
        <w:r>
          <w:rPr>
            <w:rFonts w:ascii="Times New Roman" w:eastAsia="Times New Roman" w:hAnsi="Times New Roman"/>
            <w:spacing w:val="2"/>
          </w:rPr>
          <w:t xml:space="preserve"> </w:t>
        </w:r>
        <w:r>
          <w:rPr>
            <w:spacing w:val="-3"/>
          </w:rPr>
          <w:t>电</w:t>
        </w:r>
        <w:r>
          <w:t>磁</w:t>
        </w:r>
        <w:r>
          <w:rPr>
            <w:spacing w:val="-3"/>
          </w:rPr>
          <w:t>兼</w:t>
        </w:r>
        <w:r>
          <w:t>容</w:t>
        </w:r>
        <w:r>
          <w:rPr>
            <w:spacing w:val="-3"/>
          </w:rPr>
          <w:t>性</w:t>
        </w:r>
        <w:r>
          <w:t>（</w:t>
        </w:r>
        <w:r>
          <w:rPr>
            <w:rFonts w:ascii="Times New Roman" w:eastAsia="Times New Roman" w:hAnsi="Times New Roman"/>
            <w:b/>
          </w:rPr>
          <w:t>EMC</w:t>
        </w:r>
        <w:r>
          <w:t>）要求</w:t>
        </w:r>
        <w:r>
          <w:rPr>
            <w:rFonts w:ascii="Times New Roman" w:eastAsia="Times New Roman" w:hAnsi="Times New Roman"/>
          </w:rPr>
          <w:t>——</w:t>
        </w:r>
        <w:r>
          <w:t>发射</w:t>
        </w:r>
        <w:r>
          <w:rPr>
            <w:rFonts w:ascii="Times New Roman" w:eastAsia="Times New Roman" w:hAnsi="Times New Roman"/>
          </w:rPr>
          <w:tab/>
        </w:r>
        <w:r>
          <w:t>11</w:t>
        </w:r>
      </w:hyperlink>
    </w:p>
    <w:p>
      <w:pPr>
        <w:pStyle w:val="BodyText"/>
        <w:spacing w:before="5"/>
        <w:rPr>
          <w:sz w:val="20"/>
        </w:rPr>
      </w:pPr>
    </w:p>
    <w:p>
      <w:pPr>
        <w:spacing w:before="93"/>
        <w:ind w:left="0" w:right="248" w:firstLine="0"/>
        <w:jc w:val="right"/>
        <w:rPr>
          <w:rFonts w:ascii="Times New Roman"/>
          <w:sz w:val="18"/>
        </w:rPr>
      </w:pPr>
      <w:r>
        <w:rPr>
          <w:rFonts w:ascii="Times New Roman"/>
          <w:w w:val="99"/>
          <w:sz w:val="18"/>
        </w:rPr>
        <w:t>I</w:t>
      </w:r>
    </w:p>
    <w:p>
      <w:pPr>
        <w:spacing w:after="0"/>
        <w:jc w:val="right"/>
        <w:rPr>
          <w:rFonts w:ascii="Times New Roman"/>
          <w:sz w:val="18"/>
        </w:rPr>
        <w:sectPr>
          <w:pgSz w:w="11910" w:h="16840"/>
          <w:pgMar w:top="1580" w:right="880" w:bottom="280" w:left="1180" w:header="708" w:footer="708"/>
          <w:pgNumType w:start="2"/>
          <w:cols w:space="708"/>
        </w:sectPr>
      </w:pPr>
    </w:p>
    <w:p>
      <w:pPr>
        <w:pStyle w:val="BodyText"/>
        <w:spacing w:before="0"/>
        <w:rPr>
          <w:rFonts w:ascii="Times New Roman"/>
          <w:sz w:val="24"/>
        </w:rPr>
      </w:pPr>
    </w:p>
    <w:p>
      <w:pPr>
        <w:pStyle w:val="BodyText"/>
        <w:tabs>
          <w:tab w:val="left" w:leader="dot" w:pos="9276"/>
        </w:tabs>
        <w:spacing w:before="78"/>
        <w:ind w:left="238"/>
      </w:pPr>
      <w:hyperlink w:anchor="_bookmark37" w:history="1">
        <w:r>
          <w:rPr>
            <w:rFonts w:ascii="Times New Roman" w:eastAsia="Times New Roman" w:hAnsi="Times New Roman"/>
          </w:rPr>
          <w:t xml:space="preserve">H.27 </w:t>
        </w:r>
        <w:r>
          <w:rPr>
            <w:rFonts w:ascii="Times New Roman" w:eastAsia="Times New Roman" w:hAnsi="Times New Roman"/>
            <w:spacing w:val="2"/>
          </w:rPr>
          <w:t xml:space="preserve"> </w:t>
        </w:r>
        <w:r>
          <w:rPr>
            <w:spacing w:val="-3"/>
          </w:rPr>
          <w:t>电</w:t>
        </w:r>
        <w:r>
          <w:t>磁</w:t>
        </w:r>
        <w:r>
          <w:rPr>
            <w:spacing w:val="-3"/>
          </w:rPr>
          <w:t>兼</w:t>
        </w:r>
        <w:r>
          <w:t>容</w:t>
        </w:r>
        <w:r>
          <w:rPr>
            <w:spacing w:val="-3"/>
          </w:rPr>
          <w:t>性</w:t>
        </w:r>
        <w:r>
          <w:t>（</w:t>
        </w:r>
        <w:r>
          <w:rPr>
            <w:rFonts w:ascii="Times New Roman" w:eastAsia="Times New Roman" w:hAnsi="Times New Roman"/>
            <w:b/>
          </w:rPr>
          <w:t>EMC</w:t>
        </w:r>
        <w:r>
          <w:t>）要求</w:t>
        </w:r>
        <w:r>
          <w:rPr>
            <w:rFonts w:ascii="Times New Roman" w:eastAsia="Times New Roman" w:hAnsi="Times New Roman"/>
          </w:rPr>
          <w:t>——</w:t>
        </w:r>
        <w:r>
          <w:t>抗</w:t>
        </w:r>
        <w:r>
          <w:rPr>
            <w:spacing w:val="-3"/>
          </w:rPr>
          <w:t>扰</w:t>
        </w:r>
        <w:r>
          <w:t>度</w:t>
        </w:r>
        <w:r>
          <w:rPr>
            <w:rFonts w:ascii="Times New Roman" w:eastAsia="Times New Roman" w:hAnsi="Times New Roman"/>
          </w:rPr>
          <w:tab/>
        </w:r>
        <w:r>
          <w:t>11</w:t>
        </w:r>
      </w:hyperlink>
    </w:p>
    <w:p>
      <w:pPr>
        <w:pStyle w:val="BodyText"/>
        <w:tabs>
          <w:tab w:val="left" w:leader="dot" w:pos="9276"/>
        </w:tabs>
        <w:ind w:left="238"/>
      </w:pPr>
      <w:hyperlink w:anchor="_bookmark38" w:history="1">
        <w:r>
          <w:t>附</w:t>
        </w:r>
        <w:r>
          <w:rPr>
            <w:spacing w:val="57"/>
          </w:rPr>
          <w:t xml:space="preserve"> </w:t>
        </w:r>
        <w:r>
          <w:t>录</w:t>
        </w:r>
        <w:r>
          <w:rPr>
            <w:spacing w:val="1"/>
          </w:rPr>
          <w:t xml:space="preserve"> </w:t>
        </w:r>
        <w:r>
          <w:rPr>
            <w:rFonts w:ascii="Times New Roman" w:eastAsia="Times New Roman"/>
            <w:b/>
          </w:rPr>
          <w:t xml:space="preserve">AA </w:t>
        </w:r>
        <w:r>
          <w:t>（</w:t>
        </w:r>
        <w:r>
          <w:rPr>
            <w:spacing w:val="-3"/>
          </w:rPr>
          <w:t>规</w:t>
        </w:r>
        <w:r>
          <w:t>范</w:t>
        </w:r>
        <w:r>
          <w:rPr>
            <w:spacing w:val="-3"/>
          </w:rPr>
          <w:t>性</w:t>
        </w:r>
        <w:r>
          <w:t>附</w:t>
        </w:r>
        <w:r>
          <w:rPr>
            <w:spacing w:val="-3"/>
          </w:rPr>
          <w:t>录</w:t>
        </w:r>
        <w:r>
          <w:t>）</w:t>
        </w:r>
        <w:r>
          <w:rPr>
            <w:spacing w:val="-50"/>
          </w:rPr>
          <w:t xml:space="preserve"> </w:t>
        </w:r>
        <w:r>
          <w:rPr>
            <w:spacing w:val="-3"/>
          </w:rPr>
          <w:t>周</w:t>
        </w:r>
        <w:r>
          <w:t>期数</w:t>
        </w:r>
        <w:r>
          <w:rPr>
            <w:rFonts w:ascii="Times New Roman" w:eastAsia="Times New Roman"/>
          </w:rPr>
          <w:tab/>
        </w:r>
        <w:r>
          <w:t>15</w:t>
        </w:r>
      </w:hyperlink>
    </w:p>
    <w:p>
      <w:pPr>
        <w:pStyle w:val="BodyText"/>
        <w:tabs>
          <w:tab w:val="left" w:leader="dot" w:pos="9276"/>
        </w:tabs>
        <w:ind w:left="238"/>
      </w:pPr>
      <w:hyperlink w:anchor="_bookmark39" w:history="1">
        <w:r>
          <w:rPr>
            <w:rFonts w:ascii="Times New Roman" w:eastAsia="Times New Roman"/>
          </w:rPr>
          <w:t xml:space="preserve">AA.1 </w:t>
        </w:r>
        <w:r>
          <w:rPr>
            <w:rFonts w:ascii="Times New Roman" w:eastAsia="Times New Roman"/>
            <w:spacing w:val="4"/>
          </w:rPr>
          <w:t xml:space="preserve"> </w:t>
        </w:r>
        <w:r>
          <w:t>独</w:t>
        </w:r>
        <w:r>
          <w:rPr>
            <w:spacing w:val="-3"/>
          </w:rPr>
          <w:t>立</w:t>
        </w:r>
        <w:r>
          <w:t>安</w:t>
        </w:r>
        <w:r>
          <w:rPr>
            <w:spacing w:val="-3"/>
          </w:rPr>
          <w:t>装</w:t>
        </w:r>
        <w:r>
          <w:t>式</w:t>
        </w:r>
        <w:r>
          <w:rPr>
            <w:spacing w:val="-3"/>
          </w:rPr>
          <w:t>控</w:t>
        </w:r>
        <w:r>
          <w:t>制</w:t>
        </w:r>
        <w:r>
          <w:rPr>
            <w:spacing w:val="-3"/>
          </w:rPr>
          <w:t>器的</w:t>
        </w:r>
        <w:r>
          <w:t>周期数</w:t>
        </w:r>
        <w:r>
          <w:rPr>
            <w:rFonts w:ascii="Times New Roman" w:eastAsia="Times New Roman"/>
          </w:rPr>
          <w:tab/>
        </w:r>
        <w:r>
          <w:t>15</w:t>
        </w:r>
      </w:hyperlink>
    </w:p>
    <w:p>
      <w:pPr>
        <w:pStyle w:val="BodyText"/>
        <w:tabs>
          <w:tab w:val="left" w:leader="dot" w:pos="9276"/>
        </w:tabs>
        <w:ind w:left="238"/>
      </w:pPr>
      <w:hyperlink w:anchor="_bookmark40" w:history="1">
        <w:r>
          <w:rPr>
            <w:rFonts w:ascii="Times New Roman" w:eastAsia="Times New Roman"/>
          </w:rPr>
          <w:t xml:space="preserve">AA.2 </w:t>
        </w:r>
        <w:r>
          <w:rPr>
            <w:rFonts w:ascii="Times New Roman" w:eastAsia="Times New Roman"/>
            <w:spacing w:val="4"/>
          </w:rPr>
          <w:t xml:space="preserve"> </w:t>
        </w:r>
        <w:r>
          <w:t>独</w:t>
        </w:r>
        <w:r>
          <w:rPr>
            <w:spacing w:val="-3"/>
          </w:rPr>
          <w:t>立</w:t>
        </w:r>
        <w:r>
          <w:t>安</w:t>
        </w:r>
        <w:r>
          <w:rPr>
            <w:spacing w:val="-3"/>
          </w:rPr>
          <w:t>装</w:t>
        </w:r>
        <w:r>
          <w:t>式</w:t>
        </w:r>
        <w:r>
          <w:rPr>
            <w:spacing w:val="-3"/>
          </w:rPr>
          <w:t>控</w:t>
        </w:r>
        <w:r>
          <w:t>制</w:t>
        </w:r>
        <w:r>
          <w:rPr>
            <w:spacing w:val="-3"/>
          </w:rPr>
          <w:t>器的</w:t>
        </w:r>
        <w:r>
          <w:t>周期</w:t>
        </w:r>
        <w:r>
          <w:rPr>
            <w:spacing w:val="-3"/>
          </w:rPr>
          <w:t>频</w:t>
        </w:r>
        <w:r>
          <w:t>率</w:t>
        </w:r>
        <w:r>
          <w:rPr>
            <w:rFonts w:ascii="Times New Roman" w:eastAsia="Times New Roman"/>
          </w:rPr>
          <w:tab/>
        </w:r>
        <w:r>
          <w:t>15</w:t>
        </w:r>
      </w:hyperlink>
    </w:p>
    <w:p>
      <w:pPr>
        <w:pStyle w:val="BodyText"/>
        <w:tabs>
          <w:tab w:val="left" w:leader="dot" w:pos="9276"/>
        </w:tabs>
        <w:ind w:left="238"/>
      </w:pPr>
      <w:hyperlink w:anchor="_bookmark41" w:history="1">
        <w:r>
          <w:t>附</w:t>
        </w:r>
        <w:r>
          <w:rPr>
            <w:spacing w:val="62"/>
          </w:rPr>
          <w:t xml:space="preserve"> </w:t>
        </w:r>
        <w:r>
          <w:t>录</w:t>
        </w:r>
        <w:r>
          <w:rPr>
            <w:spacing w:val="4"/>
          </w:rPr>
          <w:t xml:space="preserve"> </w:t>
        </w:r>
        <w:r>
          <w:rPr>
            <w:rFonts w:ascii="Times New Roman" w:eastAsia="Times New Roman"/>
            <w:b/>
          </w:rPr>
          <w:t>BB</w:t>
        </w:r>
        <w:r>
          <w:rPr>
            <w:rFonts w:ascii="Times New Roman" w:eastAsia="Times New Roman"/>
            <w:b/>
            <w:spacing w:val="4"/>
          </w:rPr>
          <w:t xml:space="preserve"> </w:t>
        </w:r>
        <w:r>
          <w:rPr>
            <w:spacing w:val="-3"/>
          </w:rPr>
          <w:t>（</w:t>
        </w:r>
        <w:r>
          <w:t>资</w:t>
        </w:r>
        <w:r>
          <w:rPr>
            <w:spacing w:val="-3"/>
          </w:rPr>
          <w:t>料</w:t>
        </w:r>
        <w:r>
          <w:t>性</w:t>
        </w:r>
        <w:r>
          <w:rPr>
            <w:spacing w:val="-3"/>
          </w:rPr>
          <w:t>附录</w:t>
        </w:r>
        <w:r>
          <w:t>）</w:t>
        </w:r>
        <w:r>
          <w:rPr>
            <w:spacing w:val="-48"/>
          </w:rPr>
          <w:t xml:space="preserve"> </w:t>
        </w:r>
        <w:r>
          <w:rPr>
            <w:spacing w:val="-3"/>
          </w:rPr>
          <w:t>波</w:t>
        </w:r>
        <w:r>
          <w:t>纹</w:t>
        </w:r>
        <w:r>
          <w:rPr>
            <w:spacing w:val="-3"/>
          </w:rPr>
          <w:t>管</w:t>
        </w:r>
        <w:r>
          <w:t>、</w:t>
        </w:r>
        <w:r>
          <w:rPr>
            <w:spacing w:val="-3"/>
          </w:rPr>
          <w:t>布</w:t>
        </w:r>
        <w:r>
          <w:t>尔</w:t>
        </w:r>
        <w:r>
          <w:rPr>
            <w:spacing w:val="-3"/>
          </w:rPr>
          <w:t>登</w:t>
        </w:r>
        <w:r>
          <w:t>管</w:t>
        </w:r>
        <w:r>
          <w:rPr>
            <w:spacing w:val="-3"/>
          </w:rPr>
          <w:t>及类</w:t>
        </w:r>
        <w:r>
          <w:t>似元</w:t>
        </w:r>
        <w:r>
          <w:rPr>
            <w:spacing w:val="-3"/>
          </w:rPr>
          <w:t>件</w:t>
        </w:r>
        <w:r>
          <w:t>用</w:t>
        </w:r>
        <w:r>
          <w:rPr>
            <w:spacing w:val="-3"/>
          </w:rPr>
          <w:t>不</w:t>
        </w:r>
        <w:r>
          <w:t>锈钢</w:t>
        </w:r>
        <w:r>
          <w:rPr>
            <w:rFonts w:ascii="Times New Roman" w:eastAsia="Times New Roman"/>
          </w:rPr>
          <w:tab/>
        </w:r>
        <w:r>
          <w:t>16</w:t>
        </w:r>
      </w:hyperlink>
    </w:p>
    <w:p>
      <w:pPr>
        <w:spacing w:after="0"/>
        <w:sectPr>
          <w:footerReference w:type="default" r:id="rId4"/>
          <w:pgSz w:w="11910" w:h="16840"/>
          <w:pgMar w:top="1580" w:right="880" w:bottom="1060" w:left="1180" w:header="0" w:footer="863"/>
          <w:pgNumType w:start="3"/>
          <w:cols w:space="708"/>
        </w:sectPr>
      </w:pPr>
    </w:p>
    <w:p>
      <w:pPr>
        <w:pStyle w:val="BodyText"/>
        <w:spacing w:before="50" w:line="278" w:lineRule="auto"/>
        <w:ind w:left="1078" w:right="361" w:hanging="420"/>
      </w:pPr>
      <w:r>
        <w:t>——GB/T 14536.1</w:t>
      </w:r>
      <w:r>
        <w:rPr>
          <w:spacing w:val="-2"/>
        </w:rPr>
        <w:t xml:space="preserve"> 电自动控制器 第 </w:t>
      </w:r>
      <w:r>
        <w:t>1</w:t>
      </w:r>
      <w:r>
        <w:rPr>
          <w:spacing w:val="-3"/>
        </w:rPr>
        <w:t xml:space="preserve"> 部分: 通用要求。目的在于总体规范电自动控制器产品</w:t>
      </w:r>
      <w:r>
        <w:rPr>
          <w:spacing w:val="-1"/>
        </w:rPr>
        <w:t>要求。</w:t>
      </w:r>
      <w:r>
        <w:t xml:space="preserve"> </w:t>
      </w:r>
    </w:p>
    <w:p>
      <w:pPr>
        <w:pStyle w:val="BodyText"/>
        <w:spacing w:before="1" w:line="278" w:lineRule="auto"/>
        <w:ind w:left="1078" w:right="361" w:hanging="420"/>
      </w:pPr>
      <w:r>
        <w:t>——GB/T 14536.3</w:t>
      </w:r>
      <w:r>
        <w:rPr>
          <w:spacing w:val="-2"/>
        </w:rPr>
        <w:t xml:space="preserve"> 电自动控制器 第 </w:t>
      </w:r>
      <w:r>
        <w:t>3</w:t>
      </w:r>
      <w:r>
        <w:rPr>
          <w:spacing w:val="-3"/>
        </w:rPr>
        <w:t xml:space="preserve"> 部分: 电动机热保护器的特殊要求。目的在于规范电动机热保护器产品要求。</w:t>
      </w:r>
      <w:r>
        <w:t xml:space="preserve"> </w:t>
      </w:r>
    </w:p>
    <w:p>
      <w:pPr>
        <w:pStyle w:val="BodyText"/>
        <w:spacing w:before="0" w:line="278" w:lineRule="auto"/>
        <w:ind w:left="1078" w:right="467" w:hanging="420"/>
      </w:pPr>
      <w:bookmarkStart w:id="0" w:name="_bookmark0"/>
      <w:bookmarkEnd w:id="0"/>
      <w:r>
        <w:t>——GB/T 14536.4</w:t>
      </w:r>
      <w:r>
        <w:rPr>
          <w:spacing w:val="-3"/>
        </w:rPr>
        <w:t xml:space="preserve"> 家用和类似用途电自动控制器 管形荧光灯镇流器热保护器的特殊要求。目的在于规范管形荧光灯镇流器热保护器产品要求。</w:t>
      </w:r>
      <w:r>
        <w:t xml:space="preserve"> </w:t>
      </w:r>
    </w:p>
    <w:p>
      <w:pPr>
        <w:pStyle w:val="BodyText"/>
        <w:spacing w:before="0" w:line="278" w:lineRule="auto"/>
        <w:ind w:left="1078" w:right="570" w:hanging="420"/>
      </w:pPr>
      <w:r>
        <w:t>——GB/T 14536.6</w:t>
      </w:r>
      <w:r>
        <w:rPr>
          <w:spacing w:val="-2"/>
        </w:rPr>
        <w:t xml:space="preserve"> 电自动控制器 第 </w:t>
      </w:r>
      <w:r>
        <w:t>6</w:t>
      </w:r>
      <w:r>
        <w:rPr>
          <w:spacing w:val="-3"/>
        </w:rPr>
        <w:t xml:space="preserve"> 部分: 燃烧器电自动控制系统的特殊要求。目的在于规范燃烧器电自动控制系统的要求。</w:t>
      </w:r>
      <w:r>
        <w:t xml:space="preserve"> </w:t>
      </w:r>
    </w:p>
    <w:p>
      <w:pPr>
        <w:pStyle w:val="BodyText"/>
        <w:spacing w:before="0" w:line="278" w:lineRule="auto"/>
        <w:ind w:left="1078" w:right="467" w:hanging="420"/>
      </w:pPr>
      <w:r>
        <w:t>——GB/T 14536.7</w:t>
      </w:r>
      <w:r>
        <w:rPr>
          <w:spacing w:val="-2"/>
        </w:rPr>
        <w:t xml:space="preserve"> 电自动控制器 第 </w:t>
      </w:r>
      <w:r>
        <w:t>7</w:t>
      </w:r>
      <w:r>
        <w:rPr>
          <w:spacing w:val="-3"/>
        </w:rPr>
        <w:t xml:space="preserve"> 部分: 压力敏感电自动控制器的特殊要求,包括机械要求。目的在于规范压力敏感电自动控制器产品要求。 </w:t>
      </w:r>
    </w:p>
    <w:p>
      <w:pPr>
        <w:pStyle w:val="BodyText"/>
        <w:spacing w:before="0" w:line="278" w:lineRule="auto"/>
        <w:ind w:left="1078" w:right="361" w:hanging="420"/>
      </w:pPr>
      <w:r>
        <w:t>——GB/T 14536.8</w:t>
      </w:r>
      <w:r>
        <w:rPr>
          <w:spacing w:val="-2"/>
        </w:rPr>
        <w:t xml:space="preserve"> 电自动控制器 第 </w:t>
      </w:r>
      <w:r>
        <w:t>8</w:t>
      </w:r>
      <w:r>
        <w:rPr>
          <w:spacing w:val="-3"/>
        </w:rPr>
        <w:t xml:space="preserve"> 部分: 定时器和定时开关的特殊要求。目的在于规范定时器和定时开关产品要求。 </w:t>
      </w:r>
    </w:p>
    <w:p>
      <w:pPr>
        <w:pStyle w:val="BodyText"/>
        <w:spacing w:before="0" w:line="278" w:lineRule="auto"/>
        <w:ind w:left="1078" w:right="361" w:hanging="420"/>
      </w:pPr>
      <w:r>
        <w:t>——GB/T</w:t>
      </w:r>
      <w:r>
        <w:rPr>
          <w:spacing w:val="4"/>
        </w:rPr>
        <w:t xml:space="preserve"> </w:t>
      </w:r>
      <w:r>
        <w:t>14536.9</w:t>
      </w:r>
      <w:r>
        <w:rPr>
          <w:spacing w:val="-2"/>
        </w:rPr>
        <w:t xml:space="preserve"> 电自动控制器 第 </w:t>
      </w:r>
      <w:r>
        <w:t>9</w:t>
      </w:r>
      <w:r>
        <w:rPr>
          <w:spacing w:val="-3"/>
        </w:rPr>
        <w:t xml:space="preserve"> 部分: 电动水阀的特殊要求, 包括机械要求。目的在于规范电动水阀产品要求。</w:t>
      </w:r>
      <w:r>
        <w:t xml:space="preserve"> </w:t>
      </w:r>
    </w:p>
    <w:p>
      <w:pPr>
        <w:pStyle w:val="BodyText"/>
        <w:spacing w:before="0" w:line="278" w:lineRule="auto"/>
        <w:ind w:left="1078" w:right="361" w:hanging="420"/>
      </w:pPr>
      <w:r>
        <w:t>——GB/T</w:t>
      </w:r>
      <w:r>
        <w:rPr>
          <w:spacing w:val="4"/>
        </w:rPr>
        <w:t xml:space="preserve"> </w:t>
      </w:r>
      <w:r>
        <w:t>14536.10</w:t>
      </w:r>
      <w:r>
        <w:rPr>
          <w:spacing w:val="-2"/>
        </w:rPr>
        <w:t xml:space="preserve"> 电自动控制器 第 </w:t>
      </w:r>
      <w:r>
        <w:t>10</w:t>
      </w:r>
      <w:r>
        <w:rPr>
          <w:spacing w:val="-3"/>
        </w:rPr>
        <w:t xml:space="preserve"> 部分: 温度敏感控制器的特殊要求。目的在于规范温度敏感控制器产品要求。</w:t>
      </w:r>
      <w:r>
        <w:t xml:space="preserve"> </w:t>
      </w:r>
    </w:p>
    <w:p>
      <w:pPr>
        <w:pStyle w:val="BodyText"/>
        <w:spacing w:before="0" w:line="278" w:lineRule="auto"/>
        <w:ind w:left="1078" w:right="361" w:hanging="420"/>
      </w:pPr>
      <w:r>
        <w:t>——GB/T 14536.11</w:t>
      </w:r>
      <w:r>
        <w:rPr>
          <w:spacing w:val="-3"/>
        </w:rPr>
        <w:t xml:space="preserve"> 家用和类似用途电自动控制器 电动机用起动继电器的特殊要求。目的在于规范电动机用起动继电器产品要求。</w:t>
      </w:r>
      <w:r>
        <w:t xml:space="preserve"> </w:t>
      </w:r>
    </w:p>
    <w:p>
      <w:pPr>
        <w:pStyle w:val="BodyText"/>
        <w:spacing w:before="0" w:line="278" w:lineRule="auto"/>
        <w:ind w:left="1078" w:right="361" w:hanging="420"/>
      </w:pPr>
      <w:r>
        <w:t xml:space="preserve">——GB/T 14536.12 电自动控制器 第 12 部分: 能量调节器的特殊要求。目的在于规范能量调节器产品要求。 </w:t>
      </w:r>
    </w:p>
    <w:p>
      <w:pPr>
        <w:pStyle w:val="BodyText"/>
        <w:spacing w:before="0" w:line="278" w:lineRule="auto"/>
        <w:ind w:left="1078" w:right="361" w:hanging="420"/>
      </w:pPr>
      <w:r>
        <w:t xml:space="preserve">——GB/T 14536.13 电自动控制器 第 13 部分: 电动门锁的特殊要求。目的在于规范电动门锁产品要求。 </w:t>
      </w:r>
    </w:p>
    <w:p>
      <w:pPr>
        <w:pStyle w:val="BodyText"/>
        <w:spacing w:before="0" w:line="278" w:lineRule="auto"/>
        <w:ind w:left="1078" w:right="361" w:hanging="420"/>
      </w:pPr>
      <w:r>
        <w:t xml:space="preserve">——GB/T 14536.15 电自动控制器 第 15 部分: 湿度敏感控制器的特殊要求。目的在于规范湿度敏感控制器产品要求。 </w:t>
      </w:r>
    </w:p>
    <w:p>
      <w:pPr>
        <w:pStyle w:val="BodyText"/>
        <w:spacing w:before="0" w:line="269" w:lineRule="exact"/>
        <w:ind w:left="658"/>
      </w:pPr>
      <w:r>
        <w:t xml:space="preserve">——GB/T 14536.16 电自动控制器 第 16 部分: 电起动器的特殊要求。目的在于规范电起动器 </w:t>
      </w:r>
    </w:p>
    <w:p>
      <w:pPr>
        <w:pStyle w:val="BodyText"/>
        <w:spacing w:before="0"/>
        <w:rPr>
          <w:sz w:val="20"/>
        </w:rPr>
      </w:pPr>
    </w:p>
    <w:p>
      <w:pPr>
        <w:pStyle w:val="BodyText"/>
        <w:spacing w:before="4"/>
        <w:rPr>
          <w:sz w:val="19"/>
        </w:rPr>
      </w:pPr>
    </w:p>
    <w:p>
      <w:pPr>
        <w:pStyle w:val="BodyText"/>
        <w:spacing w:before="1" w:line="278" w:lineRule="auto"/>
        <w:ind w:left="1100" w:right="340" w:hanging="420"/>
      </w:pPr>
      <w:r>
        <w:t xml:space="preserve">——GB/T 14536.17 电自动控制器 第 17 部分: 自动电动气流、水流和水位传感控制器的特殊要求。目的在于规范自动电动气流、水流和水位传感控制器产品要求。 </w:t>
      </w:r>
    </w:p>
    <w:p>
      <w:pPr>
        <w:pStyle w:val="BodyText"/>
        <w:spacing w:before="0" w:line="278" w:lineRule="auto"/>
        <w:ind w:left="1100" w:right="237" w:hanging="420"/>
      </w:pPr>
      <w:r>
        <w:t xml:space="preserve">——GB/T14536.23 电自动控制器 第 23 部分: 电子传感器和传感元件的特殊要求。目的在于规范电子传感器和传感元件产品要求。 </w:t>
      </w:r>
    </w:p>
    <w:p>
      <w:pPr>
        <w:pStyle w:val="BodyText"/>
        <w:spacing w:before="0" w:line="278" w:lineRule="auto"/>
        <w:ind w:left="1100" w:right="340" w:hanging="420"/>
      </w:pPr>
      <w:r>
        <w:t xml:space="preserve">——GB/T 14536.24 电自动控制器 第 24 部分: 行程敏感控制器的特殊要求。目的在于规范行程敏感控制器产品要求。 </w:t>
      </w:r>
    </w:p>
    <w:p>
      <w:pPr>
        <w:pStyle w:val="BodyText"/>
        <w:spacing w:before="0" w:line="278" w:lineRule="auto"/>
        <w:ind w:left="1100" w:right="340" w:hanging="420"/>
      </w:pPr>
      <w:r>
        <w:t xml:space="preserve">——GB/T 14536.25 电自动控制器 第 25 部分: 电流敏感控制器的特殊要求。目的在于规范电流敏感控制器产品要求 </w:t>
      </w:r>
    </w:p>
    <w:p>
      <w:pPr>
        <w:spacing w:after="0" w:line="278" w:lineRule="auto"/>
        <w:sectPr>
          <w:footerReference w:type="default" r:id="rId5"/>
          <w:pgSz w:w="11910" w:h="16840"/>
          <w:pgMar w:top="560" w:right="880" w:bottom="280" w:left="1180" w:header="0" w:footer="0"/>
          <w:pgNumType w:start="4"/>
          <w:cols w:space="708"/>
        </w:sect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4"/>
        <w:rPr>
          <w:sz w:val="15"/>
        </w:rPr>
      </w:pPr>
    </w:p>
    <w:p>
      <w:pPr>
        <w:pStyle w:val="Heading1"/>
        <w:spacing w:before="54"/>
        <w:ind w:left="730"/>
      </w:pPr>
      <w:r>
        <w:t>电自动控制器 第 7 部分：</w:t>
      </w:r>
    </w:p>
    <w:p>
      <w:pPr>
        <w:spacing w:before="51"/>
        <w:ind w:left="731" w:right="742" w:firstLine="0"/>
        <w:jc w:val="center"/>
        <w:rPr>
          <w:rFonts w:ascii="黑体" w:eastAsia="黑体" w:hint="eastAsia"/>
          <w:sz w:val="32"/>
        </w:rPr>
      </w:pPr>
      <w:r>
        <w:rPr>
          <w:rFonts w:ascii="黑体" w:eastAsia="黑体" w:hint="eastAsia"/>
          <w:sz w:val="32"/>
        </w:rPr>
        <w:t>压力敏感电自动控制器的特殊要求，包括机械要求</w:t>
      </w:r>
    </w:p>
    <w:p>
      <w:pPr>
        <w:pStyle w:val="BodyText"/>
        <w:spacing w:before="0"/>
        <w:rPr>
          <w:rFonts w:ascii="黑体"/>
          <w:sz w:val="20"/>
        </w:rPr>
      </w:pPr>
    </w:p>
    <w:p>
      <w:pPr>
        <w:pStyle w:val="BodyText"/>
        <w:spacing w:before="0"/>
        <w:rPr>
          <w:rFonts w:ascii="黑体"/>
          <w:sz w:val="20"/>
        </w:rPr>
      </w:pPr>
    </w:p>
    <w:p>
      <w:pPr>
        <w:pStyle w:val="BodyText"/>
        <w:spacing w:before="0"/>
        <w:rPr>
          <w:rFonts w:ascii="黑体"/>
          <w:sz w:val="20"/>
        </w:rPr>
      </w:pPr>
    </w:p>
    <w:p>
      <w:pPr>
        <w:pStyle w:val="BodyText"/>
        <w:spacing w:before="12"/>
        <w:rPr>
          <w:rFonts w:ascii="黑体"/>
          <w:sz w:val="15"/>
        </w:rPr>
      </w:pPr>
    </w:p>
    <w:p>
      <w:pPr>
        <w:pStyle w:val="ListParagraph"/>
        <w:numPr>
          <w:ilvl w:val="0"/>
          <w:numId w:val="22"/>
        </w:numPr>
        <w:tabs>
          <w:tab w:val="left" w:pos="554"/>
        </w:tabs>
        <w:spacing w:before="71" w:after="0" w:line="240" w:lineRule="auto"/>
        <w:ind w:left="553" w:right="0" w:hanging="316"/>
        <w:jc w:val="left"/>
        <w:rPr>
          <w:rFonts w:ascii="黑体" w:eastAsia="黑体" w:hint="eastAsia"/>
          <w:sz w:val="21"/>
        </w:rPr>
      </w:pPr>
      <w:bookmarkStart w:id="1" w:name="_bookmark1"/>
      <w:bookmarkEnd w:id="1"/>
      <w:r>
        <w:rPr>
          <w:rFonts w:ascii="黑体" w:eastAsia="黑体" w:hint="eastAsia"/>
          <w:sz w:val="21"/>
        </w:rPr>
        <w:t>范围</w:t>
      </w:r>
    </w:p>
    <w:p>
      <w:pPr>
        <w:pStyle w:val="BodyText"/>
        <w:spacing w:before="7"/>
        <w:rPr>
          <w:rFonts w:ascii="黑体"/>
          <w:sz w:val="15"/>
        </w:rPr>
      </w:pPr>
    </w:p>
    <w:p>
      <w:pPr>
        <w:pStyle w:val="BodyText"/>
        <w:spacing w:before="1"/>
        <w:ind w:left="658"/>
      </w:pPr>
      <w:r>
        <w:rPr>
          <w:rFonts w:ascii="Times New Roman" w:eastAsia="Times New Roman"/>
        </w:rPr>
        <w:t>GB/T 14536.1-2022</w:t>
      </w:r>
      <w:r>
        <w:t xml:space="preserve">中的该章，除下述内容外均适用： </w:t>
      </w:r>
    </w:p>
    <w:p>
      <w:pPr>
        <w:pStyle w:val="BodyText"/>
        <w:ind w:left="658"/>
      </w:pPr>
      <w:r>
        <w:t xml:space="preserve">代替： </w:t>
      </w:r>
    </w:p>
    <w:p>
      <w:pPr>
        <w:pStyle w:val="BodyText"/>
        <w:spacing w:before="42" w:line="278" w:lineRule="auto"/>
        <w:ind w:left="238" w:right="244" w:firstLine="420"/>
        <w:jc w:val="both"/>
      </w:pPr>
      <w:r>
        <w:t xml:space="preserve">本文件适用于最小额定表压力为-60 </w:t>
      </w:r>
      <w:r>
        <w:rPr>
          <w:rFonts w:ascii="Times New Roman" w:eastAsia="Times New Roman"/>
        </w:rPr>
        <w:t>kPa</w:t>
      </w:r>
      <w:r>
        <w:t xml:space="preserve">、最大额定表压力为4.2 </w:t>
      </w:r>
      <w:r>
        <w:rPr>
          <w:rFonts w:ascii="Times New Roman" w:eastAsia="Times New Roman"/>
        </w:rPr>
        <w:t>MPa</w:t>
      </w:r>
      <w:r>
        <w:t xml:space="preserve">的压力敏感电自动控制器， 是在家用和类似用途设备上、设备内或附在设备上使用的，也包括加热、空调和类似的应用，这些设备可以是使用电、燃气、油、固体燃料、太阳能等或它们的组合能源。 </w:t>
      </w:r>
    </w:p>
    <w:p>
      <w:pPr>
        <w:spacing w:before="18"/>
        <w:ind w:left="639" w:right="0" w:firstLine="0"/>
        <w:jc w:val="left"/>
        <w:rPr>
          <w:sz w:val="18"/>
        </w:rPr>
      </w:pPr>
      <w:r>
        <w:rPr>
          <w:sz w:val="18"/>
        </w:rPr>
        <w:t xml:space="preserve">注 </w:t>
      </w:r>
      <w:r>
        <w:rPr>
          <w:rFonts w:ascii="黑体" w:eastAsia="黑体" w:hAnsi="黑体" w:hint="eastAsia"/>
          <w:sz w:val="18"/>
        </w:rPr>
        <w:t>：</w:t>
      </w:r>
      <w:r>
        <w:rPr>
          <w:sz w:val="18"/>
        </w:rPr>
        <w:t xml:space="preserve">本文件使用的“设备”一词包含“器具和设备”。 </w:t>
      </w:r>
    </w:p>
    <w:p>
      <w:pPr>
        <w:pStyle w:val="BodyText"/>
        <w:spacing w:before="63" w:line="278" w:lineRule="auto"/>
        <w:ind w:left="238" w:right="251" w:firstLine="420"/>
      </w:pPr>
      <w:r>
        <w:t xml:space="preserve">本文件也适用于作为控制系统一部分的单体压力敏感控制器或与带有非电输出的多功能控制器机械地组合在一起的压力敏感控制器。 </w:t>
      </w:r>
    </w:p>
    <w:p>
      <w:pPr>
        <w:pStyle w:val="BodyText"/>
        <w:spacing w:before="0" w:line="278" w:lineRule="auto"/>
        <w:ind w:left="238" w:right="258" w:firstLine="420"/>
      </w:pPr>
      <w:r>
        <w:t xml:space="preserve">用于公共场所，例如给商店、轻工业和农场中由非专业人员使用的设备，其使用的压力敏感电自动控制器也包括在本文件范围内。 </w:t>
      </w:r>
    </w:p>
    <w:p>
      <w:pPr>
        <w:pStyle w:val="BodyText"/>
        <w:spacing w:before="0"/>
        <w:ind w:left="658"/>
      </w:pPr>
      <w:r>
        <w:t xml:space="preserve">本文件不适用于专门用于工业用途的压力敏感控制器，除非设备标准中明确提及。 </w:t>
      </w:r>
    </w:p>
    <w:p>
      <w:pPr>
        <w:pStyle w:val="ListParagraph"/>
        <w:numPr>
          <w:ilvl w:val="1"/>
          <w:numId w:val="22"/>
        </w:numPr>
        <w:tabs>
          <w:tab w:val="left" w:pos="765"/>
        </w:tabs>
        <w:spacing w:before="43" w:after="0" w:line="240" w:lineRule="auto"/>
        <w:ind w:left="764" w:right="0" w:hanging="527"/>
        <w:jc w:val="left"/>
        <w:rPr>
          <w:sz w:val="21"/>
        </w:rPr>
      </w:pPr>
      <w:r>
        <w:rPr>
          <w:spacing w:val="-3"/>
          <w:sz w:val="21"/>
        </w:rPr>
        <w:t>代替：</w:t>
      </w:r>
      <w:r>
        <w:rPr>
          <w:sz w:val="21"/>
        </w:rPr>
        <w:t xml:space="preserve"> </w:t>
      </w:r>
    </w:p>
    <w:p>
      <w:pPr>
        <w:pStyle w:val="BodyText"/>
        <w:spacing w:line="278" w:lineRule="auto"/>
        <w:ind w:left="238" w:right="237" w:firstLine="420"/>
      </w:pPr>
      <w:r>
        <w:t xml:space="preserve">本文件适用于压力敏感电自动控制器固有的安全，也适用于与设备保护有关的操作值、操作程序，还适用于在家用和类似用途设备上、设备内或附于设备上使用的压力敏感电自动控制器的试验。 </w:t>
      </w:r>
    </w:p>
    <w:p>
      <w:pPr>
        <w:pStyle w:val="BodyText"/>
        <w:spacing w:before="0" w:line="278" w:lineRule="auto"/>
        <w:ind w:left="658" w:right="2800"/>
      </w:pPr>
      <w:r>
        <w:t>本标准也适用于低复杂度安全相关压力传感控制和系统的功能安全。本文件也适用于</w:t>
      </w:r>
      <w:r>
        <w:rPr>
          <w:rFonts w:ascii="Times New Roman" w:eastAsia="Times New Roman"/>
        </w:rPr>
        <w:t>GB</w:t>
      </w:r>
      <w:r>
        <w:t xml:space="preserve"> 4706.1范围内的器具所使用的压力敏感控制器。也可见附录J。 </w:t>
      </w:r>
    </w:p>
    <w:p>
      <w:pPr>
        <w:pStyle w:val="ListParagraph"/>
        <w:numPr>
          <w:ilvl w:val="1"/>
          <w:numId w:val="22"/>
        </w:numPr>
        <w:tabs>
          <w:tab w:val="left" w:pos="765"/>
        </w:tabs>
        <w:spacing w:before="0" w:after="0" w:line="269" w:lineRule="exact"/>
        <w:ind w:left="764" w:right="0" w:hanging="527"/>
        <w:jc w:val="left"/>
        <w:rPr>
          <w:sz w:val="21"/>
        </w:rPr>
      </w:pPr>
      <w:r>
        <w:rPr>
          <w:spacing w:val="-2"/>
          <w:sz w:val="21"/>
        </w:rPr>
        <w:t>代替：</w:t>
      </w:r>
    </w:p>
    <w:p>
      <w:pPr>
        <w:pStyle w:val="BodyText"/>
        <w:ind w:left="658"/>
      </w:pPr>
      <w:r>
        <w:t xml:space="preserve">本文件适用于电气或机械操作的、响应或控制压力或真空的电自动控制器。 </w:t>
      </w:r>
    </w:p>
    <w:p>
      <w:pPr>
        <w:pStyle w:val="ListParagraph"/>
        <w:numPr>
          <w:ilvl w:val="1"/>
          <w:numId w:val="22"/>
        </w:numPr>
        <w:tabs>
          <w:tab w:val="left" w:pos="765"/>
        </w:tabs>
        <w:spacing w:before="43" w:after="0" w:line="240" w:lineRule="auto"/>
        <w:ind w:left="764" w:right="0" w:hanging="527"/>
        <w:jc w:val="left"/>
        <w:rPr>
          <w:sz w:val="21"/>
        </w:rPr>
      </w:pPr>
      <w:r>
        <w:rPr>
          <w:spacing w:val="-3"/>
          <w:sz w:val="21"/>
        </w:rPr>
        <w:t>不适用。</w:t>
      </w:r>
      <w:r>
        <w:rPr>
          <w:sz w:val="21"/>
        </w:rPr>
        <w:t xml:space="preserve"> </w:t>
      </w:r>
    </w:p>
    <w:p>
      <w:pPr>
        <w:pStyle w:val="ListParagraph"/>
        <w:numPr>
          <w:ilvl w:val="1"/>
          <w:numId w:val="22"/>
        </w:numPr>
        <w:tabs>
          <w:tab w:val="left" w:pos="765"/>
        </w:tabs>
        <w:spacing w:before="44" w:after="0" w:line="240" w:lineRule="auto"/>
        <w:ind w:left="764" w:right="0" w:hanging="527"/>
        <w:jc w:val="left"/>
        <w:rPr>
          <w:sz w:val="21"/>
        </w:rPr>
      </w:pPr>
      <w:r>
        <w:rPr>
          <w:spacing w:val="-3"/>
          <w:sz w:val="21"/>
        </w:rPr>
        <w:t>代替：</w:t>
      </w:r>
      <w:r>
        <w:rPr>
          <w:sz w:val="21"/>
        </w:rPr>
        <w:t xml:space="preserve"> </w:t>
      </w:r>
    </w:p>
    <w:p>
      <w:pPr>
        <w:pStyle w:val="BodyText"/>
        <w:spacing w:before="42"/>
        <w:ind w:left="658"/>
      </w:pPr>
      <w:r>
        <w:t xml:space="preserve">本文件也适用于在电气上和/或机械上与压力敏感控制器相结合的人工控制器。 </w:t>
      </w:r>
    </w:p>
    <w:p>
      <w:pPr>
        <w:spacing w:before="61"/>
        <w:ind w:left="666" w:right="0" w:firstLine="0"/>
        <w:jc w:val="left"/>
        <w:rPr>
          <w:sz w:val="18"/>
        </w:rPr>
      </w:pPr>
      <w:r>
        <w:rPr>
          <w:rFonts w:ascii="黑体" w:eastAsia="黑体" w:hint="eastAsia"/>
          <w:sz w:val="18"/>
        </w:rPr>
        <w:t xml:space="preserve">注： </w:t>
      </w:r>
      <w:r>
        <w:rPr>
          <w:sz w:val="18"/>
        </w:rPr>
        <w:t xml:space="preserve">不构成自动控制器组成部分的人工开关的要求包含在GB/T 15092.1。 </w:t>
      </w:r>
    </w:p>
    <w:p>
      <w:pPr>
        <w:pStyle w:val="ListParagraph"/>
        <w:numPr>
          <w:ilvl w:val="1"/>
          <w:numId w:val="22"/>
        </w:numPr>
        <w:tabs>
          <w:tab w:val="left" w:pos="765"/>
        </w:tabs>
        <w:spacing w:before="64" w:after="0" w:line="240" w:lineRule="auto"/>
        <w:ind w:left="764" w:right="0" w:hanging="527"/>
        <w:jc w:val="left"/>
        <w:rPr>
          <w:sz w:val="21"/>
        </w:rPr>
      </w:pPr>
      <w:r>
        <w:rPr>
          <w:spacing w:val="-3"/>
          <w:sz w:val="21"/>
        </w:rPr>
        <w:t>代替：</w:t>
      </w:r>
      <w:r>
        <w:rPr>
          <w:sz w:val="21"/>
        </w:rPr>
        <w:t xml:space="preserve"> </w:t>
      </w:r>
    </w:p>
    <w:p>
      <w:pPr>
        <w:pStyle w:val="BodyText"/>
        <w:ind w:left="658"/>
      </w:pPr>
      <w:r>
        <w:t xml:space="preserve">本文件适用于额定电压不超过690V a.c.或额定电压不超过600V d.c.的压力传感控制器。  </w:t>
      </w:r>
    </w:p>
    <w:p>
      <w:pPr>
        <w:pStyle w:val="ListParagraph"/>
        <w:numPr>
          <w:ilvl w:val="1"/>
          <w:numId w:val="22"/>
        </w:numPr>
        <w:tabs>
          <w:tab w:val="left" w:pos="765"/>
        </w:tabs>
        <w:spacing w:before="43" w:after="0" w:line="240" w:lineRule="auto"/>
        <w:ind w:left="764" w:right="0" w:hanging="527"/>
        <w:jc w:val="left"/>
        <w:rPr>
          <w:sz w:val="21"/>
        </w:rPr>
      </w:pPr>
      <w:r>
        <w:rPr>
          <w:spacing w:val="-3"/>
          <w:sz w:val="21"/>
        </w:rPr>
        <w:t>代替：</w:t>
      </w:r>
      <w:r>
        <w:rPr>
          <w:sz w:val="21"/>
        </w:rPr>
        <w:t xml:space="preserve"> </w:t>
      </w:r>
    </w:p>
    <w:p>
      <w:pPr>
        <w:pStyle w:val="BodyText"/>
        <w:spacing w:line="278" w:lineRule="auto"/>
        <w:ind w:left="238" w:right="248" w:firstLine="420"/>
        <w:jc w:val="both"/>
      </w:pPr>
      <w:r>
        <w:t xml:space="preserve">如果压力敏感控制器的自动动作的响应值取决于将其安装在设备中的方法，则本文件不考虑此响应值。如果响应值对用户保护或周围环境具有重要目的，则应适用相应设备标准中定义的值或制造商确定的值。 </w:t>
      </w:r>
    </w:p>
    <w:p>
      <w:pPr>
        <w:pStyle w:val="ListParagraph"/>
        <w:numPr>
          <w:ilvl w:val="1"/>
          <w:numId w:val="22"/>
        </w:numPr>
        <w:tabs>
          <w:tab w:val="left" w:pos="765"/>
        </w:tabs>
        <w:spacing w:before="0" w:after="0" w:line="269" w:lineRule="exact"/>
        <w:ind w:left="764" w:right="0" w:hanging="527"/>
        <w:jc w:val="both"/>
        <w:rPr>
          <w:sz w:val="21"/>
        </w:rPr>
      </w:pPr>
      <w:r>
        <w:rPr>
          <w:spacing w:val="-3"/>
          <w:sz w:val="21"/>
        </w:rPr>
        <w:t>代替：</w:t>
      </w:r>
      <w:r>
        <w:rPr>
          <w:sz w:val="21"/>
        </w:rPr>
        <w:t xml:space="preserve"> </w:t>
      </w:r>
    </w:p>
    <w:p>
      <w:pPr>
        <w:pStyle w:val="BodyText"/>
        <w:ind w:left="658"/>
      </w:pPr>
      <w:r>
        <w:t xml:space="preserve">本文件也适用于装有电子装置的压力敏感控制器，其要求包含在附录H中。 </w:t>
      </w:r>
    </w:p>
    <w:p>
      <w:pPr>
        <w:pStyle w:val="BodyText"/>
        <w:spacing w:line="278" w:lineRule="auto"/>
        <w:ind w:left="658" w:right="1415"/>
      </w:pPr>
      <w:r>
        <w:rPr>
          <w:spacing w:val="-3"/>
        </w:rPr>
        <w:t>本文件也适用于装有</w:t>
      </w:r>
      <w:r>
        <w:t>NTC</w:t>
      </w:r>
      <w:r>
        <w:rPr>
          <w:spacing w:val="-3"/>
        </w:rPr>
        <w:t>或</w:t>
      </w:r>
      <w:r>
        <w:t>PTC</w:t>
      </w:r>
      <w:r>
        <w:rPr>
          <w:spacing w:val="-3"/>
        </w:rPr>
        <w:t>热敏电阻的压力敏感控制器，其要求包含在附录J</w:t>
      </w:r>
      <w:r>
        <w:rPr>
          <w:spacing w:val="-2"/>
        </w:rPr>
        <w:t>中。增加条款：</w:t>
      </w:r>
      <w:r>
        <w:t xml:space="preserve"> </w:t>
      </w:r>
    </w:p>
    <w:p>
      <w:pPr>
        <w:pStyle w:val="ListParagraph"/>
        <w:numPr>
          <w:ilvl w:val="1"/>
          <w:numId w:val="21"/>
        </w:numPr>
        <w:tabs>
          <w:tab w:val="left" w:pos="768"/>
        </w:tabs>
        <w:spacing w:before="0" w:after="0" w:line="269" w:lineRule="exact"/>
        <w:ind w:left="767" w:right="0" w:hanging="530"/>
        <w:jc w:val="left"/>
        <w:rPr>
          <w:sz w:val="21"/>
        </w:rPr>
      </w:pPr>
      <w:r>
        <w:rPr>
          <w:spacing w:val="-3"/>
          <w:sz w:val="21"/>
        </w:rPr>
        <w:t xml:space="preserve">本文件包含对压力敏感控制器电气性能的要求和影响其预期操作的机械性能的要求。 </w:t>
      </w:r>
    </w:p>
    <w:p>
      <w:pPr>
        <w:spacing w:after="0" w:line="269" w:lineRule="exact"/>
        <w:jc w:val="left"/>
        <w:rPr>
          <w:sz w:val="21"/>
        </w:rPr>
        <w:sectPr>
          <w:footerReference w:type="default" r:id="rId6"/>
          <w:pgSz w:w="11910" w:h="16840"/>
          <w:pgMar w:top="1580" w:right="880" w:bottom="1040" w:left="1180" w:header="0" w:footer="848"/>
          <w:pgNumType w:start="5"/>
          <w:cols w:space="708"/>
        </w:sectPr>
      </w:pPr>
    </w:p>
    <w:p>
      <w:pPr>
        <w:pStyle w:val="BodyText"/>
        <w:spacing w:before="10"/>
        <w:rPr>
          <w:sz w:val="22"/>
        </w:rPr>
      </w:pPr>
    </w:p>
    <w:p>
      <w:pPr>
        <w:spacing w:before="80" w:line="324" w:lineRule="auto"/>
        <w:ind w:left="1138" w:right="246" w:hanging="500"/>
        <w:jc w:val="left"/>
        <w:rPr>
          <w:sz w:val="18"/>
        </w:rPr>
      </w:pPr>
      <w:r>
        <w:rPr>
          <w:sz w:val="18"/>
        </w:rPr>
        <w:t>注 ：19.101条款的规定因涉及气和/或油控控制器,目前正在考虑中，等待</w:t>
      </w:r>
      <w:r>
        <w:rPr>
          <w:rFonts w:ascii="Times New Roman" w:eastAsia="Times New Roman"/>
          <w:sz w:val="18"/>
        </w:rPr>
        <w:t>ISO 22967</w:t>
      </w:r>
      <w:r>
        <w:rPr>
          <w:sz w:val="18"/>
        </w:rPr>
        <w:t>、</w:t>
      </w:r>
      <w:r>
        <w:rPr>
          <w:rFonts w:ascii="Times New Roman" w:eastAsia="Times New Roman"/>
          <w:sz w:val="18"/>
        </w:rPr>
        <w:t>ISO 22968</w:t>
      </w:r>
      <w:r>
        <w:rPr>
          <w:sz w:val="18"/>
        </w:rPr>
        <w:t>及</w:t>
      </w:r>
      <w:r>
        <w:rPr>
          <w:rFonts w:ascii="Times New Roman" w:eastAsia="Times New Roman"/>
          <w:sz w:val="18"/>
        </w:rPr>
        <w:t>ISO 23550</w:t>
      </w:r>
      <w:r>
        <w:rPr>
          <w:sz w:val="18"/>
        </w:rPr>
        <w:t xml:space="preserve">系列标准的审核或修订。 </w:t>
      </w:r>
    </w:p>
    <w:p>
      <w:pPr>
        <w:pStyle w:val="ListParagraph"/>
        <w:numPr>
          <w:ilvl w:val="1"/>
          <w:numId w:val="21"/>
        </w:numPr>
        <w:tabs>
          <w:tab w:val="left" w:pos="957"/>
        </w:tabs>
        <w:spacing w:before="0" w:after="0" w:line="252" w:lineRule="exact"/>
        <w:ind w:left="956" w:right="0" w:hanging="719"/>
        <w:jc w:val="left"/>
        <w:rPr>
          <w:sz w:val="21"/>
        </w:rPr>
      </w:pPr>
      <w:r>
        <w:rPr>
          <w:spacing w:val="-3"/>
          <w:sz w:val="21"/>
        </w:rPr>
        <w:t>通常这些压力敏感控制器是整体的、或装在设备内的、或预定整合到设备内或设备上的。当这</w:t>
      </w:r>
    </w:p>
    <w:p>
      <w:pPr>
        <w:pStyle w:val="BodyText"/>
        <w:ind w:left="238"/>
      </w:pPr>
      <w:r>
        <w:t>些控制器是独立安装时，其要求包括在本部分内。带线控制器不包括在本文件内。</w:t>
      </w:r>
    </w:p>
    <w:p>
      <w:pPr>
        <w:pStyle w:val="BodyText"/>
        <w:spacing w:before="7"/>
        <w:rPr>
          <w:sz w:val="15"/>
        </w:rPr>
      </w:pPr>
    </w:p>
    <w:p>
      <w:pPr>
        <w:pStyle w:val="ListParagraph"/>
        <w:numPr>
          <w:ilvl w:val="0"/>
          <w:numId w:val="22"/>
        </w:numPr>
        <w:tabs>
          <w:tab w:val="left" w:pos="554"/>
        </w:tabs>
        <w:spacing w:before="0" w:after="0" w:line="240" w:lineRule="auto"/>
        <w:ind w:left="553" w:right="0" w:hanging="316"/>
        <w:jc w:val="left"/>
        <w:rPr>
          <w:rFonts w:ascii="黑体" w:eastAsia="黑体" w:hint="eastAsia"/>
          <w:sz w:val="21"/>
        </w:rPr>
      </w:pPr>
      <w:bookmarkStart w:id="2" w:name="_bookmark2"/>
      <w:bookmarkEnd w:id="2"/>
      <w:r>
        <w:rPr>
          <w:rFonts w:ascii="黑体" w:eastAsia="黑体" w:hint="eastAsia"/>
          <w:spacing w:val="-2"/>
          <w:sz w:val="21"/>
        </w:rPr>
        <w:t>规范性引用文件</w:t>
      </w:r>
    </w:p>
    <w:p>
      <w:pPr>
        <w:pStyle w:val="BodyText"/>
        <w:spacing w:before="6"/>
        <w:rPr>
          <w:rFonts w:ascii="黑体"/>
          <w:sz w:val="15"/>
        </w:rPr>
      </w:pPr>
    </w:p>
    <w:p>
      <w:pPr>
        <w:pStyle w:val="BodyText"/>
        <w:spacing w:before="1"/>
        <w:ind w:left="658"/>
      </w:pPr>
      <w:r>
        <w:t xml:space="preserve">GB/T 14536.1-2022中的该章均适用。 </w:t>
      </w:r>
    </w:p>
    <w:p>
      <w:pPr>
        <w:pStyle w:val="BodyText"/>
        <w:spacing w:before="6"/>
        <w:rPr>
          <w:sz w:val="15"/>
        </w:rPr>
      </w:pPr>
    </w:p>
    <w:p>
      <w:pPr>
        <w:pStyle w:val="ListParagraph"/>
        <w:numPr>
          <w:ilvl w:val="0"/>
          <w:numId w:val="22"/>
        </w:numPr>
        <w:tabs>
          <w:tab w:val="left" w:pos="554"/>
        </w:tabs>
        <w:spacing w:before="0" w:after="0" w:line="240" w:lineRule="auto"/>
        <w:ind w:left="553" w:right="0" w:hanging="316"/>
        <w:jc w:val="left"/>
        <w:rPr>
          <w:rFonts w:ascii="黑体" w:eastAsia="黑体" w:hint="eastAsia"/>
          <w:sz w:val="21"/>
        </w:rPr>
      </w:pPr>
      <w:bookmarkStart w:id="3" w:name="_bookmark3"/>
      <w:bookmarkEnd w:id="3"/>
      <w:r>
        <w:rPr>
          <w:rFonts w:ascii="黑体" w:eastAsia="黑体" w:hint="eastAsia"/>
          <w:spacing w:val="-1"/>
          <w:sz w:val="21"/>
        </w:rPr>
        <w:t>术语和定义</w:t>
      </w:r>
    </w:p>
    <w:p>
      <w:pPr>
        <w:pStyle w:val="BodyText"/>
        <w:spacing w:before="8"/>
        <w:rPr>
          <w:rFonts w:ascii="黑体"/>
          <w:sz w:val="15"/>
        </w:rPr>
      </w:pPr>
    </w:p>
    <w:p>
      <w:pPr>
        <w:pStyle w:val="BodyText"/>
        <w:spacing w:before="0"/>
        <w:ind w:left="658"/>
      </w:pPr>
      <w:r>
        <w:rPr>
          <w:rFonts w:ascii="Times New Roman" w:eastAsia="Times New Roman"/>
        </w:rPr>
        <w:t>GB/T 14536.1-2022</w:t>
      </w:r>
      <w:r>
        <w:t xml:space="preserve">中的该章，除下述内容外均适用： </w:t>
      </w:r>
    </w:p>
    <w:p>
      <w:pPr>
        <w:pStyle w:val="BodyText"/>
        <w:ind w:left="238"/>
        <w:rPr>
          <w:rFonts w:ascii="黑体" w:eastAsia="黑体" w:hint="eastAsia"/>
        </w:rPr>
      </w:pPr>
      <w:r>
        <w:rPr>
          <w:rFonts w:ascii="黑体" w:eastAsia="黑体" w:hint="eastAsia"/>
        </w:rPr>
        <w:t>3.2 按用途分类的控制器的定义</w:t>
      </w:r>
    </w:p>
    <w:p>
      <w:pPr>
        <w:pStyle w:val="BodyText"/>
        <w:ind w:left="658"/>
      </w:pPr>
      <w:r>
        <w:t xml:space="preserve">增加： </w:t>
      </w:r>
    </w:p>
    <w:p>
      <w:pPr>
        <w:pStyle w:val="BodyText"/>
        <w:spacing w:before="50"/>
        <w:ind w:left="238"/>
        <w:rPr>
          <w:rFonts w:ascii="黑体"/>
        </w:rPr>
      </w:pPr>
      <w:r>
        <w:rPr>
          <w:rFonts w:ascii="黑体"/>
        </w:rPr>
        <w:t>3.2.101</w:t>
      </w:r>
    </w:p>
    <w:p>
      <w:pPr>
        <w:pStyle w:val="Heading2"/>
        <w:spacing w:before="36"/>
      </w:pPr>
      <w:r>
        <w:rPr>
          <w:rFonts w:ascii="黑体" w:eastAsia="黑体" w:hint="eastAsia"/>
          <w:b w:val="0"/>
        </w:rPr>
        <w:t xml:space="preserve">限压器 </w:t>
      </w:r>
      <w:r>
        <w:t>pressure limiter</w:t>
      </w:r>
    </w:p>
    <w:p>
      <w:pPr>
        <w:pStyle w:val="BodyText"/>
        <w:spacing w:before="42" w:line="278" w:lineRule="auto"/>
        <w:ind w:left="238" w:right="251" w:firstLine="420"/>
      </w:pPr>
      <w:r>
        <w:t>一种压力敏感控制器，它在正常工作条件下使压力保持低于或高于某一预先设定值，而且其中可以有由使用者进行设定的装置。</w:t>
      </w:r>
    </w:p>
    <w:p>
      <w:pPr>
        <w:spacing w:before="18"/>
        <w:ind w:left="666" w:right="0" w:firstLine="0"/>
        <w:jc w:val="left"/>
        <w:rPr>
          <w:sz w:val="18"/>
        </w:rPr>
      </w:pPr>
      <w:r>
        <w:rPr>
          <w:rFonts w:ascii="黑体" w:eastAsia="黑体" w:hint="eastAsia"/>
          <w:sz w:val="18"/>
        </w:rPr>
        <w:t xml:space="preserve">注： </w:t>
      </w:r>
      <w:r>
        <w:rPr>
          <w:sz w:val="18"/>
        </w:rPr>
        <w:t xml:space="preserve">限压器可以是自动或人工复位型。在电器设备的正常工作周期内不能进行逆向操作。 </w:t>
      </w:r>
    </w:p>
    <w:p>
      <w:pPr>
        <w:pStyle w:val="BodyText"/>
        <w:spacing w:before="64"/>
        <w:ind w:left="238"/>
      </w:pPr>
      <w:r>
        <w:rPr>
          <w:rFonts w:ascii="黑体"/>
        </w:rPr>
        <w:t xml:space="preserve">3.2.102  </w:t>
      </w:r>
      <w:r>
        <w:rPr>
          <w:w w:val="100"/>
        </w:rPr>
        <w:t xml:space="preserve"> </w:t>
      </w:r>
    </w:p>
    <w:p>
      <w:pPr>
        <w:spacing w:before="43"/>
        <w:ind w:left="658" w:right="0" w:firstLine="0"/>
        <w:jc w:val="left"/>
        <w:rPr>
          <w:rFonts w:ascii="Times New Roman" w:eastAsia="Times New Roman"/>
          <w:b/>
          <w:sz w:val="21"/>
        </w:rPr>
      </w:pPr>
      <w:r>
        <w:rPr>
          <w:rFonts w:ascii="黑体" w:eastAsia="黑体" w:hint="eastAsia"/>
          <w:sz w:val="21"/>
        </w:rPr>
        <w:t xml:space="preserve">压力操作控制器 </w:t>
      </w:r>
      <w:r>
        <w:rPr>
          <w:rFonts w:ascii="Times New Roman" w:eastAsia="Times New Roman"/>
          <w:b/>
          <w:sz w:val="21"/>
        </w:rPr>
        <w:t>pressure operating control</w:t>
      </w:r>
    </w:p>
    <w:p>
      <w:pPr>
        <w:pStyle w:val="BodyText"/>
        <w:spacing w:line="278" w:lineRule="auto"/>
        <w:ind w:left="238" w:right="236" w:firstLine="420"/>
      </w:pPr>
      <w:r>
        <w:t xml:space="preserve">一种压力敏感控制器，通常情况下设备预期在其所设定的高压、或低压、或高低压的限值下操作。 </w:t>
      </w:r>
    </w:p>
    <w:p>
      <w:pPr>
        <w:pStyle w:val="BodyText"/>
        <w:spacing w:before="0" w:line="269" w:lineRule="exact"/>
        <w:ind w:left="238"/>
      </w:pPr>
      <w:r>
        <w:rPr>
          <w:rFonts w:ascii="黑体"/>
        </w:rPr>
        <w:t xml:space="preserve">3.2.103  </w:t>
      </w:r>
      <w:r>
        <w:rPr>
          <w:w w:val="100"/>
        </w:rPr>
        <w:t xml:space="preserve"> </w:t>
      </w:r>
    </w:p>
    <w:p>
      <w:pPr>
        <w:spacing w:before="43"/>
        <w:ind w:left="658" w:right="0" w:firstLine="0"/>
        <w:jc w:val="left"/>
        <w:rPr>
          <w:rFonts w:ascii="Times New Roman" w:eastAsia="Times New Roman"/>
          <w:b/>
          <w:sz w:val="21"/>
        </w:rPr>
      </w:pPr>
      <w:r>
        <w:rPr>
          <w:rFonts w:ascii="黑体" w:eastAsia="黑体" w:hint="eastAsia"/>
          <w:sz w:val="21"/>
        </w:rPr>
        <w:t xml:space="preserve">压力切断器 </w:t>
      </w:r>
      <w:r>
        <w:rPr>
          <w:rFonts w:ascii="Times New Roman" w:eastAsia="Times New Roman"/>
          <w:b/>
          <w:sz w:val="21"/>
        </w:rPr>
        <w:t>pressure cut-out</w:t>
      </w:r>
    </w:p>
    <w:p>
      <w:pPr>
        <w:pStyle w:val="BodyText"/>
        <w:spacing w:line="278" w:lineRule="auto"/>
        <w:ind w:left="238" w:right="249" w:firstLine="420"/>
      </w:pPr>
      <w:r>
        <w:t xml:space="preserve">一种压力敏感控制器，其预定在设备的非正常操作条件下将压力保持在某一特定值之上或之下， 且其中不含有可由使用者进行设定的装置。 </w:t>
      </w:r>
    </w:p>
    <w:p>
      <w:pPr>
        <w:spacing w:before="18"/>
        <w:ind w:left="598" w:right="0" w:firstLine="0"/>
        <w:jc w:val="left"/>
        <w:rPr>
          <w:sz w:val="18"/>
        </w:rPr>
      </w:pPr>
      <w:r>
        <w:rPr>
          <w:rFonts w:ascii="黑体" w:eastAsia="黑体" w:hint="eastAsia"/>
          <w:sz w:val="18"/>
        </w:rPr>
        <w:t>注：</w:t>
      </w:r>
      <w:r>
        <w:rPr>
          <w:sz w:val="18"/>
        </w:rPr>
        <w:t xml:space="preserve">压力切断器可能有自动复位型或人工复位型； </w:t>
      </w:r>
    </w:p>
    <w:p>
      <w:pPr>
        <w:spacing w:before="81"/>
        <w:ind w:left="598" w:right="0" w:firstLine="0"/>
        <w:jc w:val="left"/>
        <w:rPr>
          <w:sz w:val="18"/>
        </w:rPr>
      </w:pPr>
      <w:r>
        <w:rPr>
          <w:sz w:val="18"/>
        </w:rPr>
        <w:t xml:space="preserve">压力切断器将提供2型动作； </w:t>
      </w:r>
    </w:p>
    <w:p>
      <w:pPr>
        <w:spacing w:before="81"/>
        <w:ind w:left="598" w:right="0" w:firstLine="0"/>
        <w:jc w:val="left"/>
        <w:rPr>
          <w:sz w:val="18"/>
        </w:rPr>
      </w:pPr>
      <w:r>
        <w:rPr>
          <w:sz w:val="18"/>
        </w:rPr>
        <w:t xml:space="preserve">压力切断器可以有一个可调节的止动键，由控制器制造商、设备制造商或安装者设定。 </w:t>
      </w:r>
    </w:p>
    <w:p>
      <w:pPr>
        <w:pStyle w:val="BodyText"/>
        <w:spacing w:before="64"/>
        <w:ind w:left="238"/>
        <w:rPr>
          <w:rFonts w:ascii="黑体" w:eastAsia="黑体" w:hint="eastAsia"/>
        </w:rPr>
      </w:pPr>
      <w:r>
        <w:rPr>
          <w:rFonts w:ascii="黑体" w:eastAsia="黑体" w:hint="eastAsia"/>
        </w:rPr>
        <w:t>3.3 与控制器的功能相关的定义</w:t>
      </w:r>
    </w:p>
    <w:p>
      <w:pPr>
        <w:pStyle w:val="BodyText"/>
        <w:ind w:left="658"/>
      </w:pPr>
      <w:r>
        <w:t xml:space="preserve">增加： </w:t>
      </w:r>
    </w:p>
    <w:p>
      <w:pPr>
        <w:pStyle w:val="BodyText"/>
        <w:spacing w:before="50"/>
        <w:ind w:left="238"/>
        <w:rPr>
          <w:rFonts w:ascii="黑体"/>
        </w:rPr>
      </w:pPr>
      <w:r>
        <w:rPr>
          <w:rFonts w:ascii="黑体"/>
        </w:rPr>
        <w:t>3.3.101</w:t>
      </w:r>
    </w:p>
    <w:p>
      <w:pPr>
        <w:spacing w:before="36"/>
        <w:ind w:left="658" w:right="0" w:firstLine="0"/>
        <w:jc w:val="left"/>
        <w:rPr>
          <w:rFonts w:ascii="Times New Roman" w:eastAsia="Times New Roman"/>
          <w:b/>
          <w:sz w:val="21"/>
        </w:rPr>
      </w:pPr>
      <w:r>
        <w:rPr>
          <w:rFonts w:ascii="黑体" w:eastAsia="黑体" w:hint="eastAsia"/>
          <w:sz w:val="21"/>
        </w:rPr>
        <w:t xml:space="preserve">压力介质 </w:t>
      </w:r>
      <w:r>
        <w:rPr>
          <w:rFonts w:ascii="Times New Roman" w:eastAsia="Times New Roman"/>
          <w:b/>
          <w:sz w:val="21"/>
        </w:rPr>
        <w:t>pressure medium</w:t>
      </w:r>
    </w:p>
    <w:p>
      <w:pPr>
        <w:pStyle w:val="BodyText"/>
        <w:ind w:left="658"/>
      </w:pPr>
      <w:r>
        <w:t xml:space="preserve">用以传递压力到压敏元件的介质。 </w:t>
      </w:r>
    </w:p>
    <w:p>
      <w:pPr>
        <w:spacing w:before="61"/>
        <w:ind w:left="598" w:right="0" w:firstLine="0"/>
        <w:jc w:val="left"/>
        <w:rPr>
          <w:sz w:val="18"/>
        </w:rPr>
      </w:pPr>
      <w:r>
        <w:rPr>
          <w:rFonts w:ascii="黑体" w:eastAsia="黑体" w:hint="eastAsia"/>
          <w:sz w:val="18"/>
        </w:rPr>
        <w:t>注：</w:t>
      </w:r>
      <w:r>
        <w:rPr>
          <w:sz w:val="18"/>
        </w:rPr>
        <w:t xml:space="preserve">在本部分中所用的压力介质是气体或液体。 </w:t>
      </w:r>
    </w:p>
    <w:p>
      <w:pPr>
        <w:pStyle w:val="BodyText"/>
        <w:spacing w:before="71"/>
        <w:ind w:left="238"/>
        <w:rPr>
          <w:rFonts w:ascii="黑体"/>
        </w:rPr>
      </w:pPr>
      <w:r>
        <w:rPr>
          <w:rFonts w:ascii="黑体"/>
        </w:rPr>
        <w:t>3.3.102</w:t>
      </w:r>
    </w:p>
    <w:p>
      <w:pPr>
        <w:pStyle w:val="Heading2"/>
      </w:pPr>
      <w:r>
        <w:rPr>
          <w:rFonts w:ascii="黑体" w:eastAsia="黑体" w:hint="eastAsia"/>
          <w:b w:val="0"/>
        </w:rPr>
        <w:t xml:space="preserve">压力差 </w:t>
      </w:r>
      <w:r>
        <w:t>differential pressure</w:t>
      </w:r>
    </w:p>
    <w:p>
      <w:pPr>
        <w:pStyle w:val="BodyText"/>
        <w:ind w:left="658"/>
      </w:pPr>
      <w:r>
        <w:t xml:space="preserve">系统中两点间，或两系统间，或一个系统与参考压力（如大气压力）间的压力之差。 </w:t>
      </w:r>
    </w:p>
    <w:p>
      <w:pPr>
        <w:spacing w:before="61"/>
        <w:ind w:left="598" w:right="0" w:firstLine="0"/>
        <w:jc w:val="left"/>
        <w:rPr>
          <w:sz w:val="18"/>
        </w:rPr>
      </w:pPr>
      <w:r>
        <w:rPr>
          <w:rFonts w:ascii="黑体" w:eastAsia="黑体" w:hint="eastAsia"/>
          <w:sz w:val="18"/>
        </w:rPr>
        <w:t>注：</w:t>
      </w:r>
      <w:r>
        <w:rPr>
          <w:sz w:val="18"/>
        </w:rPr>
        <w:t xml:space="preserve">例如节流孔管的上游侧和下游侧之间的静态压力差。 </w:t>
      </w:r>
    </w:p>
    <w:p>
      <w:pPr>
        <w:pStyle w:val="BodyText"/>
        <w:spacing w:before="64"/>
        <w:ind w:left="238"/>
        <w:rPr>
          <w:rFonts w:ascii="黑体" w:eastAsia="黑体" w:hint="eastAsia"/>
        </w:rPr>
      </w:pPr>
      <w:r>
        <w:rPr>
          <w:rFonts w:ascii="黑体" w:eastAsia="黑体" w:hint="eastAsia"/>
        </w:rPr>
        <w:t>3.8 与控制器组件相关的定义</w:t>
      </w:r>
    </w:p>
    <w:p>
      <w:pPr>
        <w:pStyle w:val="BodyText"/>
        <w:spacing w:before="42"/>
        <w:ind w:left="658"/>
      </w:pPr>
      <w:r>
        <w:t xml:space="preserve">增加： </w:t>
      </w:r>
    </w:p>
    <w:p>
      <w:pPr>
        <w:pStyle w:val="BodyText"/>
        <w:spacing w:before="44"/>
        <w:ind w:left="238"/>
        <w:rPr>
          <w:rFonts w:ascii="黑体"/>
        </w:rPr>
      </w:pPr>
      <w:r>
        <w:rPr>
          <w:rFonts w:ascii="黑体"/>
        </w:rPr>
        <w:t>3.8.101</w:t>
      </w:r>
    </w:p>
    <w:p>
      <w:pPr>
        <w:spacing w:before="43"/>
        <w:ind w:left="658" w:right="0" w:firstLine="0"/>
        <w:jc w:val="left"/>
        <w:rPr>
          <w:rFonts w:ascii="Times New Roman" w:eastAsia="Times New Roman"/>
          <w:b/>
          <w:sz w:val="21"/>
        </w:rPr>
      </w:pPr>
      <w:r>
        <w:rPr>
          <w:rFonts w:ascii="黑体" w:eastAsia="黑体" w:hint="eastAsia"/>
          <w:sz w:val="21"/>
        </w:rPr>
        <w:t xml:space="preserve">气 孔 </w:t>
      </w:r>
      <w:r>
        <w:rPr>
          <w:rFonts w:ascii="Times New Roman" w:eastAsia="Times New Roman"/>
          <w:b/>
          <w:sz w:val="21"/>
        </w:rPr>
        <w:t>vent</w:t>
      </w:r>
    </w:p>
    <w:p>
      <w:pPr>
        <w:pStyle w:val="BodyText"/>
        <w:spacing w:line="278" w:lineRule="auto"/>
        <w:ind w:left="238" w:right="252" w:firstLine="420"/>
      </w:pPr>
      <w:r>
        <w:t>控制器工作时，排出或吸进空气过程中，从隔膜要与大气连通的一面（大气室）到大气环境的开孔。</w:t>
      </w:r>
    </w:p>
    <w:p>
      <w:pPr>
        <w:spacing w:after="0" w:line="278" w:lineRule="auto"/>
        <w:sectPr>
          <w:footerReference w:type="default" r:id="rId7"/>
          <w:pgSz w:w="11910" w:h="16840"/>
          <w:pgMar w:top="1580" w:right="880" w:bottom="1060" w:left="1180" w:header="0" w:footer="863"/>
          <w:pgNumType w:start="6"/>
          <w:cols w:space="708"/>
        </w:sectPr>
      </w:pPr>
    </w:p>
    <w:p>
      <w:pPr>
        <w:pStyle w:val="BodyText"/>
        <w:spacing w:before="1"/>
        <w:rPr>
          <w:sz w:val="22"/>
        </w:rPr>
      </w:pPr>
    </w:p>
    <w:p>
      <w:pPr>
        <w:pStyle w:val="ListParagraph"/>
        <w:numPr>
          <w:ilvl w:val="0"/>
          <w:numId w:val="20"/>
        </w:numPr>
        <w:tabs>
          <w:tab w:val="left" w:pos="554"/>
        </w:tabs>
        <w:spacing w:before="71" w:after="0" w:line="240" w:lineRule="auto"/>
        <w:ind w:left="553" w:right="0" w:hanging="316"/>
        <w:jc w:val="left"/>
        <w:rPr>
          <w:rFonts w:ascii="黑体" w:eastAsia="黑体" w:hint="eastAsia"/>
          <w:sz w:val="21"/>
        </w:rPr>
      </w:pPr>
      <w:bookmarkStart w:id="4" w:name="_bookmark4"/>
      <w:bookmarkEnd w:id="4"/>
      <w:r>
        <w:rPr>
          <w:rFonts w:ascii="黑体" w:eastAsia="黑体" w:hint="eastAsia"/>
          <w:spacing w:val="-1"/>
          <w:sz w:val="21"/>
        </w:rPr>
        <w:t>一般要求</w:t>
      </w:r>
    </w:p>
    <w:p>
      <w:pPr>
        <w:pStyle w:val="BodyText"/>
        <w:spacing w:before="7"/>
        <w:rPr>
          <w:rFonts w:ascii="黑体"/>
          <w:sz w:val="15"/>
        </w:rPr>
      </w:pPr>
    </w:p>
    <w:p>
      <w:pPr>
        <w:pStyle w:val="BodyText"/>
        <w:spacing w:before="0"/>
        <w:ind w:left="658"/>
      </w:pPr>
      <w:r>
        <w:rPr>
          <w:rFonts w:ascii="Times New Roman" w:eastAsia="Times New Roman"/>
        </w:rPr>
        <w:t>GB/T 14536.1-2022</w:t>
      </w:r>
      <w:r>
        <w:t xml:space="preserve">中的该章适用。 </w:t>
      </w:r>
    </w:p>
    <w:p>
      <w:pPr>
        <w:pStyle w:val="BodyText"/>
        <w:spacing w:before="7"/>
        <w:rPr>
          <w:sz w:val="15"/>
        </w:rPr>
      </w:pPr>
    </w:p>
    <w:p>
      <w:pPr>
        <w:pStyle w:val="ListParagraph"/>
        <w:numPr>
          <w:ilvl w:val="0"/>
          <w:numId w:val="20"/>
        </w:numPr>
        <w:tabs>
          <w:tab w:val="left" w:pos="554"/>
        </w:tabs>
        <w:spacing w:before="0" w:after="0" w:line="240" w:lineRule="auto"/>
        <w:ind w:left="553" w:right="0" w:hanging="316"/>
        <w:jc w:val="left"/>
        <w:rPr>
          <w:rFonts w:ascii="黑体" w:eastAsia="黑体" w:hint="eastAsia"/>
          <w:sz w:val="21"/>
        </w:rPr>
      </w:pPr>
      <w:bookmarkStart w:id="5" w:name="_bookmark5"/>
      <w:bookmarkEnd w:id="5"/>
      <w:r>
        <w:rPr>
          <w:rFonts w:ascii="黑体" w:eastAsia="黑体" w:hint="eastAsia"/>
          <w:spacing w:val="-2"/>
          <w:sz w:val="21"/>
        </w:rPr>
        <w:t>试验的一般说明</w:t>
      </w:r>
    </w:p>
    <w:p>
      <w:pPr>
        <w:pStyle w:val="BodyText"/>
        <w:spacing w:before="6"/>
        <w:rPr>
          <w:rFonts w:ascii="黑体"/>
          <w:sz w:val="15"/>
        </w:rPr>
      </w:pPr>
    </w:p>
    <w:p>
      <w:pPr>
        <w:pStyle w:val="BodyText"/>
        <w:spacing w:before="0"/>
        <w:ind w:left="658"/>
      </w:pPr>
      <w:r>
        <w:rPr>
          <w:rFonts w:ascii="Times New Roman" w:eastAsia="Times New Roman"/>
        </w:rPr>
        <w:t>GB/T 14536.1-2022</w:t>
      </w:r>
      <w:r>
        <w:t xml:space="preserve">中的该章，除下述内容外均适用： </w:t>
      </w:r>
    </w:p>
    <w:p>
      <w:pPr>
        <w:pStyle w:val="ListParagraph"/>
        <w:numPr>
          <w:ilvl w:val="1"/>
          <w:numId w:val="20"/>
        </w:numPr>
        <w:tabs>
          <w:tab w:val="left" w:pos="765"/>
        </w:tabs>
        <w:spacing w:before="43" w:after="0" w:line="240" w:lineRule="auto"/>
        <w:ind w:left="764" w:right="0" w:hanging="527"/>
        <w:jc w:val="left"/>
        <w:rPr>
          <w:rFonts w:ascii="黑体" w:eastAsia="黑体" w:hint="eastAsia"/>
          <w:sz w:val="21"/>
        </w:rPr>
      </w:pPr>
      <w:r>
        <w:rPr>
          <w:rFonts w:ascii="黑体" w:eastAsia="黑体" w:hint="eastAsia"/>
          <w:spacing w:val="-1"/>
          <w:sz w:val="21"/>
        </w:rPr>
        <w:t>试验条件</w:t>
      </w:r>
    </w:p>
    <w:p>
      <w:pPr>
        <w:pStyle w:val="BodyText"/>
        <w:ind w:left="238"/>
        <w:rPr>
          <w:rFonts w:ascii="黑体" w:eastAsia="黑体" w:hint="eastAsia"/>
        </w:rPr>
      </w:pPr>
      <w:r>
        <w:rPr>
          <w:rFonts w:ascii="黑体" w:eastAsia="黑体" w:hint="eastAsia"/>
        </w:rPr>
        <w:t>5.1.7 代替：</w:t>
      </w:r>
    </w:p>
    <w:p>
      <w:pPr>
        <w:pStyle w:val="BodyText"/>
        <w:spacing w:line="278" w:lineRule="auto"/>
        <w:ind w:left="238" w:right="244" w:firstLine="420"/>
      </w:pPr>
      <w:r>
        <w:rPr>
          <w:position w:val="1"/>
        </w:rPr>
        <w:t>在8.2规定的、在第18章中使用的压力变化速率(例如α</w:t>
      </w:r>
      <w:r>
        <w:rPr>
          <w:sz w:val="11"/>
        </w:rPr>
        <w:t>1</w:t>
      </w:r>
      <w:r>
        <w:rPr>
          <w:position w:val="1"/>
        </w:rPr>
        <w:t>、β</w:t>
      </w:r>
      <w:r>
        <w:rPr>
          <w:sz w:val="11"/>
        </w:rPr>
        <w:t>1</w:t>
      </w:r>
      <w:r>
        <w:rPr>
          <w:position w:val="1"/>
        </w:rPr>
        <w:t>、α</w:t>
      </w:r>
      <w:r>
        <w:rPr>
          <w:sz w:val="11"/>
        </w:rPr>
        <w:t>2</w:t>
      </w:r>
      <w:r>
        <w:rPr>
          <w:position w:val="1"/>
        </w:rPr>
        <w:t>、β</w:t>
      </w:r>
      <w:r>
        <w:rPr>
          <w:sz w:val="11"/>
        </w:rPr>
        <w:t>2</w:t>
      </w:r>
      <w:r>
        <w:rPr>
          <w:position w:val="1"/>
        </w:rPr>
        <w:t>)</w:t>
      </w:r>
      <w:r>
        <w:rPr>
          <w:rFonts w:ascii="Times New Roman" w:eastAsia="Times New Roman" w:hAnsi="Times New Roman"/>
          <w:position w:val="1"/>
        </w:rPr>
        <w:t>V</w:t>
      </w:r>
      <w:r>
        <w:rPr>
          <w:position w:val="1"/>
        </w:rPr>
        <w:t>，应由制造商规定试验</w:t>
      </w:r>
      <w:r>
        <w:t xml:space="preserve">误差。 </w:t>
      </w:r>
    </w:p>
    <w:p>
      <w:pPr>
        <w:pStyle w:val="ListParagraph"/>
        <w:numPr>
          <w:ilvl w:val="1"/>
          <w:numId w:val="19"/>
        </w:numPr>
        <w:tabs>
          <w:tab w:val="left" w:pos="765"/>
        </w:tabs>
        <w:spacing w:before="1" w:after="0" w:line="240" w:lineRule="auto"/>
        <w:ind w:left="764" w:right="0" w:hanging="527"/>
        <w:jc w:val="left"/>
        <w:rPr>
          <w:rFonts w:ascii="黑体" w:eastAsia="黑体" w:hint="eastAsia"/>
          <w:sz w:val="21"/>
        </w:rPr>
      </w:pPr>
      <w:r>
        <w:rPr>
          <w:rFonts w:ascii="黑体" w:eastAsia="黑体" w:hint="eastAsia"/>
          <w:spacing w:val="-1"/>
          <w:sz w:val="21"/>
        </w:rPr>
        <w:t>试验说明</w:t>
      </w:r>
    </w:p>
    <w:p>
      <w:pPr>
        <w:pStyle w:val="ListParagraph"/>
        <w:numPr>
          <w:ilvl w:val="2"/>
          <w:numId w:val="19"/>
        </w:numPr>
        <w:tabs>
          <w:tab w:val="left" w:pos="976"/>
        </w:tabs>
        <w:spacing w:before="43" w:after="0" w:line="240" w:lineRule="auto"/>
        <w:ind w:left="975" w:right="0" w:hanging="738"/>
        <w:jc w:val="left"/>
        <w:rPr>
          <w:rFonts w:ascii="黑体" w:eastAsia="黑体" w:hint="eastAsia"/>
          <w:sz w:val="21"/>
        </w:rPr>
      </w:pPr>
      <w:r>
        <w:rPr>
          <w:rFonts w:ascii="黑体" w:eastAsia="黑体" w:hint="eastAsia"/>
          <w:spacing w:val="-2"/>
          <w:sz w:val="21"/>
        </w:rPr>
        <w:t>增加：</w:t>
      </w:r>
    </w:p>
    <w:p>
      <w:pPr>
        <w:pStyle w:val="BodyText"/>
        <w:spacing w:line="278" w:lineRule="auto"/>
        <w:ind w:left="238" w:right="249"/>
      </w:pPr>
      <w:r>
        <w:rPr>
          <w:rFonts w:ascii="黑体" w:eastAsia="黑体" w:hint="eastAsia"/>
        </w:rPr>
        <w:t>5.3.1.101</w:t>
      </w:r>
      <w:r>
        <w:rPr>
          <w:rFonts w:ascii="黑体" w:eastAsia="黑体" w:hint="eastAsia"/>
          <w:spacing w:val="102"/>
        </w:rPr>
        <w:t xml:space="preserve"> </w:t>
      </w:r>
      <w:r>
        <w:t>附录</w:t>
      </w:r>
      <w:r>
        <w:rPr>
          <w:rFonts w:ascii="Times New Roman" w:eastAsia="Times New Roman"/>
        </w:rPr>
        <w:t>AA</w:t>
      </w:r>
      <w:r>
        <w:t>的值适用于第18章中独立安装的压力敏感控制器的试验。整体式和装入式的控制</w:t>
      </w:r>
      <w:r>
        <w:rPr>
          <w:spacing w:val="-3"/>
        </w:rPr>
        <w:t>器的值在相应的设备标准中规定。</w:t>
      </w:r>
      <w:r>
        <w:t xml:space="preserve"> </w:t>
      </w:r>
    </w:p>
    <w:p>
      <w:pPr>
        <w:pStyle w:val="ListParagraph"/>
        <w:numPr>
          <w:ilvl w:val="0"/>
          <w:numId w:val="20"/>
        </w:numPr>
        <w:tabs>
          <w:tab w:val="left" w:pos="554"/>
        </w:tabs>
        <w:spacing w:before="155" w:after="0" w:line="240" w:lineRule="auto"/>
        <w:ind w:left="553" w:right="0" w:hanging="316"/>
        <w:jc w:val="left"/>
        <w:rPr>
          <w:rFonts w:ascii="黑体" w:eastAsia="黑体" w:hint="eastAsia"/>
          <w:sz w:val="21"/>
        </w:rPr>
      </w:pPr>
      <w:bookmarkStart w:id="6" w:name="_bookmark6"/>
      <w:bookmarkEnd w:id="6"/>
      <w:r>
        <w:rPr>
          <w:rFonts w:ascii="黑体" w:eastAsia="黑体" w:hint="eastAsia"/>
          <w:sz w:val="21"/>
        </w:rPr>
        <w:t>额定值</w:t>
      </w:r>
    </w:p>
    <w:p>
      <w:pPr>
        <w:pStyle w:val="BodyText"/>
        <w:spacing w:before="7"/>
        <w:rPr>
          <w:rFonts w:ascii="黑体"/>
          <w:sz w:val="15"/>
        </w:rPr>
      </w:pPr>
    </w:p>
    <w:p>
      <w:pPr>
        <w:pStyle w:val="BodyText"/>
        <w:spacing w:before="0"/>
        <w:ind w:left="658"/>
      </w:pPr>
      <w:r>
        <w:rPr>
          <w:rFonts w:ascii="Times New Roman" w:eastAsia="Times New Roman"/>
        </w:rPr>
        <w:t>GB/T 14536.1-2022</w:t>
      </w:r>
      <w:r>
        <w:t xml:space="preserve">中的该章适用。 </w:t>
      </w:r>
    </w:p>
    <w:p>
      <w:pPr>
        <w:pStyle w:val="BodyText"/>
        <w:spacing w:before="7"/>
        <w:rPr>
          <w:sz w:val="15"/>
        </w:rPr>
      </w:pPr>
    </w:p>
    <w:p>
      <w:pPr>
        <w:pStyle w:val="ListParagraph"/>
        <w:numPr>
          <w:ilvl w:val="0"/>
          <w:numId w:val="20"/>
        </w:numPr>
        <w:tabs>
          <w:tab w:val="left" w:pos="554"/>
        </w:tabs>
        <w:spacing w:before="0" w:after="0" w:line="240" w:lineRule="auto"/>
        <w:ind w:left="553" w:right="0" w:hanging="316"/>
        <w:jc w:val="left"/>
        <w:rPr>
          <w:rFonts w:ascii="黑体" w:eastAsia="黑体" w:hint="eastAsia"/>
          <w:sz w:val="21"/>
        </w:rPr>
      </w:pPr>
      <w:bookmarkStart w:id="7" w:name="_bookmark7"/>
      <w:bookmarkEnd w:id="7"/>
      <w:r>
        <w:rPr>
          <w:rFonts w:ascii="黑体" w:eastAsia="黑体" w:hint="eastAsia"/>
          <w:sz w:val="21"/>
        </w:rPr>
        <w:t>分类</w:t>
      </w:r>
    </w:p>
    <w:p>
      <w:pPr>
        <w:pStyle w:val="BodyText"/>
        <w:spacing w:before="6"/>
        <w:rPr>
          <w:rFonts w:ascii="黑体"/>
          <w:sz w:val="15"/>
        </w:rPr>
      </w:pPr>
    </w:p>
    <w:p>
      <w:pPr>
        <w:pStyle w:val="BodyText"/>
        <w:spacing w:before="1"/>
        <w:ind w:left="658"/>
      </w:pPr>
      <w:r>
        <w:rPr>
          <w:rFonts w:ascii="Times New Roman" w:eastAsia="Times New Roman"/>
        </w:rPr>
        <w:t>GB/T 14536.1-2022</w:t>
      </w:r>
      <w:r>
        <w:t xml:space="preserve">中的该章，除下述内容外均适用： </w:t>
      </w:r>
    </w:p>
    <w:p>
      <w:pPr>
        <w:pStyle w:val="BodyText"/>
        <w:ind w:left="238"/>
        <w:rPr>
          <w:rFonts w:ascii="黑体" w:eastAsia="黑体" w:hint="eastAsia"/>
        </w:rPr>
      </w:pPr>
      <w:r>
        <w:rPr>
          <w:rFonts w:ascii="黑体" w:eastAsia="黑体" w:hint="eastAsia"/>
        </w:rPr>
        <w:t>7.3.9 增加：</w:t>
      </w:r>
    </w:p>
    <w:p>
      <w:pPr>
        <w:pStyle w:val="BodyText"/>
        <w:ind w:left="238"/>
      </w:pPr>
      <w:r>
        <w:rPr>
          <w:rFonts w:ascii="黑体" w:eastAsia="黑体" w:hAnsi="黑体" w:hint="eastAsia"/>
        </w:rPr>
        <w:t>7.3.9.101</w:t>
      </w:r>
      <w:r>
        <w:t xml:space="preserve"> ——压力敏感。</w:t>
      </w:r>
    </w:p>
    <w:p>
      <w:pPr>
        <w:pStyle w:val="BodyText"/>
        <w:ind w:left="238"/>
      </w:pPr>
      <w:r>
        <w:rPr>
          <w:rFonts w:ascii="黑体" w:eastAsia="黑体" w:hint="eastAsia"/>
        </w:rPr>
        <w:t>7.4.3</w:t>
      </w:r>
      <w:r>
        <w:t xml:space="preserve"> 增加： </w:t>
      </w:r>
    </w:p>
    <w:p>
      <w:pPr>
        <w:pStyle w:val="BodyText"/>
        <w:spacing w:line="278" w:lineRule="auto"/>
        <w:ind w:left="238" w:right="253"/>
      </w:pPr>
      <w:r>
        <w:rPr>
          <w:rFonts w:ascii="黑体" w:eastAsia="黑体" w:hint="eastAsia"/>
        </w:rPr>
        <w:t>7.4.3.101</w:t>
      </w:r>
      <w:r>
        <w:rPr>
          <w:spacing w:val="-3"/>
        </w:rPr>
        <w:t xml:space="preserve"> 对于敏感动作，不应有由于敏感元件本身或与其相连的分断装置部件泄漏而引起的操作值的增加</w:t>
      </w:r>
      <w:r>
        <w:t>(2.</w:t>
      </w:r>
      <w:r>
        <w:rPr>
          <w:rFonts w:ascii="Times New Roman" w:eastAsia="Times New Roman"/>
        </w:rPr>
        <w:t xml:space="preserve">N </w:t>
      </w:r>
      <w:r>
        <w:rPr>
          <w:spacing w:val="-3"/>
        </w:rPr>
        <w:t>型)。</w:t>
      </w:r>
      <w:r>
        <w:t xml:space="preserve"> </w:t>
      </w:r>
    </w:p>
    <w:p>
      <w:pPr>
        <w:pStyle w:val="BodyText"/>
        <w:spacing w:before="0" w:line="269" w:lineRule="exact"/>
        <w:ind w:left="238"/>
        <w:rPr>
          <w:rFonts w:ascii="黑体" w:eastAsia="黑体" w:hint="eastAsia"/>
        </w:rPr>
      </w:pPr>
      <w:r>
        <w:rPr>
          <w:rFonts w:ascii="黑体" w:eastAsia="黑体" w:hint="eastAsia"/>
        </w:rPr>
        <w:t>7.8.3 代替：</w:t>
      </w:r>
    </w:p>
    <w:p>
      <w:pPr>
        <w:pStyle w:val="BodyText"/>
        <w:ind w:left="238"/>
      </w:pPr>
      <w:r>
        <w:rPr>
          <w:w w:val="100"/>
        </w:rPr>
        <w:t xml:space="preserve">    </w:t>
      </w:r>
      <w:r>
        <w:t xml:space="preserve">独立安装式控制器或与使用非电能源系统整装或组装在一起的控制器。 </w:t>
      </w:r>
    </w:p>
    <w:p>
      <w:pPr>
        <w:pStyle w:val="BodyText"/>
        <w:spacing w:before="6"/>
        <w:rPr>
          <w:sz w:val="15"/>
        </w:rPr>
      </w:pPr>
    </w:p>
    <w:p>
      <w:pPr>
        <w:pStyle w:val="ListParagraph"/>
        <w:numPr>
          <w:ilvl w:val="0"/>
          <w:numId w:val="20"/>
        </w:numPr>
        <w:tabs>
          <w:tab w:val="left" w:pos="554"/>
        </w:tabs>
        <w:spacing w:before="0" w:after="0" w:line="240" w:lineRule="auto"/>
        <w:ind w:left="553" w:right="0" w:hanging="316"/>
        <w:jc w:val="left"/>
        <w:rPr>
          <w:rFonts w:ascii="黑体" w:eastAsia="黑体" w:hint="eastAsia"/>
          <w:sz w:val="21"/>
        </w:rPr>
      </w:pPr>
      <w:bookmarkStart w:id="8" w:name="_bookmark8"/>
      <w:bookmarkEnd w:id="8"/>
      <w:r>
        <w:rPr>
          <w:rFonts w:ascii="黑体" w:eastAsia="黑体" w:hint="eastAsia"/>
          <w:sz w:val="21"/>
        </w:rPr>
        <w:t>资料</w:t>
      </w:r>
    </w:p>
    <w:p>
      <w:pPr>
        <w:pStyle w:val="BodyText"/>
        <w:spacing w:before="7"/>
        <w:rPr>
          <w:rFonts w:ascii="黑体"/>
          <w:sz w:val="15"/>
        </w:rPr>
      </w:pPr>
    </w:p>
    <w:p>
      <w:pPr>
        <w:pStyle w:val="BodyText"/>
        <w:spacing w:before="0"/>
        <w:ind w:left="658"/>
      </w:pPr>
      <w:r>
        <w:rPr>
          <w:rFonts w:ascii="Times New Roman" w:eastAsia="Times New Roman"/>
        </w:rPr>
        <w:t>GB/T 14536.1-2022</w:t>
      </w:r>
      <w:r>
        <w:t xml:space="preserve">中的该章，除下述内容外均适用： </w:t>
      </w:r>
    </w:p>
    <w:p>
      <w:pPr>
        <w:pStyle w:val="BodyText"/>
        <w:spacing w:before="44" w:after="20"/>
        <w:ind w:left="732" w:right="742"/>
        <w:jc w:val="center"/>
        <w:rPr>
          <w:rFonts w:ascii="黑体" w:eastAsia="黑体" w:hint="eastAsia"/>
        </w:rPr>
      </w:pPr>
      <w:r>
        <w:rPr>
          <w:rFonts w:ascii="黑体" w:eastAsia="黑体" w:hint="eastAsia"/>
        </w:rPr>
        <w:t>表 8.2</w:t>
      </w:r>
    </w:p>
    <w:tbl>
      <w:tblPr>
        <w:tblStyle w:val="TableNormal0"/>
        <w:tblW w:w="0" w:type="auto"/>
        <w:jc w:val="left"/>
        <w:tblInd w:w="48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420"/>
        <w:gridCol w:w="2069"/>
        <w:gridCol w:w="1411"/>
      </w:tblGrid>
      <w:tr>
        <w:tblPrEx>
          <w:tblW w:w="0" w:type="auto"/>
          <w:jc w:val="left"/>
          <w:tblInd w:w="48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234"/>
          <w:jc w:val="left"/>
        </w:trPr>
        <w:tc>
          <w:tcPr>
            <w:tcW w:w="5420" w:type="dxa"/>
            <w:tcBorders>
              <w:right w:val="single" w:sz="6" w:space="0" w:color="000000"/>
            </w:tcBorders>
          </w:tcPr>
          <w:p>
            <w:pPr>
              <w:pStyle w:val="TableParagraph"/>
              <w:spacing w:before="1" w:line="212" w:lineRule="exact"/>
              <w:ind w:left="2509" w:right="2398"/>
              <w:rPr>
                <w:sz w:val="18"/>
              </w:rPr>
            </w:pPr>
            <w:r>
              <w:rPr>
                <w:sz w:val="18"/>
              </w:rPr>
              <w:t xml:space="preserve">资 料 </w:t>
            </w:r>
          </w:p>
        </w:tc>
        <w:tc>
          <w:tcPr>
            <w:tcW w:w="2069" w:type="dxa"/>
            <w:tcBorders>
              <w:left w:val="single" w:sz="6" w:space="0" w:color="000000"/>
              <w:right w:val="single" w:sz="6" w:space="0" w:color="000000"/>
            </w:tcBorders>
          </w:tcPr>
          <w:p>
            <w:pPr>
              <w:pStyle w:val="TableParagraph"/>
              <w:spacing w:before="1" w:line="212" w:lineRule="exact"/>
              <w:ind w:left="435" w:right="319"/>
              <w:rPr>
                <w:sz w:val="18"/>
              </w:rPr>
            </w:pPr>
            <w:r>
              <w:rPr>
                <w:sz w:val="18"/>
              </w:rPr>
              <w:t xml:space="preserve">章、条 </w:t>
            </w:r>
          </w:p>
        </w:tc>
        <w:tc>
          <w:tcPr>
            <w:tcW w:w="1411" w:type="dxa"/>
            <w:tcBorders>
              <w:left w:val="single" w:sz="6" w:space="0" w:color="000000"/>
            </w:tcBorders>
          </w:tcPr>
          <w:p>
            <w:pPr>
              <w:pStyle w:val="TableParagraph"/>
              <w:spacing w:before="1" w:line="212" w:lineRule="exact"/>
              <w:ind w:left="555" w:right="433"/>
              <w:rPr>
                <w:sz w:val="18"/>
              </w:rPr>
            </w:pPr>
            <w:r>
              <w:rPr>
                <w:sz w:val="18"/>
              </w:rPr>
              <w:t xml:space="preserve">方法 </w:t>
            </w:r>
          </w:p>
        </w:tc>
      </w:tr>
      <w:tr>
        <w:tblPrEx>
          <w:tblW w:w="0" w:type="auto"/>
          <w:jc w:val="left"/>
          <w:tblInd w:w="482" w:type="dxa"/>
          <w:tblLayout w:type="fixed"/>
          <w:tblCellMar>
            <w:top w:w="0" w:type="dxa"/>
            <w:left w:w="0" w:type="dxa"/>
            <w:bottom w:w="0" w:type="dxa"/>
            <w:right w:w="0" w:type="dxa"/>
          </w:tblCellMar>
          <w:tblLook w:val="01E0"/>
        </w:tblPrEx>
        <w:trPr>
          <w:trHeight w:val="234"/>
          <w:jc w:val="left"/>
        </w:trPr>
        <w:tc>
          <w:tcPr>
            <w:tcW w:w="5420" w:type="dxa"/>
            <w:tcBorders>
              <w:bottom w:val="single" w:sz="6" w:space="0" w:color="000000"/>
              <w:right w:val="single" w:sz="6" w:space="0" w:color="000000"/>
            </w:tcBorders>
          </w:tcPr>
          <w:p>
            <w:pPr>
              <w:pStyle w:val="TableParagraph"/>
              <w:spacing w:before="2" w:line="212" w:lineRule="exact"/>
              <w:ind w:left="107"/>
              <w:jc w:val="left"/>
              <w:rPr>
                <w:sz w:val="18"/>
              </w:rPr>
            </w:pPr>
            <w:r>
              <w:rPr>
                <w:sz w:val="18"/>
              </w:rPr>
              <w:t xml:space="preserve">修改：用下列内容代替以下相对应的各项： </w:t>
            </w:r>
          </w:p>
        </w:tc>
        <w:tc>
          <w:tcPr>
            <w:tcW w:w="2069" w:type="dxa"/>
            <w:tcBorders>
              <w:left w:val="single" w:sz="6" w:space="0" w:color="000000"/>
              <w:bottom w:val="single" w:sz="6" w:space="0" w:color="000000"/>
              <w:right w:val="single" w:sz="6" w:space="0" w:color="000000"/>
            </w:tcBorders>
          </w:tcPr>
          <w:p>
            <w:pPr>
              <w:pStyle w:val="TableParagraph"/>
              <w:spacing w:before="2" w:line="212" w:lineRule="exact"/>
              <w:ind w:left="118"/>
              <w:rPr>
                <w:sz w:val="18"/>
              </w:rPr>
            </w:pPr>
            <w:r>
              <w:rPr>
                <w:sz w:val="18"/>
              </w:rPr>
              <w:t xml:space="preserve"> </w:t>
            </w:r>
          </w:p>
        </w:tc>
        <w:tc>
          <w:tcPr>
            <w:tcW w:w="1411" w:type="dxa"/>
            <w:tcBorders>
              <w:left w:val="single" w:sz="6" w:space="0" w:color="000000"/>
              <w:bottom w:val="single" w:sz="6" w:space="0" w:color="000000"/>
            </w:tcBorders>
          </w:tcPr>
          <w:p>
            <w:pPr>
              <w:pStyle w:val="TableParagraph"/>
              <w:spacing w:before="2" w:line="212" w:lineRule="exact"/>
              <w:ind w:left="122"/>
              <w:rPr>
                <w:sz w:val="18"/>
              </w:rPr>
            </w:pPr>
            <w:r>
              <w:rPr>
                <w:sz w:val="18"/>
              </w:rPr>
              <w:t xml:space="preserve"> </w:t>
            </w:r>
          </w:p>
        </w:tc>
      </w:tr>
      <w:tr>
        <w:tblPrEx>
          <w:tblW w:w="0" w:type="auto"/>
          <w:jc w:val="left"/>
          <w:tblInd w:w="482" w:type="dxa"/>
          <w:tblLayout w:type="fixed"/>
          <w:tblCellMar>
            <w:top w:w="0" w:type="dxa"/>
            <w:left w:w="0" w:type="dxa"/>
            <w:bottom w:w="0" w:type="dxa"/>
            <w:right w:w="0" w:type="dxa"/>
          </w:tblCellMar>
          <w:tblLook w:val="01E0"/>
        </w:tblPrEx>
        <w:trPr>
          <w:trHeight w:val="493"/>
          <w:jc w:val="left"/>
        </w:trPr>
        <w:tc>
          <w:tcPr>
            <w:tcW w:w="5420" w:type="dxa"/>
            <w:tcBorders>
              <w:top w:val="single" w:sz="6" w:space="0" w:color="000000"/>
              <w:bottom w:val="single" w:sz="6" w:space="0" w:color="000000"/>
              <w:right w:val="single" w:sz="6" w:space="0" w:color="000000"/>
            </w:tcBorders>
          </w:tcPr>
          <w:p>
            <w:pPr>
              <w:pStyle w:val="TableParagraph"/>
              <w:ind w:left="107"/>
              <w:jc w:val="left"/>
              <w:rPr>
                <w:sz w:val="18"/>
              </w:rPr>
            </w:pPr>
            <w:r>
              <w:rPr>
                <w:sz w:val="18"/>
              </w:rPr>
              <w:t xml:space="preserve">6 控制器使用目的 </w:t>
            </w:r>
          </w:p>
        </w:tc>
        <w:tc>
          <w:tcPr>
            <w:tcW w:w="2069" w:type="dxa"/>
            <w:tcBorders>
              <w:top w:val="single" w:sz="6" w:space="0" w:color="000000"/>
              <w:left w:val="single" w:sz="6" w:space="0" w:color="000000"/>
              <w:bottom w:val="single" w:sz="6" w:space="0" w:color="000000"/>
              <w:right w:val="single" w:sz="6" w:space="0" w:color="000000"/>
            </w:tcBorders>
          </w:tcPr>
          <w:p>
            <w:pPr>
              <w:pStyle w:val="TableParagraph"/>
              <w:ind w:left="230"/>
              <w:jc w:val="left"/>
              <w:rPr>
                <w:sz w:val="18"/>
              </w:rPr>
            </w:pPr>
            <w:r>
              <w:rPr>
                <w:sz w:val="18"/>
              </w:rPr>
              <w:t>3.2.101，3.2.102，</w:t>
            </w:r>
          </w:p>
          <w:p>
            <w:pPr>
              <w:pStyle w:val="TableParagraph"/>
              <w:spacing w:before="2" w:line="240" w:lineRule="auto"/>
              <w:ind w:left="184"/>
              <w:jc w:val="left"/>
              <w:rPr>
                <w:sz w:val="18"/>
              </w:rPr>
            </w:pPr>
            <w:r>
              <w:rPr>
                <w:sz w:val="18"/>
              </w:rPr>
              <w:t xml:space="preserve">3.2.103，5.3.5，7.3 </w:t>
            </w:r>
          </w:p>
        </w:tc>
        <w:tc>
          <w:tcPr>
            <w:tcW w:w="1411" w:type="dxa"/>
            <w:tcBorders>
              <w:top w:val="single" w:sz="6" w:space="0" w:color="000000"/>
              <w:left w:val="single" w:sz="6" w:space="0" w:color="000000"/>
              <w:bottom w:val="single" w:sz="6" w:space="0" w:color="000000"/>
            </w:tcBorders>
          </w:tcPr>
          <w:p>
            <w:pPr>
              <w:pStyle w:val="TableParagraph"/>
              <w:ind w:left="555" w:right="433"/>
              <w:rPr>
                <w:sz w:val="18"/>
              </w:rPr>
            </w:pPr>
            <w:r>
              <w:rPr>
                <w:sz w:val="18"/>
              </w:rPr>
              <w:t xml:space="preserve">D </w:t>
            </w:r>
          </w:p>
        </w:tc>
      </w:tr>
      <w:tr>
        <w:tblPrEx>
          <w:tblW w:w="0" w:type="auto"/>
          <w:jc w:val="left"/>
          <w:tblInd w:w="482" w:type="dxa"/>
          <w:tblLayout w:type="fixed"/>
          <w:tblCellMar>
            <w:top w:w="0" w:type="dxa"/>
            <w:left w:w="0" w:type="dxa"/>
            <w:bottom w:w="0" w:type="dxa"/>
            <w:right w:w="0" w:type="dxa"/>
          </w:tblCellMar>
          <w:tblLook w:val="01E0"/>
        </w:tblPrEx>
        <w:trPr>
          <w:trHeight w:val="232"/>
          <w:jc w:val="left"/>
        </w:trPr>
        <w:tc>
          <w:tcPr>
            <w:tcW w:w="5420" w:type="dxa"/>
            <w:tcBorders>
              <w:top w:val="single" w:sz="6" w:space="0" w:color="000000"/>
              <w:bottom w:val="single" w:sz="6" w:space="0" w:color="000000"/>
              <w:right w:val="single" w:sz="6" w:space="0" w:color="000000"/>
            </w:tcBorders>
          </w:tcPr>
          <w:p>
            <w:pPr>
              <w:pStyle w:val="TableParagraph"/>
              <w:spacing w:line="212" w:lineRule="exact"/>
              <w:ind w:left="107"/>
              <w:jc w:val="left"/>
              <w:rPr>
                <w:sz w:val="18"/>
              </w:rPr>
            </w:pPr>
            <w:r>
              <w:rPr>
                <w:sz w:val="18"/>
              </w:rPr>
              <w:t xml:space="preserve">26 每种人工动作的起动周期数（M） </w:t>
            </w:r>
          </w:p>
        </w:tc>
        <w:tc>
          <w:tcPr>
            <w:tcW w:w="2069" w:type="dxa"/>
            <w:tcBorders>
              <w:top w:val="single" w:sz="6" w:space="0" w:color="000000"/>
              <w:left w:val="single" w:sz="6" w:space="0" w:color="000000"/>
              <w:bottom w:val="single" w:sz="6" w:space="0" w:color="000000"/>
              <w:right w:val="single" w:sz="6" w:space="0" w:color="000000"/>
            </w:tcBorders>
          </w:tcPr>
          <w:p>
            <w:pPr>
              <w:pStyle w:val="TableParagraph"/>
              <w:spacing w:line="212" w:lineRule="exact"/>
              <w:ind w:left="435" w:right="317"/>
              <w:rPr>
                <w:sz w:val="18"/>
              </w:rPr>
            </w:pPr>
            <w:r>
              <w:rPr>
                <w:sz w:val="18"/>
              </w:rPr>
              <w:t xml:space="preserve">7.10，附录AA </w:t>
            </w:r>
          </w:p>
        </w:tc>
        <w:tc>
          <w:tcPr>
            <w:tcW w:w="1411" w:type="dxa"/>
            <w:tcBorders>
              <w:top w:val="single" w:sz="6" w:space="0" w:color="000000"/>
              <w:left w:val="single" w:sz="6" w:space="0" w:color="000000"/>
              <w:bottom w:val="single" w:sz="6" w:space="0" w:color="000000"/>
            </w:tcBorders>
          </w:tcPr>
          <w:p>
            <w:pPr>
              <w:pStyle w:val="TableParagraph"/>
              <w:spacing w:line="212" w:lineRule="exact"/>
              <w:ind w:left="555" w:right="433"/>
              <w:rPr>
                <w:sz w:val="18"/>
              </w:rPr>
            </w:pPr>
            <w:r>
              <w:rPr>
                <w:sz w:val="18"/>
              </w:rPr>
              <w:t xml:space="preserve">X </w:t>
            </w:r>
          </w:p>
        </w:tc>
      </w:tr>
      <w:tr>
        <w:tblPrEx>
          <w:tblW w:w="0" w:type="auto"/>
          <w:jc w:val="left"/>
          <w:tblInd w:w="482" w:type="dxa"/>
          <w:tblLayout w:type="fixed"/>
          <w:tblCellMar>
            <w:top w:w="0" w:type="dxa"/>
            <w:left w:w="0" w:type="dxa"/>
            <w:bottom w:w="0" w:type="dxa"/>
            <w:right w:w="0" w:type="dxa"/>
          </w:tblCellMar>
          <w:tblLook w:val="01E0"/>
        </w:tblPrEx>
        <w:trPr>
          <w:trHeight w:val="234"/>
          <w:jc w:val="left"/>
        </w:trPr>
        <w:tc>
          <w:tcPr>
            <w:tcW w:w="5420" w:type="dxa"/>
            <w:tcBorders>
              <w:top w:val="single" w:sz="6" w:space="0" w:color="000000"/>
              <w:bottom w:val="single" w:sz="6" w:space="0" w:color="000000"/>
              <w:right w:val="single" w:sz="6" w:space="0" w:color="000000"/>
            </w:tcBorders>
          </w:tcPr>
          <w:p>
            <w:pPr>
              <w:pStyle w:val="TableParagraph"/>
              <w:spacing w:before="2" w:line="213" w:lineRule="exact"/>
              <w:ind w:left="107"/>
              <w:jc w:val="left"/>
              <w:rPr>
                <w:sz w:val="18"/>
              </w:rPr>
            </w:pPr>
            <w:r>
              <w:rPr>
                <w:sz w:val="18"/>
              </w:rPr>
              <w:t xml:space="preserve">27 每种自动动作的自动周期数（A） </w:t>
            </w:r>
          </w:p>
        </w:tc>
        <w:tc>
          <w:tcPr>
            <w:tcW w:w="2069" w:type="dxa"/>
            <w:tcBorders>
              <w:top w:val="single" w:sz="6" w:space="0" w:color="000000"/>
              <w:left w:val="single" w:sz="6" w:space="0" w:color="000000"/>
              <w:bottom w:val="single" w:sz="6" w:space="0" w:color="000000"/>
              <w:right w:val="single" w:sz="6" w:space="0" w:color="000000"/>
            </w:tcBorders>
          </w:tcPr>
          <w:p>
            <w:pPr>
              <w:pStyle w:val="TableParagraph"/>
              <w:spacing w:before="2" w:line="213" w:lineRule="exact"/>
              <w:ind w:left="435" w:right="317"/>
              <w:rPr>
                <w:sz w:val="18"/>
              </w:rPr>
            </w:pPr>
            <w:r>
              <w:rPr>
                <w:sz w:val="18"/>
              </w:rPr>
              <w:t xml:space="preserve">7.11，附录AA </w:t>
            </w:r>
          </w:p>
        </w:tc>
        <w:tc>
          <w:tcPr>
            <w:tcW w:w="1411" w:type="dxa"/>
            <w:tcBorders>
              <w:top w:val="single" w:sz="6" w:space="0" w:color="000000"/>
              <w:left w:val="single" w:sz="6" w:space="0" w:color="000000"/>
              <w:bottom w:val="single" w:sz="6" w:space="0" w:color="000000"/>
            </w:tcBorders>
          </w:tcPr>
          <w:p>
            <w:pPr>
              <w:pStyle w:val="TableParagraph"/>
              <w:spacing w:before="2" w:line="213" w:lineRule="exact"/>
              <w:ind w:left="555" w:right="433"/>
              <w:rPr>
                <w:sz w:val="18"/>
              </w:rPr>
            </w:pPr>
            <w:r>
              <w:rPr>
                <w:sz w:val="18"/>
              </w:rPr>
              <w:t xml:space="preserve">X </w:t>
            </w:r>
          </w:p>
        </w:tc>
      </w:tr>
      <w:tr>
        <w:tblPrEx>
          <w:tblW w:w="0" w:type="auto"/>
          <w:jc w:val="left"/>
          <w:tblInd w:w="482" w:type="dxa"/>
          <w:tblLayout w:type="fixed"/>
          <w:tblCellMar>
            <w:top w:w="0" w:type="dxa"/>
            <w:left w:w="0" w:type="dxa"/>
            <w:bottom w:w="0" w:type="dxa"/>
            <w:right w:w="0" w:type="dxa"/>
          </w:tblCellMar>
          <w:tblLook w:val="01E0"/>
        </w:tblPrEx>
        <w:trPr>
          <w:trHeight w:val="232"/>
          <w:jc w:val="left"/>
        </w:trPr>
        <w:tc>
          <w:tcPr>
            <w:tcW w:w="5420" w:type="dxa"/>
            <w:tcBorders>
              <w:top w:val="single" w:sz="6" w:space="0" w:color="000000"/>
              <w:bottom w:val="single" w:sz="6" w:space="0" w:color="000000"/>
              <w:right w:val="single" w:sz="6" w:space="0" w:color="000000"/>
            </w:tcBorders>
          </w:tcPr>
          <w:p>
            <w:pPr>
              <w:pStyle w:val="TableParagraph"/>
              <w:spacing w:line="212" w:lineRule="exact"/>
              <w:ind w:left="107"/>
              <w:jc w:val="left"/>
              <w:rPr>
                <w:sz w:val="18"/>
              </w:rPr>
            </w:pPr>
            <w:r>
              <w:rPr>
                <w:sz w:val="18"/>
              </w:rPr>
              <w:t xml:space="preserve">34 不适用 </w:t>
            </w:r>
          </w:p>
        </w:tc>
        <w:tc>
          <w:tcPr>
            <w:tcW w:w="2069" w:type="dxa"/>
            <w:tcBorders>
              <w:top w:val="single" w:sz="6" w:space="0" w:color="000000"/>
              <w:left w:val="single" w:sz="6" w:space="0" w:color="000000"/>
              <w:bottom w:val="single" w:sz="6" w:space="0" w:color="000000"/>
              <w:right w:val="single" w:sz="6" w:space="0" w:color="000000"/>
            </w:tcBorders>
          </w:tcPr>
          <w:p>
            <w:pPr>
              <w:pStyle w:val="TableParagraph"/>
              <w:spacing w:line="212" w:lineRule="exact"/>
              <w:ind w:left="118"/>
              <w:rPr>
                <w:sz w:val="18"/>
              </w:rPr>
            </w:pPr>
            <w:r>
              <w:rPr>
                <w:sz w:val="18"/>
              </w:rPr>
              <w:t xml:space="preserve"> </w:t>
            </w:r>
          </w:p>
        </w:tc>
        <w:tc>
          <w:tcPr>
            <w:tcW w:w="1411" w:type="dxa"/>
            <w:tcBorders>
              <w:top w:val="single" w:sz="6" w:space="0" w:color="000000"/>
              <w:left w:val="single" w:sz="6" w:space="0" w:color="000000"/>
              <w:bottom w:val="single" w:sz="6" w:space="0" w:color="000000"/>
            </w:tcBorders>
          </w:tcPr>
          <w:p>
            <w:pPr>
              <w:pStyle w:val="TableParagraph"/>
              <w:spacing w:line="212" w:lineRule="exact"/>
              <w:ind w:left="122"/>
              <w:rPr>
                <w:sz w:val="18"/>
              </w:rPr>
            </w:pPr>
            <w:r>
              <w:rPr>
                <w:sz w:val="18"/>
              </w:rPr>
              <w:t xml:space="preserve"> </w:t>
            </w:r>
          </w:p>
        </w:tc>
      </w:tr>
      <w:tr>
        <w:tblPrEx>
          <w:tblW w:w="0" w:type="auto"/>
          <w:jc w:val="left"/>
          <w:tblInd w:w="482" w:type="dxa"/>
          <w:tblLayout w:type="fixed"/>
          <w:tblCellMar>
            <w:top w:w="0" w:type="dxa"/>
            <w:left w:w="0" w:type="dxa"/>
            <w:bottom w:w="0" w:type="dxa"/>
            <w:right w:w="0" w:type="dxa"/>
          </w:tblCellMar>
          <w:tblLook w:val="01E0"/>
        </w:tblPrEx>
        <w:trPr>
          <w:trHeight w:val="234"/>
          <w:jc w:val="left"/>
        </w:trPr>
        <w:tc>
          <w:tcPr>
            <w:tcW w:w="5420" w:type="dxa"/>
            <w:tcBorders>
              <w:top w:val="single" w:sz="6" w:space="0" w:color="000000"/>
              <w:bottom w:val="single" w:sz="6" w:space="0" w:color="000000"/>
              <w:right w:val="single" w:sz="6" w:space="0" w:color="000000"/>
            </w:tcBorders>
          </w:tcPr>
          <w:p>
            <w:pPr>
              <w:pStyle w:val="TableParagraph"/>
              <w:spacing w:before="2" w:line="212" w:lineRule="exact"/>
              <w:ind w:left="107"/>
              <w:jc w:val="left"/>
              <w:rPr>
                <w:sz w:val="18"/>
              </w:rPr>
            </w:pPr>
            <w:r>
              <w:rPr>
                <w:sz w:val="18"/>
              </w:rPr>
              <w:t xml:space="preserve">44 不适用 </w:t>
            </w:r>
          </w:p>
        </w:tc>
        <w:tc>
          <w:tcPr>
            <w:tcW w:w="2069" w:type="dxa"/>
            <w:tcBorders>
              <w:top w:val="single" w:sz="6" w:space="0" w:color="000000"/>
              <w:left w:val="single" w:sz="6" w:space="0" w:color="000000"/>
              <w:bottom w:val="single" w:sz="6" w:space="0" w:color="000000"/>
              <w:right w:val="single" w:sz="6" w:space="0" w:color="000000"/>
            </w:tcBorders>
          </w:tcPr>
          <w:p>
            <w:pPr>
              <w:pStyle w:val="TableParagraph"/>
              <w:spacing w:before="2" w:line="212" w:lineRule="exact"/>
              <w:ind w:left="118"/>
              <w:rPr>
                <w:sz w:val="18"/>
              </w:rPr>
            </w:pPr>
            <w:r>
              <w:rPr>
                <w:sz w:val="18"/>
              </w:rPr>
              <w:t xml:space="preserve"> </w:t>
            </w:r>
          </w:p>
        </w:tc>
        <w:tc>
          <w:tcPr>
            <w:tcW w:w="1411" w:type="dxa"/>
            <w:tcBorders>
              <w:top w:val="single" w:sz="6" w:space="0" w:color="000000"/>
              <w:left w:val="single" w:sz="6" w:space="0" w:color="000000"/>
              <w:bottom w:val="single" w:sz="6" w:space="0" w:color="000000"/>
            </w:tcBorders>
          </w:tcPr>
          <w:p>
            <w:pPr>
              <w:pStyle w:val="TableParagraph"/>
              <w:spacing w:before="2" w:line="212" w:lineRule="exact"/>
              <w:ind w:left="122"/>
              <w:rPr>
                <w:sz w:val="18"/>
              </w:rPr>
            </w:pPr>
            <w:r>
              <w:rPr>
                <w:sz w:val="18"/>
              </w:rPr>
              <w:t xml:space="preserve"> </w:t>
            </w:r>
          </w:p>
        </w:tc>
      </w:tr>
      <w:tr>
        <w:tblPrEx>
          <w:tblW w:w="0" w:type="auto"/>
          <w:jc w:val="left"/>
          <w:tblInd w:w="482" w:type="dxa"/>
          <w:tblLayout w:type="fixed"/>
          <w:tblCellMar>
            <w:top w:w="0" w:type="dxa"/>
            <w:left w:w="0" w:type="dxa"/>
            <w:bottom w:w="0" w:type="dxa"/>
            <w:right w:w="0" w:type="dxa"/>
          </w:tblCellMar>
          <w:tblLook w:val="01E0"/>
        </w:tblPrEx>
        <w:trPr>
          <w:trHeight w:val="232"/>
          <w:jc w:val="left"/>
        </w:trPr>
        <w:tc>
          <w:tcPr>
            <w:tcW w:w="5420" w:type="dxa"/>
            <w:tcBorders>
              <w:top w:val="single" w:sz="6" w:space="0" w:color="000000"/>
              <w:bottom w:val="single" w:sz="6" w:space="0" w:color="000000"/>
              <w:right w:val="single" w:sz="6" w:space="0" w:color="000000"/>
            </w:tcBorders>
          </w:tcPr>
          <w:p>
            <w:pPr>
              <w:pStyle w:val="TableParagraph"/>
              <w:spacing w:line="212" w:lineRule="exact"/>
              <w:ind w:left="107"/>
              <w:jc w:val="left"/>
              <w:rPr>
                <w:sz w:val="18"/>
              </w:rPr>
            </w:pPr>
            <w:r>
              <w:rPr>
                <w:sz w:val="18"/>
              </w:rPr>
              <w:t xml:space="preserve">48 操作压力（或压力） </w:t>
            </w:r>
          </w:p>
        </w:tc>
        <w:tc>
          <w:tcPr>
            <w:tcW w:w="2069" w:type="dxa"/>
            <w:tcBorders>
              <w:top w:val="single" w:sz="6" w:space="0" w:color="000000"/>
              <w:left w:val="single" w:sz="6" w:space="0" w:color="000000"/>
              <w:bottom w:val="single" w:sz="6" w:space="0" w:color="000000"/>
              <w:right w:val="single" w:sz="6" w:space="0" w:color="000000"/>
            </w:tcBorders>
          </w:tcPr>
          <w:p>
            <w:pPr>
              <w:pStyle w:val="TableParagraph"/>
              <w:spacing w:line="212" w:lineRule="exact"/>
              <w:ind w:left="435" w:right="319"/>
              <w:rPr>
                <w:sz w:val="18"/>
              </w:rPr>
            </w:pPr>
            <w:r>
              <w:rPr>
                <w:sz w:val="18"/>
              </w:rPr>
              <w:t xml:space="preserve">3.3.11，16，19 </w:t>
            </w:r>
          </w:p>
        </w:tc>
        <w:tc>
          <w:tcPr>
            <w:tcW w:w="1411" w:type="dxa"/>
            <w:tcBorders>
              <w:top w:val="single" w:sz="6" w:space="0" w:color="000000"/>
              <w:left w:val="single" w:sz="6" w:space="0" w:color="000000"/>
              <w:bottom w:val="single" w:sz="6" w:space="0" w:color="000000"/>
            </w:tcBorders>
          </w:tcPr>
          <w:p>
            <w:pPr>
              <w:pStyle w:val="TableParagraph"/>
              <w:spacing w:line="212" w:lineRule="exact"/>
              <w:ind w:left="555" w:right="433"/>
              <w:rPr>
                <w:sz w:val="18"/>
              </w:rPr>
            </w:pPr>
            <w:r>
              <w:rPr>
                <w:sz w:val="18"/>
              </w:rPr>
              <w:t xml:space="preserve">D </w:t>
            </w:r>
          </w:p>
        </w:tc>
      </w:tr>
      <w:tr>
        <w:tblPrEx>
          <w:tblW w:w="0" w:type="auto"/>
          <w:jc w:val="left"/>
          <w:tblInd w:w="482" w:type="dxa"/>
          <w:tblLayout w:type="fixed"/>
          <w:tblCellMar>
            <w:top w:w="0" w:type="dxa"/>
            <w:left w:w="0" w:type="dxa"/>
            <w:bottom w:w="0" w:type="dxa"/>
            <w:right w:w="0" w:type="dxa"/>
          </w:tblCellMar>
          <w:tblLook w:val="01E0"/>
        </w:tblPrEx>
        <w:trPr>
          <w:trHeight w:val="234"/>
          <w:jc w:val="left"/>
        </w:trPr>
        <w:tc>
          <w:tcPr>
            <w:tcW w:w="5420" w:type="dxa"/>
            <w:tcBorders>
              <w:top w:val="single" w:sz="6" w:space="0" w:color="000000"/>
              <w:bottom w:val="single" w:sz="6" w:space="0" w:color="000000"/>
              <w:right w:val="single" w:sz="6" w:space="0" w:color="000000"/>
            </w:tcBorders>
          </w:tcPr>
          <w:p>
            <w:pPr>
              <w:pStyle w:val="TableParagraph"/>
              <w:spacing w:before="2" w:line="213" w:lineRule="exact"/>
              <w:ind w:left="107"/>
              <w:jc w:val="left"/>
              <w:rPr>
                <w:sz w:val="18"/>
              </w:rPr>
            </w:pPr>
            <w:r>
              <w:rPr>
                <w:sz w:val="18"/>
              </w:rPr>
              <w:t xml:space="preserve">增加下列项目： </w:t>
            </w:r>
          </w:p>
        </w:tc>
        <w:tc>
          <w:tcPr>
            <w:tcW w:w="2069" w:type="dxa"/>
            <w:tcBorders>
              <w:top w:val="single" w:sz="6" w:space="0" w:color="000000"/>
              <w:left w:val="single" w:sz="6" w:space="0" w:color="000000"/>
              <w:bottom w:val="single" w:sz="6" w:space="0" w:color="000000"/>
              <w:right w:val="single" w:sz="6" w:space="0" w:color="000000"/>
            </w:tcBorders>
          </w:tcPr>
          <w:p>
            <w:pPr>
              <w:pStyle w:val="TableParagraph"/>
              <w:spacing w:before="2" w:line="213" w:lineRule="exact"/>
              <w:ind w:left="118"/>
              <w:rPr>
                <w:sz w:val="18"/>
              </w:rPr>
            </w:pPr>
            <w:r>
              <w:rPr>
                <w:sz w:val="18"/>
              </w:rPr>
              <w:t xml:space="preserve"> </w:t>
            </w:r>
          </w:p>
        </w:tc>
        <w:tc>
          <w:tcPr>
            <w:tcW w:w="1411" w:type="dxa"/>
            <w:tcBorders>
              <w:top w:val="single" w:sz="6" w:space="0" w:color="000000"/>
              <w:left w:val="single" w:sz="6" w:space="0" w:color="000000"/>
              <w:bottom w:val="single" w:sz="6" w:space="0" w:color="000000"/>
            </w:tcBorders>
          </w:tcPr>
          <w:p>
            <w:pPr>
              <w:pStyle w:val="TableParagraph"/>
              <w:spacing w:before="2" w:line="213" w:lineRule="exact"/>
              <w:ind w:left="122"/>
              <w:rPr>
                <w:sz w:val="18"/>
              </w:rPr>
            </w:pPr>
            <w:r>
              <w:rPr>
                <w:sz w:val="18"/>
              </w:rPr>
              <w:t xml:space="preserve"> </w:t>
            </w:r>
          </w:p>
        </w:tc>
      </w:tr>
      <w:tr>
        <w:tblPrEx>
          <w:tblW w:w="0" w:type="auto"/>
          <w:jc w:val="left"/>
          <w:tblInd w:w="482" w:type="dxa"/>
          <w:tblLayout w:type="fixed"/>
          <w:tblCellMar>
            <w:top w:w="0" w:type="dxa"/>
            <w:left w:w="0" w:type="dxa"/>
            <w:bottom w:w="0" w:type="dxa"/>
            <w:right w:w="0" w:type="dxa"/>
          </w:tblCellMar>
          <w:tblLook w:val="01E0"/>
        </w:tblPrEx>
        <w:trPr>
          <w:trHeight w:val="234"/>
          <w:jc w:val="left"/>
        </w:trPr>
        <w:tc>
          <w:tcPr>
            <w:tcW w:w="5420" w:type="dxa"/>
            <w:tcBorders>
              <w:top w:val="single" w:sz="6" w:space="0" w:color="000000"/>
              <w:bottom w:val="single" w:sz="6" w:space="0" w:color="000000"/>
              <w:right w:val="single" w:sz="6" w:space="0" w:color="000000"/>
            </w:tcBorders>
          </w:tcPr>
          <w:p>
            <w:pPr>
              <w:pStyle w:val="TableParagraph"/>
              <w:spacing w:line="215" w:lineRule="exact"/>
              <w:ind w:left="107"/>
              <w:jc w:val="left"/>
              <w:rPr>
                <w:sz w:val="18"/>
              </w:rPr>
            </w:pPr>
            <w:r>
              <w:rPr>
                <w:sz w:val="18"/>
              </w:rPr>
              <w:t xml:space="preserve">101 压力介质 </w:t>
            </w:r>
          </w:p>
        </w:tc>
        <w:tc>
          <w:tcPr>
            <w:tcW w:w="2069" w:type="dxa"/>
            <w:tcBorders>
              <w:top w:val="single" w:sz="6" w:space="0" w:color="000000"/>
              <w:left w:val="single" w:sz="6" w:space="0" w:color="000000"/>
              <w:bottom w:val="single" w:sz="6" w:space="0" w:color="000000"/>
              <w:right w:val="single" w:sz="6" w:space="0" w:color="000000"/>
            </w:tcBorders>
          </w:tcPr>
          <w:p>
            <w:pPr>
              <w:pStyle w:val="TableParagraph"/>
              <w:spacing w:line="215" w:lineRule="exact"/>
              <w:ind w:left="435" w:right="319"/>
              <w:rPr>
                <w:sz w:val="18"/>
              </w:rPr>
            </w:pPr>
            <w:r>
              <w:rPr>
                <w:sz w:val="18"/>
              </w:rPr>
              <w:t xml:space="preserve">3.3.101 </w:t>
            </w:r>
          </w:p>
        </w:tc>
        <w:tc>
          <w:tcPr>
            <w:tcW w:w="1411" w:type="dxa"/>
            <w:tcBorders>
              <w:top w:val="single" w:sz="6" w:space="0" w:color="000000"/>
              <w:left w:val="single" w:sz="6" w:space="0" w:color="000000"/>
              <w:bottom w:val="single" w:sz="6" w:space="0" w:color="000000"/>
            </w:tcBorders>
          </w:tcPr>
          <w:p>
            <w:pPr>
              <w:pStyle w:val="TableParagraph"/>
              <w:spacing w:line="215" w:lineRule="exact"/>
              <w:ind w:left="555" w:right="433"/>
              <w:rPr>
                <w:sz w:val="18"/>
              </w:rPr>
            </w:pPr>
            <w:r>
              <w:rPr>
                <w:sz w:val="18"/>
              </w:rPr>
              <w:t xml:space="preserve">X </w:t>
            </w:r>
          </w:p>
        </w:tc>
      </w:tr>
      <w:tr>
        <w:tblPrEx>
          <w:tblW w:w="0" w:type="auto"/>
          <w:jc w:val="left"/>
          <w:tblInd w:w="482" w:type="dxa"/>
          <w:tblLayout w:type="fixed"/>
          <w:tblCellMar>
            <w:top w:w="0" w:type="dxa"/>
            <w:left w:w="0" w:type="dxa"/>
            <w:bottom w:w="0" w:type="dxa"/>
            <w:right w:w="0" w:type="dxa"/>
          </w:tblCellMar>
          <w:tblLook w:val="01E0"/>
        </w:tblPrEx>
        <w:trPr>
          <w:trHeight w:val="232"/>
          <w:jc w:val="left"/>
        </w:trPr>
        <w:tc>
          <w:tcPr>
            <w:tcW w:w="5420" w:type="dxa"/>
            <w:tcBorders>
              <w:top w:val="single" w:sz="6" w:space="0" w:color="000000"/>
              <w:bottom w:val="single" w:sz="6" w:space="0" w:color="000000"/>
              <w:right w:val="single" w:sz="6" w:space="0" w:color="000000"/>
            </w:tcBorders>
          </w:tcPr>
          <w:p>
            <w:pPr>
              <w:pStyle w:val="TableParagraph"/>
              <w:spacing w:line="212" w:lineRule="exact"/>
              <w:ind w:left="107"/>
              <w:jc w:val="left"/>
              <w:rPr>
                <w:sz w:val="18"/>
              </w:rPr>
            </w:pPr>
            <w:r>
              <w:rPr>
                <w:sz w:val="18"/>
              </w:rPr>
              <w:t xml:space="preserve">102 操作偏差 </w:t>
            </w:r>
          </w:p>
        </w:tc>
        <w:tc>
          <w:tcPr>
            <w:tcW w:w="2069" w:type="dxa"/>
            <w:tcBorders>
              <w:top w:val="single" w:sz="6" w:space="0" w:color="000000"/>
              <w:left w:val="single" w:sz="6" w:space="0" w:color="000000"/>
              <w:bottom w:val="single" w:sz="6" w:space="0" w:color="000000"/>
              <w:right w:val="single" w:sz="6" w:space="0" w:color="000000"/>
            </w:tcBorders>
          </w:tcPr>
          <w:p>
            <w:pPr>
              <w:pStyle w:val="TableParagraph"/>
              <w:spacing w:line="212" w:lineRule="exact"/>
              <w:ind w:left="435" w:right="319"/>
              <w:rPr>
                <w:sz w:val="18"/>
              </w:rPr>
            </w:pPr>
            <w:r>
              <w:rPr>
                <w:sz w:val="18"/>
              </w:rPr>
              <w:t xml:space="preserve">3.3.26 </w:t>
            </w:r>
          </w:p>
        </w:tc>
        <w:tc>
          <w:tcPr>
            <w:tcW w:w="1411" w:type="dxa"/>
            <w:tcBorders>
              <w:top w:val="single" w:sz="6" w:space="0" w:color="000000"/>
              <w:left w:val="single" w:sz="6" w:space="0" w:color="000000"/>
              <w:bottom w:val="single" w:sz="6" w:space="0" w:color="000000"/>
            </w:tcBorders>
          </w:tcPr>
          <w:p>
            <w:pPr>
              <w:pStyle w:val="TableParagraph"/>
              <w:spacing w:line="212" w:lineRule="exact"/>
              <w:ind w:left="555" w:right="433"/>
              <w:rPr>
                <w:sz w:val="18"/>
              </w:rPr>
            </w:pPr>
            <w:r>
              <w:rPr>
                <w:sz w:val="18"/>
              </w:rPr>
              <w:t xml:space="preserve">D </w:t>
            </w:r>
          </w:p>
        </w:tc>
      </w:tr>
      <w:tr>
        <w:tblPrEx>
          <w:tblW w:w="0" w:type="auto"/>
          <w:jc w:val="left"/>
          <w:tblInd w:w="482" w:type="dxa"/>
          <w:tblLayout w:type="fixed"/>
          <w:tblCellMar>
            <w:top w:w="0" w:type="dxa"/>
            <w:left w:w="0" w:type="dxa"/>
            <w:bottom w:w="0" w:type="dxa"/>
            <w:right w:w="0" w:type="dxa"/>
          </w:tblCellMar>
          <w:tblLook w:val="01E0"/>
        </w:tblPrEx>
        <w:trPr>
          <w:trHeight w:val="235"/>
          <w:jc w:val="left"/>
        </w:trPr>
        <w:tc>
          <w:tcPr>
            <w:tcW w:w="5420" w:type="dxa"/>
            <w:tcBorders>
              <w:top w:val="single" w:sz="6" w:space="0" w:color="000000"/>
              <w:bottom w:val="single" w:sz="6" w:space="0" w:color="000000"/>
              <w:right w:val="single" w:sz="6" w:space="0" w:color="000000"/>
            </w:tcBorders>
          </w:tcPr>
          <w:p>
            <w:pPr>
              <w:pStyle w:val="TableParagraph"/>
              <w:spacing w:line="215" w:lineRule="exact"/>
              <w:ind w:left="107"/>
              <w:jc w:val="left"/>
              <w:rPr>
                <w:sz w:val="18"/>
              </w:rPr>
            </w:pPr>
            <w:r>
              <w:rPr>
                <w:sz w:val="18"/>
              </w:rPr>
              <w:t xml:space="preserve">103 最大工作压力 </w:t>
            </w:r>
          </w:p>
        </w:tc>
        <w:tc>
          <w:tcPr>
            <w:tcW w:w="2069" w:type="dxa"/>
            <w:tcBorders>
              <w:top w:val="single" w:sz="6" w:space="0" w:color="000000"/>
              <w:left w:val="single" w:sz="6" w:space="0" w:color="000000"/>
              <w:bottom w:val="single" w:sz="6" w:space="0" w:color="000000"/>
              <w:right w:val="single" w:sz="6" w:space="0" w:color="000000"/>
            </w:tcBorders>
          </w:tcPr>
          <w:p>
            <w:pPr>
              <w:pStyle w:val="TableParagraph"/>
              <w:spacing w:line="215" w:lineRule="exact"/>
              <w:ind w:left="435" w:right="319"/>
              <w:rPr>
                <w:sz w:val="18"/>
              </w:rPr>
            </w:pPr>
            <w:r>
              <w:rPr>
                <w:sz w:val="18"/>
              </w:rPr>
              <w:t xml:space="preserve">3.3.29 </w:t>
            </w:r>
          </w:p>
        </w:tc>
        <w:tc>
          <w:tcPr>
            <w:tcW w:w="1411" w:type="dxa"/>
            <w:tcBorders>
              <w:top w:val="single" w:sz="6" w:space="0" w:color="000000"/>
              <w:left w:val="single" w:sz="6" w:space="0" w:color="000000"/>
              <w:bottom w:val="single" w:sz="6" w:space="0" w:color="000000"/>
            </w:tcBorders>
          </w:tcPr>
          <w:p>
            <w:pPr>
              <w:pStyle w:val="TableParagraph"/>
              <w:spacing w:line="215" w:lineRule="exact"/>
              <w:ind w:left="555" w:right="433"/>
              <w:rPr>
                <w:sz w:val="18"/>
              </w:rPr>
            </w:pPr>
            <w:r>
              <w:rPr>
                <w:sz w:val="18"/>
              </w:rPr>
              <w:t xml:space="preserve">D </w:t>
            </w:r>
          </w:p>
        </w:tc>
      </w:tr>
      <w:tr>
        <w:tblPrEx>
          <w:tblW w:w="0" w:type="auto"/>
          <w:jc w:val="left"/>
          <w:tblInd w:w="482" w:type="dxa"/>
          <w:tblLayout w:type="fixed"/>
          <w:tblCellMar>
            <w:top w:w="0" w:type="dxa"/>
            <w:left w:w="0" w:type="dxa"/>
            <w:bottom w:w="0" w:type="dxa"/>
            <w:right w:w="0" w:type="dxa"/>
          </w:tblCellMar>
          <w:tblLook w:val="01E0"/>
        </w:tblPrEx>
        <w:trPr>
          <w:trHeight w:val="644"/>
          <w:jc w:val="left"/>
        </w:trPr>
        <w:tc>
          <w:tcPr>
            <w:tcW w:w="8900" w:type="dxa"/>
            <w:gridSpan w:val="3"/>
            <w:tcBorders>
              <w:top w:val="single" w:sz="6" w:space="0" w:color="000000"/>
            </w:tcBorders>
          </w:tcPr>
          <w:p>
            <w:pPr>
              <w:pStyle w:val="TableParagraph"/>
              <w:spacing w:line="242" w:lineRule="auto"/>
              <w:ind w:left="107" w:right="78"/>
              <w:jc w:val="left"/>
              <w:rPr>
                <w:sz w:val="18"/>
              </w:rPr>
            </w:pPr>
            <w:r>
              <w:rPr>
                <w:sz w:val="18"/>
              </w:rPr>
              <w:t xml:space="preserve">在表8.2注d中增加：对于压力敏感控制器，起动量的限值或由器具制造商根据适用的家用器具标准的第二部分进行规定，或由压力敏感控制器制造商声明（见18.7和18.8）。 </w:t>
            </w:r>
          </w:p>
        </w:tc>
      </w:tr>
    </w:tbl>
    <w:p>
      <w:pPr>
        <w:spacing w:after="0" w:line="242" w:lineRule="auto"/>
        <w:jc w:val="left"/>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https://d.book118.com/575220020220011101</w:t>
        </w:r>
      </w:hyperlink>
    </w:p>
    <w:p>
      <w:pPr>
        <w:spacing w:after="0" w:line="242" w:lineRule="auto"/>
        <w:jc w:val="left"/>
        <w:rPr>
          <w:sz w:val="18"/>
        </w:rPr>
      </w:pPr>
    </w:p>
    <w:sectPr>
      <w:footerReference w:type="default" r:id="rId9"/>
      <w:pgSz w:w="11910" w:h="16840"/>
      <w:pgMar w:top="1580" w:right="880" w:bottom="1040" w:left="1180" w:header="0" w:footer="848"/>
      <w:pgNumType w:start="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49" type="#_x0000_t202" style="width:8pt;height:12pt;margin-top:787.78pt;margin-left:69.94pt;mso-position-horizontal-relative:page;mso-position-vertical-relative:page;position:absolute;z-index:-251658240" filled="f" stroked="f">
          <v:textbox inset="0,0,0,0">
            <w:txbxContent>
              <w:p>
                <w:pPr>
                  <w:spacing w:before="12"/>
                  <w:ind w:left="20" w:right="0" w:firstLine="0"/>
                  <w:jc w:val="left"/>
                  <w:rPr>
                    <w:rFonts w:ascii="Times New Roman"/>
                    <w:sz w:val="18"/>
                  </w:rPr>
                </w:pPr>
                <w:r>
                  <w:rPr>
                    <w:rFonts w:ascii="Times New Roman"/>
                    <w:sz w:val="18"/>
                  </w:rPr>
                  <w:t>II</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50" type="#_x0000_t202" style="width:6.5pt;height:12pt;margin-top:788.5pt;margin-left:520.02pt;mso-position-horizontal-relative:page;mso-position-vertical-relative:page;position:absolute;z-index:-251657216" filled="f" stroked="f">
          <v:textbox inset="0,0,0,0">
            <w:txbxContent>
              <w:p>
                <w:pPr>
                  <w:spacing w:before="12"/>
                  <w:ind w:left="20" w:right="0" w:firstLine="0"/>
                  <w:jc w:val="left"/>
                  <w:rPr>
                    <w:rFonts w:ascii="Times New Roman"/>
                    <w:sz w:val="18"/>
                  </w:rPr>
                </w:pPr>
                <w:r>
                  <w:rPr>
                    <w:rFonts w:ascii="Times New Roman"/>
                    <w:sz w:val="18"/>
                  </w:rPr>
                  <w:t>1</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51" type="#_x0000_t202" style="width:6.5pt;height:12pt;margin-top:787.78pt;margin-left:69.94pt;mso-position-horizontal-relative:page;mso-position-vertical-relative:page;position:absolute;z-index:-251656192" filled="f" stroked="f">
          <v:textbox inset="0,0,0,0">
            <w:txbxContent>
              <w:p>
                <w:pPr>
                  <w:spacing w:before="12"/>
                  <w:ind w:left="20" w:right="0" w:firstLine="0"/>
                  <w:jc w:val="left"/>
                  <w:rPr>
                    <w:rFonts w:ascii="Times New Roman"/>
                    <w:sz w:val="18"/>
                  </w:rPr>
                </w:pPr>
                <w:r>
                  <w:rPr>
                    <w:rFonts w:ascii="Times New Roman"/>
                    <w:sz w:val="18"/>
                  </w:rPr>
                  <w:t>2</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52" type="#_x0000_t202" style="width:6.5pt;height:12pt;margin-top:788.5pt;margin-left:520.02pt;mso-position-horizontal-relative:page;mso-position-vertical-relative:page;position:absolute;z-index:-251655168" filled="f" stroked="f">
          <v:textbox inset="0,0,0,0">
            <w:txbxContent>
              <w:p>
                <w:pPr>
                  <w:spacing w:before="12"/>
                  <w:ind w:left="20" w:right="0" w:firstLine="0"/>
                  <w:jc w:val="left"/>
                  <w:rPr>
                    <w:rFonts w:ascii="Times New Roman"/>
                    <w:sz w:val="18"/>
                  </w:rPr>
                </w:pPr>
                <w:r>
                  <w:rPr>
                    <w:rFonts w:ascii="Times New Roman"/>
                    <w:sz w:val="18"/>
                  </w:rPr>
                  <w:t>3</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51A56"/>
    <w:multiLevelType w:val="hybridMultilevel"/>
    <w:tmpl w:val="00000000"/>
    <w:lvl w:ilvl="0">
      <w:start w:val="8"/>
      <w:numFmt w:val="upperLetter"/>
      <w:lvlText w:val="%1"/>
      <w:lvlJc w:val="left"/>
      <w:pPr>
        <w:ind w:left="1184" w:hanging="946"/>
        <w:jc w:val="left"/>
      </w:pPr>
      <w:rPr>
        <w:rFonts w:hint="default"/>
        <w:lang w:val="en-US" w:eastAsia="zh-CN" w:bidi="ar-SA"/>
      </w:rPr>
    </w:lvl>
    <w:lvl w:ilvl="1">
      <w:start w:val="27"/>
      <w:numFmt w:val="decimal"/>
      <w:lvlText w:val="%1.%2"/>
      <w:lvlJc w:val="left"/>
      <w:pPr>
        <w:ind w:left="1184" w:hanging="946"/>
        <w:jc w:val="left"/>
      </w:pPr>
      <w:rPr>
        <w:rFonts w:hint="default"/>
        <w:lang w:val="en-US" w:eastAsia="zh-CN" w:bidi="ar-SA"/>
      </w:rPr>
    </w:lvl>
    <w:lvl w:ilvl="2">
      <w:start w:val="12"/>
      <w:numFmt w:val="decimal"/>
      <w:lvlText w:val="%1.%2.%3"/>
      <w:lvlJc w:val="left"/>
      <w:pPr>
        <w:ind w:left="1184" w:hanging="946"/>
        <w:jc w:val="left"/>
      </w:pPr>
      <w:rPr>
        <w:rFonts w:ascii="黑体" w:eastAsia="黑体" w:hAnsi="黑体" w:cs="黑体" w:hint="default"/>
        <w:spacing w:val="-3"/>
        <w:w w:val="100"/>
        <w:sz w:val="21"/>
        <w:szCs w:val="21"/>
        <w:lang w:val="en-US" w:eastAsia="zh-CN" w:bidi="ar-SA"/>
      </w:rPr>
    </w:lvl>
    <w:lvl w:ilvl="3">
      <w:start w:val="0"/>
      <w:numFmt w:val="bullet"/>
      <w:lvlText w:val="•"/>
      <w:lvlJc w:val="left"/>
      <w:pPr>
        <w:ind w:left="3779" w:hanging="946"/>
      </w:pPr>
      <w:rPr>
        <w:rFonts w:hint="default"/>
        <w:lang w:val="en-US" w:eastAsia="zh-CN" w:bidi="ar-SA"/>
      </w:rPr>
    </w:lvl>
    <w:lvl w:ilvl="4">
      <w:start w:val="0"/>
      <w:numFmt w:val="bullet"/>
      <w:lvlText w:val="•"/>
      <w:lvlJc w:val="left"/>
      <w:pPr>
        <w:ind w:left="4646" w:hanging="946"/>
      </w:pPr>
      <w:rPr>
        <w:rFonts w:hint="default"/>
        <w:lang w:val="en-US" w:eastAsia="zh-CN" w:bidi="ar-SA"/>
      </w:rPr>
    </w:lvl>
    <w:lvl w:ilvl="5">
      <w:start w:val="0"/>
      <w:numFmt w:val="bullet"/>
      <w:lvlText w:val="•"/>
      <w:lvlJc w:val="left"/>
      <w:pPr>
        <w:ind w:left="5513" w:hanging="946"/>
      </w:pPr>
      <w:rPr>
        <w:rFonts w:hint="default"/>
        <w:lang w:val="en-US" w:eastAsia="zh-CN" w:bidi="ar-SA"/>
      </w:rPr>
    </w:lvl>
    <w:lvl w:ilvl="6">
      <w:start w:val="0"/>
      <w:numFmt w:val="bullet"/>
      <w:lvlText w:val="•"/>
      <w:lvlJc w:val="left"/>
      <w:pPr>
        <w:ind w:left="6379" w:hanging="946"/>
      </w:pPr>
      <w:rPr>
        <w:rFonts w:hint="default"/>
        <w:lang w:val="en-US" w:eastAsia="zh-CN" w:bidi="ar-SA"/>
      </w:rPr>
    </w:lvl>
    <w:lvl w:ilvl="7">
      <w:start w:val="0"/>
      <w:numFmt w:val="bullet"/>
      <w:lvlText w:val="•"/>
      <w:lvlJc w:val="left"/>
      <w:pPr>
        <w:ind w:left="7246" w:hanging="946"/>
      </w:pPr>
      <w:rPr>
        <w:rFonts w:hint="default"/>
        <w:lang w:val="en-US" w:eastAsia="zh-CN" w:bidi="ar-SA"/>
      </w:rPr>
    </w:lvl>
    <w:lvl w:ilvl="8">
      <w:start w:val="0"/>
      <w:numFmt w:val="bullet"/>
      <w:lvlText w:val="•"/>
      <w:lvlJc w:val="left"/>
      <w:pPr>
        <w:ind w:left="8113" w:hanging="946"/>
      </w:pPr>
      <w:rPr>
        <w:rFonts w:hint="default"/>
        <w:lang w:val="en-US" w:eastAsia="zh-CN" w:bidi="ar-SA"/>
      </w:rPr>
    </w:lvl>
  </w:abstractNum>
  <w:abstractNum w:abstractNumId="1">
    <w:nsid w:val="06C2F863"/>
    <w:multiLevelType w:val="hybridMultilevel"/>
    <w:tmpl w:val="00000000"/>
    <w:lvl w:ilvl="0">
      <w:start w:val="18"/>
      <w:numFmt w:val="decimal"/>
      <w:lvlText w:val="%1"/>
      <w:lvlJc w:val="left"/>
      <w:pPr>
        <w:ind w:left="238" w:hanging="425"/>
        <w:jc w:val="left"/>
      </w:pPr>
      <w:rPr>
        <w:rFonts w:hint="default"/>
        <w:lang w:val="en-US" w:eastAsia="zh-CN" w:bidi="ar-SA"/>
      </w:rPr>
    </w:lvl>
    <w:lvl w:ilvl="1">
      <w:start w:val="9"/>
      <w:numFmt w:val="decimal"/>
      <w:lvlText w:val="%1.%2"/>
      <w:lvlJc w:val="left"/>
      <w:pPr>
        <w:ind w:left="238" w:hanging="425"/>
        <w:jc w:val="left"/>
      </w:pPr>
      <w:rPr>
        <w:rFonts w:ascii="宋体" w:eastAsia="宋体" w:hAnsi="宋体" w:cs="宋体" w:hint="default"/>
        <w:spacing w:val="-1"/>
        <w:w w:val="100"/>
        <w:sz w:val="19"/>
        <w:szCs w:val="19"/>
        <w:lang w:val="en-US" w:eastAsia="zh-CN" w:bidi="ar-SA"/>
      </w:rPr>
    </w:lvl>
    <w:lvl w:ilvl="2">
      <w:start w:val="0"/>
      <w:numFmt w:val="bullet"/>
      <w:lvlText w:val="•"/>
      <w:lvlJc w:val="left"/>
      <w:pPr>
        <w:ind w:left="2161" w:hanging="425"/>
      </w:pPr>
      <w:rPr>
        <w:rFonts w:hint="default"/>
        <w:lang w:val="en-US" w:eastAsia="zh-CN" w:bidi="ar-SA"/>
      </w:rPr>
    </w:lvl>
    <w:lvl w:ilvl="3">
      <w:start w:val="0"/>
      <w:numFmt w:val="bullet"/>
      <w:lvlText w:val="•"/>
      <w:lvlJc w:val="left"/>
      <w:pPr>
        <w:ind w:left="3121" w:hanging="425"/>
      </w:pPr>
      <w:rPr>
        <w:rFonts w:hint="default"/>
        <w:lang w:val="en-US" w:eastAsia="zh-CN" w:bidi="ar-SA"/>
      </w:rPr>
    </w:lvl>
    <w:lvl w:ilvl="4">
      <w:start w:val="0"/>
      <w:numFmt w:val="bullet"/>
      <w:lvlText w:val="•"/>
      <w:lvlJc w:val="left"/>
      <w:pPr>
        <w:ind w:left="4082" w:hanging="425"/>
      </w:pPr>
      <w:rPr>
        <w:rFonts w:hint="default"/>
        <w:lang w:val="en-US" w:eastAsia="zh-CN" w:bidi="ar-SA"/>
      </w:rPr>
    </w:lvl>
    <w:lvl w:ilvl="5">
      <w:start w:val="0"/>
      <w:numFmt w:val="bullet"/>
      <w:lvlText w:val="•"/>
      <w:lvlJc w:val="left"/>
      <w:pPr>
        <w:ind w:left="5043" w:hanging="425"/>
      </w:pPr>
      <w:rPr>
        <w:rFonts w:hint="default"/>
        <w:lang w:val="en-US" w:eastAsia="zh-CN" w:bidi="ar-SA"/>
      </w:rPr>
    </w:lvl>
    <w:lvl w:ilvl="6">
      <w:start w:val="0"/>
      <w:numFmt w:val="bullet"/>
      <w:lvlText w:val="•"/>
      <w:lvlJc w:val="left"/>
      <w:pPr>
        <w:ind w:left="6003" w:hanging="425"/>
      </w:pPr>
      <w:rPr>
        <w:rFonts w:hint="default"/>
        <w:lang w:val="en-US" w:eastAsia="zh-CN" w:bidi="ar-SA"/>
      </w:rPr>
    </w:lvl>
    <w:lvl w:ilvl="7">
      <w:start w:val="0"/>
      <w:numFmt w:val="bullet"/>
      <w:lvlText w:val="•"/>
      <w:lvlJc w:val="left"/>
      <w:pPr>
        <w:ind w:left="6964" w:hanging="425"/>
      </w:pPr>
      <w:rPr>
        <w:rFonts w:hint="default"/>
        <w:lang w:val="en-US" w:eastAsia="zh-CN" w:bidi="ar-SA"/>
      </w:rPr>
    </w:lvl>
    <w:lvl w:ilvl="8">
      <w:start w:val="0"/>
      <w:numFmt w:val="bullet"/>
      <w:lvlText w:val="•"/>
      <w:lvlJc w:val="left"/>
      <w:pPr>
        <w:ind w:left="7925" w:hanging="425"/>
      </w:pPr>
      <w:rPr>
        <w:rFonts w:hint="default"/>
        <w:lang w:val="en-US" w:eastAsia="zh-CN" w:bidi="ar-SA"/>
      </w:rPr>
    </w:lvl>
  </w:abstractNum>
  <w:abstractNum w:abstractNumId="2">
    <w:nsid w:val="08E763B7"/>
    <w:multiLevelType w:val="hybridMultilevel"/>
    <w:tmpl w:val="00000000"/>
    <w:lvl w:ilvl="0">
      <w:start w:val="18"/>
      <w:numFmt w:val="decimal"/>
      <w:lvlText w:val="%1"/>
      <w:lvlJc w:val="left"/>
      <w:pPr>
        <w:ind w:left="1082" w:hanging="424"/>
        <w:jc w:val="left"/>
      </w:pPr>
      <w:rPr>
        <w:rFonts w:hint="default"/>
        <w:lang w:val="en-US" w:eastAsia="zh-CN" w:bidi="ar-SA"/>
      </w:rPr>
    </w:lvl>
    <w:lvl w:ilvl="1">
      <w:start w:val="6"/>
      <w:numFmt w:val="decimal"/>
      <w:lvlText w:val="%1.%2"/>
      <w:lvlJc w:val="left"/>
      <w:pPr>
        <w:ind w:left="1082" w:hanging="424"/>
        <w:jc w:val="left"/>
      </w:pPr>
      <w:rPr>
        <w:rFonts w:ascii="宋体" w:eastAsia="宋体" w:hAnsi="宋体" w:cs="宋体" w:hint="default"/>
        <w:spacing w:val="-1"/>
        <w:w w:val="100"/>
        <w:sz w:val="19"/>
        <w:szCs w:val="19"/>
        <w:lang w:val="en-US" w:eastAsia="zh-CN" w:bidi="ar-SA"/>
      </w:rPr>
    </w:lvl>
    <w:lvl w:ilvl="2">
      <w:start w:val="0"/>
      <w:numFmt w:val="bullet"/>
      <w:lvlText w:val="•"/>
      <w:lvlJc w:val="left"/>
      <w:pPr>
        <w:ind w:left="2833" w:hanging="424"/>
      </w:pPr>
      <w:rPr>
        <w:rFonts w:hint="default"/>
        <w:lang w:val="en-US" w:eastAsia="zh-CN" w:bidi="ar-SA"/>
      </w:rPr>
    </w:lvl>
    <w:lvl w:ilvl="3">
      <w:start w:val="0"/>
      <w:numFmt w:val="bullet"/>
      <w:lvlText w:val="•"/>
      <w:lvlJc w:val="left"/>
      <w:pPr>
        <w:ind w:left="3709" w:hanging="424"/>
      </w:pPr>
      <w:rPr>
        <w:rFonts w:hint="default"/>
        <w:lang w:val="en-US" w:eastAsia="zh-CN" w:bidi="ar-SA"/>
      </w:rPr>
    </w:lvl>
    <w:lvl w:ilvl="4">
      <w:start w:val="0"/>
      <w:numFmt w:val="bullet"/>
      <w:lvlText w:val="•"/>
      <w:lvlJc w:val="left"/>
      <w:pPr>
        <w:ind w:left="4586" w:hanging="424"/>
      </w:pPr>
      <w:rPr>
        <w:rFonts w:hint="default"/>
        <w:lang w:val="en-US" w:eastAsia="zh-CN" w:bidi="ar-SA"/>
      </w:rPr>
    </w:lvl>
    <w:lvl w:ilvl="5">
      <w:start w:val="0"/>
      <w:numFmt w:val="bullet"/>
      <w:lvlText w:val="•"/>
      <w:lvlJc w:val="left"/>
      <w:pPr>
        <w:ind w:left="5463" w:hanging="424"/>
      </w:pPr>
      <w:rPr>
        <w:rFonts w:hint="default"/>
        <w:lang w:val="en-US" w:eastAsia="zh-CN" w:bidi="ar-SA"/>
      </w:rPr>
    </w:lvl>
    <w:lvl w:ilvl="6">
      <w:start w:val="0"/>
      <w:numFmt w:val="bullet"/>
      <w:lvlText w:val="•"/>
      <w:lvlJc w:val="left"/>
      <w:pPr>
        <w:ind w:left="6339" w:hanging="424"/>
      </w:pPr>
      <w:rPr>
        <w:rFonts w:hint="default"/>
        <w:lang w:val="en-US" w:eastAsia="zh-CN" w:bidi="ar-SA"/>
      </w:rPr>
    </w:lvl>
    <w:lvl w:ilvl="7">
      <w:start w:val="0"/>
      <w:numFmt w:val="bullet"/>
      <w:lvlText w:val="•"/>
      <w:lvlJc w:val="left"/>
      <w:pPr>
        <w:ind w:left="7216" w:hanging="424"/>
      </w:pPr>
      <w:rPr>
        <w:rFonts w:hint="default"/>
        <w:lang w:val="en-US" w:eastAsia="zh-CN" w:bidi="ar-SA"/>
      </w:rPr>
    </w:lvl>
    <w:lvl w:ilvl="8">
      <w:start w:val="0"/>
      <w:numFmt w:val="bullet"/>
      <w:lvlText w:val="•"/>
      <w:lvlJc w:val="left"/>
      <w:pPr>
        <w:ind w:left="8093" w:hanging="424"/>
      </w:pPr>
      <w:rPr>
        <w:rFonts w:hint="default"/>
        <w:lang w:val="en-US" w:eastAsia="zh-CN" w:bidi="ar-SA"/>
      </w:rPr>
    </w:lvl>
  </w:abstractNum>
  <w:abstractNum w:abstractNumId="3">
    <w:nsid w:val="0FFB3B3B"/>
    <w:multiLevelType w:val="hybridMultilevel"/>
    <w:tmpl w:val="00000000"/>
    <w:lvl w:ilvl="0">
      <w:start w:val="8"/>
      <w:numFmt w:val="upperLetter"/>
      <w:lvlText w:val="%1"/>
      <w:lvlJc w:val="left"/>
      <w:pPr>
        <w:ind w:left="1395" w:hanging="1157"/>
        <w:jc w:val="left"/>
      </w:pPr>
      <w:rPr>
        <w:rFonts w:hint="default"/>
        <w:lang w:val="en-US" w:eastAsia="zh-CN" w:bidi="ar-SA"/>
      </w:rPr>
    </w:lvl>
    <w:lvl w:ilvl="1">
      <w:start w:val="3"/>
      <w:numFmt w:val="decimal"/>
      <w:lvlText w:val="%1.%2"/>
      <w:lvlJc w:val="left"/>
      <w:pPr>
        <w:ind w:left="1395" w:hanging="1157"/>
        <w:jc w:val="left"/>
      </w:pPr>
      <w:rPr>
        <w:rFonts w:hint="default"/>
        <w:lang w:val="en-US" w:eastAsia="zh-CN" w:bidi="ar-SA"/>
      </w:rPr>
    </w:lvl>
    <w:lvl w:ilvl="2">
      <w:start w:val="101"/>
      <w:numFmt w:val="decimal"/>
      <w:lvlText w:val="%1.%2.%3"/>
      <w:lvlJc w:val="left"/>
      <w:pPr>
        <w:ind w:left="1395" w:hanging="1157"/>
        <w:jc w:val="left"/>
      </w:pPr>
      <w:rPr>
        <w:rFonts w:hint="default"/>
        <w:lang w:val="en-US" w:eastAsia="zh-CN" w:bidi="ar-SA"/>
      </w:rPr>
    </w:lvl>
    <w:lvl w:ilvl="3">
      <w:start w:val="1"/>
      <w:numFmt w:val="decimal"/>
      <w:lvlText w:val="%1.%2.%3.%4"/>
      <w:lvlJc w:val="left"/>
      <w:pPr>
        <w:ind w:left="1395" w:hanging="1157"/>
        <w:jc w:val="left"/>
      </w:pPr>
      <w:rPr>
        <w:rFonts w:ascii="黑体" w:eastAsia="黑体" w:hAnsi="黑体" w:cs="黑体" w:hint="default"/>
        <w:spacing w:val="-3"/>
        <w:w w:val="100"/>
        <w:sz w:val="21"/>
        <w:szCs w:val="21"/>
        <w:lang w:val="en-US" w:eastAsia="zh-CN" w:bidi="ar-SA"/>
      </w:rPr>
    </w:lvl>
    <w:lvl w:ilvl="4">
      <w:start w:val="0"/>
      <w:numFmt w:val="bullet"/>
      <w:lvlText w:val="•"/>
      <w:lvlJc w:val="left"/>
      <w:pPr>
        <w:ind w:left="4778" w:hanging="1157"/>
      </w:pPr>
      <w:rPr>
        <w:rFonts w:hint="default"/>
        <w:lang w:val="en-US" w:eastAsia="zh-CN" w:bidi="ar-SA"/>
      </w:rPr>
    </w:lvl>
    <w:lvl w:ilvl="5">
      <w:start w:val="0"/>
      <w:numFmt w:val="bullet"/>
      <w:lvlText w:val="•"/>
      <w:lvlJc w:val="left"/>
      <w:pPr>
        <w:ind w:left="5623" w:hanging="1157"/>
      </w:pPr>
      <w:rPr>
        <w:rFonts w:hint="default"/>
        <w:lang w:val="en-US" w:eastAsia="zh-CN" w:bidi="ar-SA"/>
      </w:rPr>
    </w:lvl>
    <w:lvl w:ilvl="6">
      <w:start w:val="0"/>
      <w:numFmt w:val="bullet"/>
      <w:lvlText w:val="•"/>
      <w:lvlJc w:val="left"/>
      <w:pPr>
        <w:ind w:left="6467" w:hanging="1157"/>
      </w:pPr>
      <w:rPr>
        <w:rFonts w:hint="default"/>
        <w:lang w:val="en-US" w:eastAsia="zh-CN" w:bidi="ar-SA"/>
      </w:rPr>
    </w:lvl>
    <w:lvl w:ilvl="7">
      <w:start w:val="0"/>
      <w:numFmt w:val="bullet"/>
      <w:lvlText w:val="•"/>
      <w:lvlJc w:val="left"/>
      <w:pPr>
        <w:ind w:left="7312" w:hanging="1157"/>
      </w:pPr>
      <w:rPr>
        <w:rFonts w:hint="default"/>
        <w:lang w:val="en-US" w:eastAsia="zh-CN" w:bidi="ar-SA"/>
      </w:rPr>
    </w:lvl>
    <w:lvl w:ilvl="8">
      <w:start w:val="0"/>
      <w:numFmt w:val="bullet"/>
      <w:lvlText w:val="•"/>
      <w:lvlJc w:val="left"/>
      <w:pPr>
        <w:ind w:left="8157" w:hanging="1157"/>
      </w:pPr>
      <w:rPr>
        <w:rFonts w:hint="default"/>
        <w:lang w:val="en-US" w:eastAsia="zh-CN" w:bidi="ar-SA"/>
      </w:rPr>
    </w:lvl>
  </w:abstractNum>
  <w:abstractNum w:abstractNumId="4">
    <w:nsid w:val="13326497"/>
    <w:multiLevelType w:val="hybridMultilevel"/>
    <w:tmpl w:val="00000000"/>
    <w:lvl w:ilvl="0">
      <w:start w:val="18"/>
      <w:numFmt w:val="decimal"/>
      <w:lvlText w:val="%1"/>
      <w:lvlJc w:val="left"/>
      <w:pPr>
        <w:ind w:left="238" w:hanging="425"/>
        <w:jc w:val="left"/>
      </w:pPr>
      <w:rPr>
        <w:rFonts w:hint="default"/>
        <w:lang w:val="en-US" w:eastAsia="zh-CN" w:bidi="ar-SA"/>
      </w:rPr>
    </w:lvl>
    <w:lvl w:ilvl="1">
      <w:start w:val="9"/>
      <w:numFmt w:val="decimal"/>
      <w:lvlText w:val="%1.%2"/>
      <w:lvlJc w:val="left"/>
      <w:pPr>
        <w:ind w:left="238" w:hanging="425"/>
        <w:jc w:val="left"/>
      </w:pPr>
      <w:rPr>
        <w:rFonts w:ascii="宋体" w:eastAsia="宋体" w:hAnsi="宋体" w:cs="宋体" w:hint="default"/>
        <w:spacing w:val="-1"/>
        <w:w w:val="100"/>
        <w:sz w:val="19"/>
        <w:szCs w:val="19"/>
        <w:lang w:val="en-US" w:eastAsia="zh-CN" w:bidi="ar-SA"/>
      </w:rPr>
    </w:lvl>
    <w:lvl w:ilvl="2">
      <w:start w:val="0"/>
      <w:numFmt w:val="bullet"/>
      <w:lvlText w:val="•"/>
      <w:lvlJc w:val="left"/>
      <w:pPr>
        <w:ind w:left="2161" w:hanging="425"/>
      </w:pPr>
      <w:rPr>
        <w:rFonts w:hint="default"/>
        <w:lang w:val="en-US" w:eastAsia="zh-CN" w:bidi="ar-SA"/>
      </w:rPr>
    </w:lvl>
    <w:lvl w:ilvl="3">
      <w:start w:val="0"/>
      <w:numFmt w:val="bullet"/>
      <w:lvlText w:val="•"/>
      <w:lvlJc w:val="left"/>
      <w:pPr>
        <w:ind w:left="3121" w:hanging="425"/>
      </w:pPr>
      <w:rPr>
        <w:rFonts w:hint="default"/>
        <w:lang w:val="en-US" w:eastAsia="zh-CN" w:bidi="ar-SA"/>
      </w:rPr>
    </w:lvl>
    <w:lvl w:ilvl="4">
      <w:start w:val="0"/>
      <w:numFmt w:val="bullet"/>
      <w:lvlText w:val="•"/>
      <w:lvlJc w:val="left"/>
      <w:pPr>
        <w:ind w:left="4082" w:hanging="425"/>
      </w:pPr>
      <w:rPr>
        <w:rFonts w:hint="default"/>
        <w:lang w:val="en-US" w:eastAsia="zh-CN" w:bidi="ar-SA"/>
      </w:rPr>
    </w:lvl>
    <w:lvl w:ilvl="5">
      <w:start w:val="0"/>
      <w:numFmt w:val="bullet"/>
      <w:lvlText w:val="•"/>
      <w:lvlJc w:val="left"/>
      <w:pPr>
        <w:ind w:left="5043" w:hanging="425"/>
      </w:pPr>
      <w:rPr>
        <w:rFonts w:hint="default"/>
        <w:lang w:val="en-US" w:eastAsia="zh-CN" w:bidi="ar-SA"/>
      </w:rPr>
    </w:lvl>
    <w:lvl w:ilvl="6">
      <w:start w:val="0"/>
      <w:numFmt w:val="bullet"/>
      <w:lvlText w:val="•"/>
      <w:lvlJc w:val="left"/>
      <w:pPr>
        <w:ind w:left="6003" w:hanging="425"/>
      </w:pPr>
      <w:rPr>
        <w:rFonts w:hint="default"/>
        <w:lang w:val="en-US" w:eastAsia="zh-CN" w:bidi="ar-SA"/>
      </w:rPr>
    </w:lvl>
    <w:lvl w:ilvl="7">
      <w:start w:val="0"/>
      <w:numFmt w:val="bullet"/>
      <w:lvlText w:val="•"/>
      <w:lvlJc w:val="left"/>
      <w:pPr>
        <w:ind w:left="6964" w:hanging="425"/>
      </w:pPr>
      <w:rPr>
        <w:rFonts w:hint="default"/>
        <w:lang w:val="en-US" w:eastAsia="zh-CN" w:bidi="ar-SA"/>
      </w:rPr>
    </w:lvl>
    <w:lvl w:ilvl="8">
      <w:start w:val="0"/>
      <w:numFmt w:val="bullet"/>
      <w:lvlText w:val="•"/>
      <w:lvlJc w:val="left"/>
      <w:pPr>
        <w:ind w:left="7925" w:hanging="425"/>
      </w:pPr>
      <w:rPr>
        <w:rFonts w:hint="default"/>
        <w:lang w:val="en-US" w:eastAsia="zh-CN" w:bidi="ar-SA"/>
      </w:rPr>
    </w:lvl>
  </w:abstractNum>
  <w:abstractNum w:abstractNumId="5">
    <w:nsid w:val="1418AF42"/>
    <w:multiLevelType w:val="hybridMultilevel"/>
    <w:tmpl w:val="00000000"/>
    <w:lvl w:ilvl="0">
      <w:start w:val="5"/>
      <w:numFmt w:val="decimal"/>
      <w:lvlText w:val="%1"/>
      <w:lvlJc w:val="left"/>
      <w:pPr>
        <w:ind w:left="764" w:hanging="526"/>
        <w:jc w:val="left"/>
      </w:pPr>
      <w:rPr>
        <w:rFonts w:hint="default"/>
        <w:lang w:val="en-US" w:eastAsia="zh-CN" w:bidi="ar-SA"/>
      </w:rPr>
    </w:lvl>
    <w:lvl w:ilvl="1">
      <w:start w:val="3"/>
      <w:numFmt w:val="decimal"/>
      <w:lvlText w:val="%1.%2"/>
      <w:lvlJc w:val="left"/>
      <w:pPr>
        <w:ind w:left="76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975" w:hanging="737"/>
        <w:jc w:val="left"/>
      </w:pPr>
      <w:rPr>
        <w:rFonts w:ascii="黑体" w:eastAsia="黑体" w:hAnsi="黑体" w:cs="黑体" w:hint="default"/>
        <w:w w:val="100"/>
        <w:sz w:val="21"/>
        <w:szCs w:val="21"/>
        <w:lang w:val="en-US" w:eastAsia="zh-CN" w:bidi="ar-SA"/>
      </w:rPr>
    </w:lvl>
    <w:lvl w:ilvl="3">
      <w:start w:val="0"/>
      <w:numFmt w:val="bullet"/>
      <w:lvlText w:val="•"/>
      <w:lvlJc w:val="left"/>
      <w:pPr>
        <w:ind w:left="2950" w:hanging="737"/>
      </w:pPr>
      <w:rPr>
        <w:rFonts w:hint="default"/>
        <w:lang w:val="en-US" w:eastAsia="zh-CN" w:bidi="ar-SA"/>
      </w:rPr>
    </w:lvl>
    <w:lvl w:ilvl="4">
      <w:start w:val="0"/>
      <w:numFmt w:val="bullet"/>
      <w:lvlText w:val="•"/>
      <w:lvlJc w:val="left"/>
      <w:pPr>
        <w:ind w:left="3935" w:hanging="737"/>
      </w:pPr>
      <w:rPr>
        <w:rFonts w:hint="default"/>
        <w:lang w:val="en-US" w:eastAsia="zh-CN" w:bidi="ar-SA"/>
      </w:rPr>
    </w:lvl>
    <w:lvl w:ilvl="5">
      <w:start w:val="0"/>
      <w:numFmt w:val="bullet"/>
      <w:lvlText w:val="•"/>
      <w:lvlJc w:val="left"/>
      <w:pPr>
        <w:ind w:left="4920" w:hanging="737"/>
      </w:pPr>
      <w:rPr>
        <w:rFonts w:hint="default"/>
        <w:lang w:val="en-US" w:eastAsia="zh-CN" w:bidi="ar-SA"/>
      </w:rPr>
    </w:lvl>
    <w:lvl w:ilvl="6">
      <w:start w:val="0"/>
      <w:numFmt w:val="bullet"/>
      <w:lvlText w:val="•"/>
      <w:lvlJc w:val="left"/>
      <w:pPr>
        <w:ind w:left="5905" w:hanging="737"/>
      </w:pPr>
      <w:rPr>
        <w:rFonts w:hint="default"/>
        <w:lang w:val="en-US" w:eastAsia="zh-CN" w:bidi="ar-SA"/>
      </w:rPr>
    </w:lvl>
    <w:lvl w:ilvl="7">
      <w:start w:val="0"/>
      <w:numFmt w:val="bullet"/>
      <w:lvlText w:val="•"/>
      <w:lvlJc w:val="left"/>
      <w:pPr>
        <w:ind w:left="6890" w:hanging="737"/>
      </w:pPr>
      <w:rPr>
        <w:rFonts w:hint="default"/>
        <w:lang w:val="en-US" w:eastAsia="zh-CN" w:bidi="ar-SA"/>
      </w:rPr>
    </w:lvl>
    <w:lvl w:ilvl="8">
      <w:start w:val="0"/>
      <w:numFmt w:val="bullet"/>
      <w:lvlText w:val="•"/>
      <w:lvlJc w:val="left"/>
      <w:pPr>
        <w:ind w:left="7876" w:hanging="737"/>
      </w:pPr>
      <w:rPr>
        <w:rFonts w:hint="default"/>
        <w:lang w:val="en-US" w:eastAsia="zh-CN" w:bidi="ar-SA"/>
      </w:rPr>
    </w:lvl>
  </w:abstractNum>
  <w:abstractNum w:abstractNumId="6">
    <w:nsid w:val="1664D562"/>
    <w:multiLevelType w:val="hybridMultilevel"/>
    <w:tmpl w:val="00000000"/>
    <w:lvl w:ilvl="0">
      <w:start w:val="8"/>
      <w:numFmt w:val="upperLetter"/>
      <w:lvlText w:val="%1"/>
      <w:lvlJc w:val="left"/>
      <w:pPr>
        <w:ind w:left="1196" w:hanging="1082"/>
        <w:jc w:val="left"/>
      </w:pPr>
      <w:rPr>
        <w:rFonts w:hint="default"/>
        <w:lang w:val="en-US" w:eastAsia="zh-CN" w:bidi="ar-SA"/>
      </w:rPr>
    </w:lvl>
    <w:lvl w:ilvl="1">
      <w:start w:val="28"/>
      <w:numFmt w:val="decimal"/>
      <w:lvlText w:val="%1.%2"/>
      <w:lvlJc w:val="left"/>
      <w:pPr>
        <w:ind w:left="1196" w:hanging="1082"/>
        <w:jc w:val="left"/>
      </w:pPr>
      <w:rPr>
        <w:rFonts w:hint="default"/>
        <w:lang w:val="en-US" w:eastAsia="zh-CN" w:bidi="ar-SA"/>
      </w:rPr>
    </w:lvl>
    <w:lvl w:ilvl="2">
      <w:start w:val="1"/>
      <w:numFmt w:val="decimal"/>
      <w:lvlText w:val="%1.%2.%3"/>
      <w:lvlJc w:val="left"/>
      <w:pPr>
        <w:ind w:left="1196" w:hanging="1082"/>
        <w:jc w:val="left"/>
      </w:pPr>
      <w:rPr>
        <w:rFonts w:hint="default"/>
        <w:lang w:val="en-US" w:eastAsia="zh-CN" w:bidi="ar-SA"/>
      </w:rPr>
    </w:lvl>
    <w:lvl w:ilvl="3">
      <w:start w:val="2"/>
      <w:numFmt w:val="decimal"/>
      <w:lvlText w:val="%1.%2.%3.%4"/>
      <w:lvlJc w:val="left"/>
      <w:pPr>
        <w:ind w:left="1196" w:hanging="1082"/>
        <w:jc w:val="left"/>
      </w:pPr>
      <w:rPr>
        <w:rFonts w:hint="default"/>
        <w:lang w:val="en-US" w:eastAsia="zh-CN" w:bidi="ar-SA"/>
      </w:rPr>
    </w:lvl>
    <w:lvl w:ilvl="4">
      <w:start w:val="3"/>
      <w:numFmt w:val="decimal"/>
      <w:lvlText w:val="%1.%2.%3.%4.%5"/>
      <w:lvlJc w:val="left"/>
      <w:pPr>
        <w:ind w:left="1196" w:hanging="1082"/>
        <w:jc w:val="left"/>
      </w:pPr>
      <w:rPr>
        <w:rFonts w:hint="default"/>
        <w:lang w:val="en-US" w:eastAsia="zh-CN" w:bidi="ar-SA"/>
      </w:rPr>
    </w:lvl>
    <w:lvl w:ilvl="5">
      <w:start w:val="2"/>
      <w:numFmt w:val="decimal"/>
      <w:lvlText w:val="%1.%2.%3.%4.%5.%6"/>
      <w:lvlJc w:val="left"/>
      <w:pPr>
        <w:ind w:left="1196" w:hanging="1082"/>
        <w:jc w:val="left"/>
      </w:pPr>
      <w:rPr>
        <w:rFonts w:ascii="宋体" w:eastAsia="宋体" w:hAnsi="宋体" w:cs="宋体" w:hint="default"/>
        <w:spacing w:val="-2"/>
        <w:w w:val="100"/>
        <w:sz w:val="16"/>
        <w:szCs w:val="16"/>
        <w:lang w:val="en-US" w:eastAsia="zh-CN" w:bidi="ar-SA"/>
      </w:rPr>
    </w:lvl>
    <w:lvl w:ilvl="6">
      <w:start w:val="0"/>
      <w:numFmt w:val="bullet"/>
      <w:lvlText w:val="•"/>
      <w:lvlJc w:val="left"/>
      <w:pPr>
        <w:ind w:left="2487" w:hanging="1082"/>
      </w:pPr>
      <w:rPr>
        <w:rFonts w:hint="default"/>
        <w:lang w:val="en-US" w:eastAsia="zh-CN" w:bidi="ar-SA"/>
      </w:rPr>
    </w:lvl>
    <w:lvl w:ilvl="7">
      <w:start w:val="0"/>
      <w:numFmt w:val="bullet"/>
      <w:lvlText w:val="•"/>
      <w:lvlJc w:val="left"/>
      <w:pPr>
        <w:ind w:left="2701" w:hanging="1082"/>
      </w:pPr>
      <w:rPr>
        <w:rFonts w:hint="default"/>
        <w:lang w:val="en-US" w:eastAsia="zh-CN" w:bidi="ar-SA"/>
      </w:rPr>
    </w:lvl>
    <w:lvl w:ilvl="8">
      <w:start w:val="0"/>
      <w:numFmt w:val="bullet"/>
      <w:lvlText w:val="•"/>
      <w:lvlJc w:val="left"/>
      <w:pPr>
        <w:ind w:left="2916" w:hanging="1082"/>
      </w:pPr>
      <w:rPr>
        <w:rFonts w:hint="default"/>
        <w:lang w:val="en-US" w:eastAsia="zh-CN" w:bidi="ar-SA"/>
      </w:rPr>
    </w:lvl>
  </w:abstractNum>
  <w:abstractNum w:abstractNumId="7">
    <w:nsid w:val="18860653"/>
    <w:multiLevelType w:val="hybridMultilevel"/>
    <w:tmpl w:val="00000000"/>
    <w:lvl w:ilvl="0">
      <w:start w:val="18"/>
      <w:numFmt w:val="decimal"/>
      <w:lvlText w:val="%1"/>
      <w:lvlJc w:val="left"/>
      <w:pPr>
        <w:ind w:left="1082" w:hanging="424"/>
        <w:jc w:val="left"/>
      </w:pPr>
      <w:rPr>
        <w:rFonts w:hint="default"/>
        <w:lang w:val="en-US" w:eastAsia="zh-CN" w:bidi="ar-SA"/>
      </w:rPr>
    </w:lvl>
    <w:lvl w:ilvl="1">
      <w:start w:val="9"/>
      <w:numFmt w:val="decimal"/>
      <w:lvlText w:val="%1.%2"/>
      <w:lvlJc w:val="left"/>
      <w:pPr>
        <w:ind w:left="1082" w:hanging="424"/>
        <w:jc w:val="left"/>
      </w:pPr>
      <w:rPr>
        <w:rFonts w:ascii="宋体" w:eastAsia="宋体" w:hAnsi="宋体" w:cs="宋体" w:hint="default"/>
        <w:spacing w:val="-1"/>
        <w:w w:val="100"/>
        <w:sz w:val="19"/>
        <w:szCs w:val="19"/>
        <w:lang w:val="en-US" w:eastAsia="zh-CN" w:bidi="ar-SA"/>
      </w:rPr>
    </w:lvl>
    <w:lvl w:ilvl="2">
      <w:start w:val="0"/>
      <w:numFmt w:val="bullet"/>
      <w:lvlText w:val="•"/>
      <w:lvlJc w:val="left"/>
      <w:pPr>
        <w:ind w:left="2833" w:hanging="424"/>
      </w:pPr>
      <w:rPr>
        <w:rFonts w:hint="default"/>
        <w:lang w:val="en-US" w:eastAsia="zh-CN" w:bidi="ar-SA"/>
      </w:rPr>
    </w:lvl>
    <w:lvl w:ilvl="3">
      <w:start w:val="0"/>
      <w:numFmt w:val="bullet"/>
      <w:lvlText w:val="•"/>
      <w:lvlJc w:val="left"/>
      <w:pPr>
        <w:ind w:left="3709" w:hanging="424"/>
      </w:pPr>
      <w:rPr>
        <w:rFonts w:hint="default"/>
        <w:lang w:val="en-US" w:eastAsia="zh-CN" w:bidi="ar-SA"/>
      </w:rPr>
    </w:lvl>
    <w:lvl w:ilvl="4">
      <w:start w:val="0"/>
      <w:numFmt w:val="bullet"/>
      <w:lvlText w:val="•"/>
      <w:lvlJc w:val="left"/>
      <w:pPr>
        <w:ind w:left="4586" w:hanging="424"/>
      </w:pPr>
      <w:rPr>
        <w:rFonts w:hint="default"/>
        <w:lang w:val="en-US" w:eastAsia="zh-CN" w:bidi="ar-SA"/>
      </w:rPr>
    </w:lvl>
    <w:lvl w:ilvl="5">
      <w:start w:val="0"/>
      <w:numFmt w:val="bullet"/>
      <w:lvlText w:val="•"/>
      <w:lvlJc w:val="left"/>
      <w:pPr>
        <w:ind w:left="5463" w:hanging="424"/>
      </w:pPr>
      <w:rPr>
        <w:rFonts w:hint="default"/>
        <w:lang w:val="en-US" w:eastAsia="zh-CN" w:bidi="ar-SA"/>
      </w:rPr>
    </w:lvl>
    <w:lvl w:ilvl="6">
      <w:start w:val="0"/>
      <w:numFmt w:val="bullet"/>
      <w:lvlText w:val="•"/>
      <w:lvlJc w:val="left"/>
      <w:pPr>
        <w:ind w:left="6339" w:hanging="424"/>
      </w:pPr>
      <w:rPr>
        <w:rFonts w:hint="default"/>
        <w:lang w:val="en-US" w:eastAsia="zh-CN" w:bidi="ar-SA"/>
      </w:rPr>
    </w:lvl>
    <w:lvl w:ilvl="7">
      <w:start w:val="0"/>
      <w:numFmt w:val="bullet"/>
      <w:lvlText w:val="•"/>
      <w:lvlJc w:val="left"/>
      <w:pPr>
        <w:ind w:left="7216" w:hanging="424"/>
      </w:pPr>
      <w:rPr>
        <w:rFonts w:hint="default"/>
        <w:lang w:val="en-US" w:eastAsia="zh-CN" w:bidi="ar-SA"/>
      </w:rPr>
    </w:lvl>
    <w:lvl w:ilvl="8">
      <w:start w:val="0"/>
      <w:numFmt w:val="bullet"/>
      <w:lvlText w:val="•"/>
      <w:lvlJc w:val="left"/>
      <w:pPr>
        <w:ind w:left="8093" w:hanging="424"/>
      </w:pPr>
      <w:rPr>
        <w:rFonts w:hint="default"/>
        <w:lang w:val="en-US" w:eastAsia="zh-CN" w:bidi="ar-SA"/>
      </w:rPr>
    </w:lvl>
  </w:abstractNum>
  <w:abstractNum w:abstractNumId="8">
    <w:nsid w:val="2633D689"/>
    <w:multiLevelType w:val="hybridMultilevel"/>
    <w:tmpl w:val="00000000"/>
    <w:lvl w:ilvl="0">
      <w:start w:val="4"/>
      <w:numFmt w:val="decimal"/>
      <w:lvlText w:val="%1"/>
      <w:lvlJc w:val="left"/>
      <w:pPr>
        <w:ind w:left="553" w:hanging="315"/>
        <w:jc w:val="left"/>
      </w:pPr>
      <w:rPr>
        <w:rFonts w:ascii="黑体" w:eastAsia="黑体" w:hAnsi="黑体" w:cs="黑体" w:hint="default"/>
        <w:w w:val="100"/>
        <w:sz w:val="21"/>
        <w:szCs w:val="21"/>
        <w:lang w:val="en-US" w:eastAsia="zh-CN" w:bidi="ar-SA"/>
      </w:rPr>
    </w:lvl>
    <w:lvl w:ilvl="1">
      <w:start w:val="1"/>
      <w:numFmt w:val="decimal"/>
      <w:lvlText w:val="%1.%2"/>
      <w:lvlJc w:val="left"/>
      <w:pPr>
        <w:ind w:left="764" w:hanging="526"/>
        <w:jc w:val="left"/>
      </w:pPr>
      <w:rPr>
        <w:rFonts w:ascii="黑体" w:eastAsia="黑体" w:hAnsi="黑体" w:cs="黑体" w:hint="default"/>
        <w:w w:val="100"/>
        <w:sz w:val="21"/>
        <w:szCs w:val="21"/>
        <w:lang w:val="en-US" w:eastAsia="zh-CN" w:bidi="ar-SA"/>
      </w:rPr>
    </w:lvl>
    <w:lvl w:ilvl="2">
      <w:start w:val="0"/>
      <w:numFmt w:val="bullet"/>
      <w:lvlText w:val="•"/>
      <w:lvlJc w:val="left"/>
      <w:pPr>
        <w:ind w:left="880" w:hanging="526"/>
      </w:pPr>
      <w:rPr>
        <w:rFonts w:hint="default"/>
        <w:lang w:val="en-US" w:eastAsia="zh-CN" w:bidi="ar-SA"/>
      </w:rPr>
    </w:lvl>
    <w:lvl w:ilvl="3">
      <w:start w:val="0"/>
      <w:numFmt w:val="bullet"/>
      <w:lvlText w:val="•"/>
      <w:lvlJc w:val="left"/>
      <w:pPr>
        <w:ind w:left="980" w:hanging="526"/>
      </w:pPr>
      <w:rPr>
        <w:rFonts w:hint="default"/>
        <w:lang w:val="en-US" w:eastAsia="zh-CN" w:bidi="ar-SA"/>
      </w:rPr>
    </w:lvl>
    <w:lvl w:ilvl="4">
      <w:start w:val="0"/>
      <w:numFmt w:val="bullet"/>
      <w:lvlText w:val="•"/>
      <w:lvlJc w:val="left"/>
      <w:pPr>
        <w:ind w:left="2246" w:hanging="526"/>
      </w:pPr>
      <w:rPr>
        <w:rFonts w:hint="default"/>
        <w:lang w:val="en-US" w:eastAsia="zh-CN" w:bidi="ar-SA"/>
      </w:rPr>
    </w:lvl>
    <w:lvl w:ilvl="5">
      <w:start w:val="0"/>
      <w:numFmt w:val="bullet"/>
      <w:lvlText w:val="•"/>
      <w:lvlJc w:val="left"/>
      <w:pPr>
        <w:ind w:left="3513" w:hanging="526"/>
      </w:pPr>
      <w:rPr>
        <w:rFonts w:hint="default"/>
        <w:lang w:val="en-US" w:eastAsia="zh-CN" w:bidi="ar-SA"/>
      </w:rPr>
    </w:lvl>
    <w:lvl w:ilvl="6">
      <w:start w:val="0"/>
      <w:numFmt w:val="bullet"/>
      <w:lvlText w:val="•"/>
      <w:lvlJc w:val="left"/>
      <w:pPr>
        <w:ind w:left="4779" w:hanging="526"/>
      </w:pPr>
      <w:rPr>
        <w:rFonts w:hint="default"/>
        <w:lang w:val="en-US" w:eastAsia="zh-CN" w:bidi="ar-SA"/>
      </w:rPr>
    </w:lvl>
    <w:lvl w:ilvl="7">
      <w:start w:val="0"/>
      <w:numFmt w:val="bullet"/>
      <w:lvlText w:val="•"/>
      <w:lvlJc w:val="left"/>
      <w:pPr>
        <w:ind w:left="6046" w:hanging="526"/>
      </w:pPr>
      <w:rPr>
        <w:rFonts w:hint="default"/>
        <w:lang w:val="en-US" w:eastAsia="zh-CN" w:bidi="ar-SA"/>
      </w:rPr>
    </w:lvl>
    <w:lvl w:ilvl="8">
      <w:start w:val="0"/>
      <w:numFmt w:val="bullet"/>
      <w:lvlText w:val="•"/>
      <w:lvlJc w:val="left"/>
      <w:pPr>
        <w:ind w:left="7313" w:hanging="526"/>
      </w:pPr>
      <w:rPr>
        <w:rFonts w:hint="default"/>
        <w:lang w:val="en-US" w:eastAsia="zh-CN" w:bidi="ar-SA"/>
      </w:rPr>
    </w:lvl>
  </w:abstractNum>
  <w:abstractNum w:abstractNumId="9">
    <w:nsid w:val="274304D5"/>
    <w:multiLevelType w:val="hybridMultilevel"/>
    <w:tmpl w:val="00000000"/>
    <w:lvl w:ilvl="0">
      <w:start w:val="8"/>
      <w:numFmt w:val="upperLetter"/>
      <w:lvlText w:val="%1"/>
      <w:lvlJc w:val="left"/>
      <w:pPr>
        <w:ind w:left="1081" w:hanging="843"/>
        <w:jc w:val="left"/>
      </w:pPr>
      <w:rPr>
        <w:rFonts w:hint="default"/>
        <w:lang w:val="en-US" w:eastAsia="zh-CN" w:bidi="ar-SA"/>
      </w:rPr>
    </w:lvl>
    <w:lvl w:ilvl="1">
      <w:start w:val="27"/>
      <w:numFmt w:val="decimal"/>
      <w:lvlText w:val="%1.%2"/>
      <w:lvlJc w:val="left"/>
      <w:pPr>
        <w:ind w:left="1081" w:hanging="843"/>
        <w:jc w:val="left"/>
      </w:pPr>
      <w:rPr>
        <w:rFonts w:hint="default"/>
        <w:lang w:val="en-US" w:eastAsia="zh-CN" w:bidi="ar-SA"/>
      </w:rPr>
    </w:lvl>
    <w:lvl w:ilvl="2">
      <w:start w:val="8"/>
      <w:numFmt w:val="decimal"/>
      <w:lvlText w:val="%1.%2.%3"/>
      <w:lvlJc w:val="left"/>
      <w:pPr>
        <w:ind w:left="1081" w:hanging="843"/>
        <w:jc w:val="left"/>
      </w:pPr>
      <w:rPr>
        <w:rFonts w:ascii="黑体" w:eastAsia="黑体" w:hAnsi="黑体" w:cs="黑体" w:hint="default"/>
        <w:w w:val="100"/>
        <w:sz w:val="21"/>
        <w:szCs w:val="21"/>
        <w:lang w:val="en-US" w:eastAsia="zh-CN" w:bidi="ar-SA"/>
      </w:rPr>
    </w:lvl>
    <w:lvl w:ilvl="3">
      <w:start w:val="0"/>
      <w:numFmt w:val="bullet"/>
      <w:lvlText w:val="•"/>
      <w:lvlJc w:val="left"/>
      <w:pPr>
        <w:ind w:left="3709" w:hanging="843"/>
      </w:pPr>
      <w:rPr>
        <w:rFonts w:hint="default"/>
        <w:lang w:val="en-US" w:eastAsia="zh-CN" w:bidi="ar-SA"/>
      </w:rPr>
    </w:lvl>
    <w:lvl w:ilvl="4">
      <w:start w:val="0"/>
      <w:numFmt w:val="bullet"/>
      <w:lvlText w:val="•"/>
      <w:lvlJc w:val="left"/>
      <w:pPr>
        <w:ind w:left="4586" w:hanging="843"/>
      </w:pPr>
      <w:rPr>
        <w:rFonts w:hint="default"/>
        <w:lang w:val="en-US" w:eastAsia="zh-CN" w:bidi="ar-SA"/>
      </w:rPr>
    </w:lvl>
    <w:lvl w:ilvl="5">
      <w:start w:val="0"/>
      <w:numFmt w:val="bullet"/>
      <w:lvlText w:val="•"/>
      <w:lvlJc w:val="left"/>
      <w:pPr>
        <w:ind w:left="5463" w:hanging="843"/>
      </w:pPr>
      <w:rPr>
        <w:rFonts w:hint="default"/>
        <w:lang w:val="en-US" w:eastAsia="zh-CN" w:bidi="ar-SA"/>
      </w:rPr>
    </w:lvl>
    <w:lvl w:ilvl="6">
      <w:start w:val="0"/>
      <w:numFmt w:val="bullet"/>
      <w:lvlText w:val="•"/>
      <w:lvlJc w:val="left"/>
      <w:pPr>
        <w:ind w:left="6339" w:hanging="843"/>
      </w:pPr>
      <w:rPr>
        <w:rFonts w:hint="default"/>
        <w:lang w:val="en-US" w:eastAsia="zh-CN" w:bidi="ar-SA"/>
      </w:rPr>
    </w:lvl>
    <w:lvl w:ilvl="7">
      <w:start w:val="0"/>
      <w:numFmt w:val="bullet"/>
      <w:lvlText w:val="•"/>
      <w:lvlJc w:val="left"/>
      <w:pPr>
        <w:ind w:left="7216" w:hanging="843"/>
      </w:pPr>
      <w:rPr>
        <w:rFonts w:hint="default"/>
        <w:lang w:val="en-US" w:eastAsia="zh-CN" w:bidi="ar-SA"/>
      </w:rPr>
    </w:lvl>
    <w:lvl w:ilvl="8">
      <w:start w:val="0"/>
      <w:numFmt w:val="bullet"/>
      <w:lvlText w:val="•"/>
      <w:lvlJc w:val="left"/>
      <w:pPr>
        <w:ind w:left="8093" w:hanging="843"/>
      </w:pPr>
      <w:rPr>
        <w:rFonts w:hint="default"/>
        <w:lang w:val="en-US" w:eastAsia="zh-CN" w:bidi="ar-SA"/>
      </w:rPr>
    </w:lvl>
  </w:abstractNum>
  <w:abstractNum w:abstractNumId="10">
    <w:nsid w:val="2A4D5DD3"/>
    <w:multiLevelType w:val="hybridMultilevel"/>
    <w:tmpl w:val="00000000"/>
    <w:lvl w:ilvl="0">
      <w:start w:val="8"/>
      <w:numFmt w:val="upperLetter"/>
      <w:lvlText w:val="%1"/>
      <w:lvlJc w:val="left"/>
      <w:pPr>
        <w:ind w:left="1395" w:hanging="1157"/>
        <w:jc w:val="left"/>
      </w:pPr>
      <w:rPr>
        <w:rFonts w:hint="default"/>
        <w:lang w:val="en-US" w:eastAsia="zh-CN" w:bidi="ar-SA"/>
      </w:rPr>
    </w:lvl>
    <w:lvl w:ilvl="1">
      <w:start w:val="27"/>
      <w:numFmt w:val="decimal"/>
      <w:lvlText w:val="%1.%2"/>
      <w:lvlJc w:val="left"/>
      <w:pPr>
        <w:ind w:left="1395" w:hanging="1157"/>
        <w:jc w:val="left"/>
      </w:pPr>
      <w:rPr>
        <w:rFonts w:hint="default"/>
        <w:lang w:val="en-US" w:eastAsia="zh-CN" w:bidi="ar-SA"/>
      </w:rPr>
    </w:lvl>
    <w:lvl w:ilvl="2">
      <w:start w:val="13"/>
      <w:numFmt w:val="decimal"/>
      <w:lvlText w:val="%1.%2.%3"/>
      <w:lvlJc w:val="left"/>
      <w:pPr>
        <w:ind w:left="1395" w:hanging="1157"/>
        <w:jc w:val="left"/>
      </w:pPr>
      <w:rPr>
        <w:rFonts w:hint="default"/>
        <w:lang w:val="en-US" w:eastAsia="zh-CN" w:bidi="ar-SA"/>
      </w:rPr>
    </w:lvl>
    <w:lvl w:ilvl="3">
      <w:start w:val="2"/>
      <w:numFmt w:val="decimal"/>
      <w:lvlText w:val="%1.%2.%3.%4"/>
      <w:lvlJc w:val="left"/>
      <w:pPr>
        <w:ind w:left="1395" w:hanging="1157"/>
        <w:jc w:val="left"/>
      </w:pPr>
      <w:rPr>
        <w:rFonts w:ascii="黑体" w:eastAsia="黑体" w:hAnsi="黑体" w:cs="黑体" w:hint="default"/>
        <w:spacing w:val="-3"/>
        <w:w w:val="100"/>
        <w:sz w:val="21"/>
        <w:szCs w:val="21"/>
        <w:lang w:val="en-US" w:eastAsia="zh-CN" w:bidi="ar-SA"/>
      </w:rPr>
    </w:lvl>
    <w:lvl w:ilvl="4">
      <w:start w:val="0"/>
      <w:numFmt w:val="bullet"/>
      <w:lvlText w:val="•"/>
      <w:lvlJc w:val="left"/>
      <w:pPr>
        <w:ind w:left="4778" w:hanging="1157"/>
      </w:pPr>
      <w:rPr>
        <w:rFonts w:hint="default"/>
        <w:lang w:val="en-US" w:eastAsia="zh-CN" w:bidi="ar-SA"/>
      </w:rPr>
    </w:lvl>
    <w:lvl w:ilvl="5">
      <w:start w:val="0"/>
      <w:numFmt w:val="bullet"/>
      <w:lvlText w:val="•"/>
      <w:lvlJc w:val="left"/>
      <w:pPr>
        <w:ind w:left="5623" w:hanging="1157"/>
      </w:pPr>
      <w:rPr>
        <w:rFonts w:hint="default"/>
        <w:lang w:val="en-US" w:eastAsia="zh-CN" w:bidi="ar-SA"/>
      </w:rPr>
    </w:lvl>
    <w:lvl w:ilvl="6">
      <w:start w:val="0"/>
      <w:numFmt w:val="bullet"/>
      <w:lvlText w:val="•"/>
      <w:lvlJc w:val="left"/>
      <w:pPr>
        <w:ind w:left="6467" w:hanging="1157"/>
      </w:pPr>
      <w:rPr>
        <w:rFonts w:hint="default"/>
        <w:lang w:val="en-US" w:eastAsia="zh-CN" w:bidi="ar-SA"/>
      </w:rPr>
    </w:lvl>
    <w:lvl w:ilvl="7">
      <w:start w:val="0"/>
      <w:numFmt w:val="bullet"/>
      <w:lvlText w:val="•"/>
      <w:lvlJc w:val="left"/>
      <w:pPr>
        <w:ind w:left="7312" w:hanging="1157"/>
      </w:pPr>
      <w:rPr>
        <w:rFonts w:hint="default"/>
        <w:lang w:val="en-US" w:eastAsia="zh-CN" w:bidi="ar-SA"/>
      </w:rPr>
    </w:lvl>
    <w:lvl w:ilvl="8">
      <w:start w:val="0"/>
      <w:numFmt w:val="bullet"/>
      <w:lvlText w:val="•"/>
      <w:lvlJc w:val="left"/>
      <w:pPr>
        <w:ind w:left="8157" w:hanging="1157"/>
      </w:pPr>
      <w:rPr>
        <w:rFonts w:hint="default"/>
        <w:lang w:val="en-US" w:eastAsia="zh-CN" w:bidi="ar-SA"/>
      </w:rPr>
    </w:lvl>
  </w:abstractNum>
  <w:abstractNum w:abstractNumId="11">
    <w:nsid w:val="2ED60A4D"/>
    <w:multiLevelType w:val="hybridMultilevel"/>
    <w:tmpl w:val="00000000"/>
    <w:lvl w:ilvl="0">
      <w:start w:val="1"/>
      <w:numFmt w:val="decimal"/>
      <w:lvlText w:val="%1"/>
      <w:lvlJc w:val="left"/>
      <w:pPr>
        <w:ind w:left="553" w:hanging="315"/>
        <w:jc w:val="left"/>
      </w:pPr>
      <w:rPr>
        <w:rFonts w:ascii="黑体" w:eastAsia="黑体" w:hAnsi="黑体" w:cs="黑体" w:hint="default"/>
        <w:w w:val="100"/>
        <w:sz w:val="21"/>
        <w:szCs w:val="21"/>
        <w:lang w:val="en-US" w:eastAsia="zh-CN" w:bidi="ar-SA"/>
      </w:rPr>
    </w:lvl>
    <w:lvl w:ilvl="1">
      <w:start w:val="1"/>
      <w:numFmt w:val="decimal"/>
      <w:lvlText w:val="%1.%2"/>
      <w:lvlJc w:val="left"/>
      <w:pPr>
        <w:ind w:left="764" w:hanging="526"/>
        <w:jc w:val="left"/>
      </w:pPr>
      <w:rPr>
        <w:rFonts w:ascii="黑体" w:eastAsia="黑体" w:hAnsi="黑体" w:cs="黑体" w:hint="default"/>
        <w:w w:val="100"/>
        <w:sz w:val="21"/>
        <w:szCs w:val="21"/>
        <w:lang w:val="en-US" w:eastAsia="zh-CN" w:bidi="ar-SA"/>
      </w:rPr>
    </w:lvl>
    <w:lvl w:ilvl="2">
      <w:start w:val="0"/>
      <w:numFmt w:val="bullet"/>
      <w:lvlText w:val="•"/>
      <w:lvlJc w:val="left"/>
      <w:pPr>
        <w:ind w:left="1769" w:hanging="526"/>
      </w:pPr>
      <w:rPr>
        <w:rFonts w:hint="default"/>
        <w:lang w:val="en-US" w:eastAsia="zh-CN" w:bidi="ar-SA"/>
      </w:rPr>
    </w:lvl>
    <w:lvl w:ilvl="3">
      <w:start w:val="0"/>
      <w:numFmt w:val="bullet"/>
      <w:lvlText w:val="•"/>
      <w:lvlJc w:val="left"/>
      <w:pPr>
        <w:ind w:left="2779" w:hanging="526"/>
      </w:pPr>
      <w:rPr>
        <w:rFonts w:hint="default"/>
        <w:lang w:val="en-US" w:eastAsia="zh-CN" w:bidi="ar-SA"/>
      </w:rPr>
    </w:lvl>
    <w:lvl w:ilvl="4">
      <w:start w:val="0"/>
      <w:numFmt w:val="bullet"/>
      <w:lvlText w:val="•"/>
      <w:lvlJc w:val="left"/>
      <w:pPr>
        <w:ind w:left="3788" w:hanging="526"/>
      </w:pPr>
      <w:rPr>
        <w:rFonts w:hint="default"/>
        <w:lang w:val="en-US" w:eastAsia="zh-CN" w:bidi="ar-SA"/>
      </w:rPr>
    </w:lvl>
    <w:lvl w:ilvl="5">
      <w:start w:val="0"/>
      <w:numFmt w:val="bullet"/>
      <w:lvlText w:val="•"/>
      <w:lvlJc w:val="left"/>
      <w:pPr>
        <w:ind w:left="4798" w:hanging="526"/>
      </w:pPr>
      <w:rPr>
        <w:rFonts w:hint="default"/>
        <w:lang w:val="en-US" w:eastAsia="zh-CN" w:bidi="ar-SA"/>
      </w:rPr>
    </w:lvl>
    <w:lvl w:ilvl="6">
      <w:start w:val="0"/>
      <w:numFmt w:val="bullet"/>
      <w:lvlText w:val="•"/>
      <w:lvlJc w:val="left"/>
      <w:pPr>
        <w:ind w:left="5808" w:hanging="526"/>
      </w:pPr>
      <w:rPr>
        <w:rFonts w:hint="default"/>
        <w:lang w:val="en-US" w:eastAsia="zh-CN" w:bidi="ar-SA"/>
      </w:rPr>
    </w:lvl>
    <w:lvl w:ilvl="7">
      <w:start w:val="0"/>
      <w:numFmt w:val="bullet"/>
      <w:lvlText w:val="•"/>
      <w:lvlJc w:val="left"/>
      <w:pPr>
        <w:ind w:left="6817" w:hanging="526"/>
      </w:pPr>
      <w:rPr>
        <w:rFonts w:hint="default"/>
        <w:lang w:val="en-US" w:eastAsia="zh-CN" w:bidi="ar-SA"/>
      </w:rPr>
    </w:lvl>
    <w:lvl w:ilvl="8">
      <w:start w:val="0"/>
      <w:numFmt w:val="bullet"/>
      <w:lvlText w:val="•"/>
      <w:lvlJc w:val="left"/>
      <w:pPr>
        <w:ind w:left="7827" w:hanging="526"/>
      </w:pPr>
      <w:rPr>
        <w:rFonts w:hint="default"/>
        <w:lang w:val="en-US" w:eastAsia="zh-CN" w:bidi="ar-SA"/>
      </w:rPr>
    </w:lvl>
  </w:abstractNum>
  <w:abstractNum w:abstractNumId="12">
    <w:nsid w:val="32D396D7"/>
    <w:multiLevelType w:val="hybridMultilevel"/>
    <w:tmpl w:val="00000000"/>
    <w:lvl w:ilvl="0">
      <w:start w:val="16"/>
      <w:numFmt w:val="decimal"/>
      <w:lvlText w:val="%1"/>
      <w:lvlJc w:val="left"/>
      <w:pPr>
        <w:ind w:left="502" w:hanging="264"/>
        <w:jc w:val="left"/>
      </w:pPr>
      <w:rPr>
        <w:rFonts w:ascii="Times New Roman" w:eastAsia="Times New Roman" w:hAnsi="Times New Roman" w:cs="Times New Roman" w:hint="default"/>
        <w:w w:val="100"/>
        <w:sz w:val="21"/>
        <w:szCs w:val="21"/>
        <w:lang w:val="en-US" w:eastAsia="zh-CN" w:bidi="ar-SA"/>
      </w:rPr>
    </w:lvl>
    <w:lvl w:ilvl="1">
      <w:start w:val="0"/>
      <w:numFmt w:val="bullet"/>
      <w:lvlText w:val="•"/>
      <w:lvlJc w:val="left"/>
      <w:pPr>
        <w:ind w:left="1434" w:hanging="264"/>
      </w:pPr>
      <w:rPr>
        <w:rFonts w:hint="default"/>
        <w:lang w:val="en-US" w:eastAsia="zh-CN" w:bidi="ar-SA"/>
      </w:rPr>
    </w:lvl>
    <w:lvl w:ilvl="2">
      <w:start w:val="0"/>
      <w:numFmt w:val="bullet"/>
      <w:lvlText w:val="•"/>
      <w:lvlJc w:val="left"/>
      <w:pPr>
        <w:ind w:left="2369" w:hanging="264"/>
      </w:pPr>
      <w:rPr>
        <w:rFonts w:hint="default"/>
        <w:lang w:val="en-US" w:eastAsia="zh-CN" w:bidi="ar-SA"/>
      </w:rPr>
    </w:lvl>
    <w:lvl w:ilvl="3">
      <w:start w:val="0"/>
      <w:numFmt w:val="bullet"/>
      <w:lvlText w:val="•"/>
      <w:lvlJc w:val="left"/>
      <w:pPr>
        <w:ind w:left="3303" w:hanging="264"/>
      </w:pPr>
      <w:rPr>
        <w:rFonts w:hint="default"/>
        <w:lang w:val="en-US" w:eastAsia="zh-CN" w:bidi="ar-SA"/>
      </w:rPr>
    </w:lvl>
    <w:lvl w:ilvl="4">
      <w:start w:val="0"/>
      <w:numFmt w:val="bullet"/>
      <w:lvlText w:val="•"/>
      <w:lvlJc w:val="left"/>
      <w:pPr>
        <w:ind w:left="4238" w:hanging="264"/>
      </w:pPr>
      <w:rPr>
        <w:rFonts w:hint="default"/>
        <w:lang w:val="en-US" w:eastAsia="zh-CN" w:bidi="ar-SA"/>
      </w:rPr>
    </w:lvl>
    <w:lvl w:ilvl="5">
      <w:start w:val="0"/>
      <w:numFmt w:val="bullet"/>
      <w:lvlText w:val="•"/>
      <w:lvlJc w:val="left"/>
      <w:pPr>
        <w:ind w:left="5173" w:hanging="264"/>
      </w:pPr>
      <w:rPr>
        <w:rFonts w:hint="default"/>
        <w:lang w:val="en-US" w:eastAsia="zh-CN" w:bidi="ar-SA"/>
      </w:rPr>
    </w:lvl>
    <w:lvl w:ilvl="6">
      <w:start w:val="0"/>
      <w:numFmt w:val="bullet"/>
      <w:lvlText w:val="•"/>
      <w:lvlJc w:val="left"/>
      <w:pPr>
        <w:ind w:left="6107" w:hanging="264"/>
      </w:pPr>
      <w:rPr>
        <w:rFonts w:hint="default"/>
        <w:lang w:val="en-US" w:eastAsia="zh-CN" w:bidi="ar-SA"/>
      </w:rPr>
    </w:lvl>
    <w:lvl w:ilvl="7">
      <w:start w:val="0"/>
      <w:numFmt w:val="bullet"/>
      <w:lvlText w:val="•"/>
      <w:lvlJc w:val="left"/>
      <w:pPr>
        <w:ind w:left="7042" w:hanging="264"/>
      </w:pPr>
      <w:rPr>
        <w:rFonts w:hint="default"/>
        <w:lang w:val="en-US" w:eastAsia="zh-CN" w:bidi="ar-SA"/>
      </w:rPr>
    </w:lvl>
    <w:lvl w:ilvl="8">
      <w:start w:val="0"/>
      <w:numFmt w:val="bullet"/>
      <w:lvlText w:val="•"/>
      <w:lvlJc w:val="left"/>
      <w:pPr>
        <w:ind w:left="7977" w:hanging="264"/>
      </w:pPr>
      <w:rPr>
        <w:rFonts w:hint="default"/>
        <w:lang w:val="en-US" w:eastAsia="zh-CN" w:bidi="ar-SA"/>
      </w:rPr>
    </w:lvl>
  </w:abstractNum>
  <w:abstractNum w:abstractNumId="13">
    <w:nsid w:val="3459C559"/>
    <w:multiLevelType w:val="hybridMultilevel"/>
    <w:tmpl w:val="00000000"/>
    <w:lvl w:ilvl="0">
      <w:start w:val="9"/>
      <w:numFmt w:val="decimal"/>
      <w:lvlText w:val="%1"/>
      <w:lvlJc w:val="left"/>
      <w:pPr>
        <w:ind w:left="397" w:hanging="159"/>
        <w:jc w:val="left"/>
      </w:pPr>
      <w:rPr>
        <w:rFonts w:ascii="Times New Roman" w:eastAsia="Times New Roman" w:hAnsi="Times New Roman" w:cs="Times New Roman" w:hint="default"/>
        <w:w w:val="100"/>
        <w:sz w:val="21"/>
        <w:szCs w:val="21"/>
        <w:lang w:val="en-US" w:eastAsia="zh-CN" w:bidi="ar-SA"/>
      </w:rPr>
    </w:lvl>
    <w:lvl w:ilvl="1">
      <w:start w:val="0"/>
      <w:numFmt w:val="bullet"/>
      <w:lvlText w:val="•"/>
      <w:lvlJc w:val="left"/>
      <w:pPr>
        <w:ind w:left="1344" w:hanging="159"/>
      </w:pPr>
      <w:rPr>
        <w:rFonts w:hint="default"/>
        <w:lang w:val="en-US" w:eastAsia="zh-CN" w:bidi="ar-SA"/>
      </w:rPr>
    </w:lvl>
    <w:lvl w:ilvl="2">
      <w:start w:val="0"/>
      <w:numFmt w:val="bullet"/>
      <w:lvlText w:val="•"/>
      <w:lvlJc w:val="left"/>
      <w:pPr>
        <w:ind w:left="2289" w:hanging="159"/>
      </w:pPr>
      <w:rPr>
        <w:rFonts w:hint="default"/>
        <w:lang w:val="en-US" w:eastAsia="zh-CN" w:bidi="ar-SA"/>
      </w:rPr>
    </w:lvl>
    <w:lvl w:ilvl="3">
      <w:start w:val="0"/>
      <w:numFmt w:val="bullet"/>
      <w:lvlText w:val="•"/>
      <w:lvlJc w:val="left"/>
      <w:pPr>
        <w:ind w:left="3233" w:hanging="159"/>
      </w:pPr>
      <w:rPr>
        <w:rFonts w:hint="default"/>
        <w:lang w:val="en-US" w:eastAsia="zh-CN" w:bidi="ar-SA"/>
      </w:rPr>
    </w:lvl>
    <w:lvl w:ilvl="4">
      <w:start w:val="0"/>
      <w:numFmt w:val="bullet"/>
      <w:lvlText w:val="•"/>
      <w:lvlJc w:val="left"/>
      <w:pPr>
        <w:ind w:left="4178" w:hanging="159"/>
      </w:pPr>
      <w:rPr>
        <w:rFonts w:hint="default"/>
        <w:lang w:val="en-US" w:eastAsia="zh-CN" w:bidi="ar-SA"/>
      </w:rPr>
    </w:lvl>
    <w:lvl w:ilvl="5">
      <w:start w:val="0"/>
      <w:numFmt w:val="bullet"/>
      <w:lvlText w:val="•"/>
      <w:lvlJc w:val="left"/>
      <w:pPr>
        <w:ind w:left="5123" w:hanging="159"/>
      </w:pPr>
      <w:rPr>
        <w:rFonts w:hint="default"/>
        <w:lang w:val="en-US" w:eastAsia="zh-CN" w:bidi="ar-SA"/>
      </w:rPr>
    </w:lvl>
    <w:lvl w:ilvl="6">
      <w:start w:val="0"/>
      <w:numFmt w:val="bullet"/>
      <w:lvlText w:val="•"/>
      <w:lvlJc w:val="left"/>
      <w:pPr>
        <w:ind w:left="6067" w:hanging="159"/>
      </w:pPr>
      <w:rPr>
        <w:rFonts w:hint="default"/>
        <w:lang w:val="en-US" w:eastAsia="zh-CN" w:bidi="ar-SA"/>
      </w:rPr>
    </w:lvl>
    <w:lvl w:ilvl="7">
      <w:start w:val="0"/>
      <w:numFmt w:val="bullet"/>
      <w:lvlText w:val="•"/>
      <w:lvlJc w:val="left"/>
      <w:pPr>
        <w:ind w:left="7012" w:hanging="159"/>
      </w:pPr>
      <w:rPr>
        <w:rFonts w:hint="default"/>
        <w:lang w:val="en-US" w:eastAsia="zh-CN" w:bidi="ar-SA"/>
      </w:rPr>
    </w:lvl>
    <w:lvl w:ilvl="8">
      <w:start w:val="0"/>
      <w:numFmt w:val="bullet"/>
      <w:lvlText w:val="•"/>
      <w:lvlJc w:val="left"/>
      <w:pPr>
        <w:ind w:left="7957" w:hanging="159"/>
      </w:pPr>
      <w:rPr>
        <w:rFonts w:hint="default"/>
        <w:lang w:val="en-US" w:eastAsia="zh-CN" w:bidi="ar-SA"/>
      </w:rPr>
    </w:lvl>
  </w:abstractNum>
  <w:abstractNum w:abstractNumId="14">
    <w:nsid w:val="3A40D787"/>
    <w:multiLevelType w:val="hybridMultilevel"/>
    <w:tmpl w:val="00000000"/>
    <w:lvl w:ilvl="0">
      <w:start w:val="1"/>
      <w:numFmt w:val="decimal"/>
      <w:lvlText w:val="%1"/>
      <w:lvlJc w:val="left"/>
      <w:pPr>
        <w:ind w:left="556" w:hanging="318"/>
        <w:jc w:val="left"/>
      </w:pPr>
      <w:rPr>
        <w:rFonts w:hint="default"/>
        <w:lang w:val="en-US" w:eastAsia="zh-CN" w:bidi="ar-SA"/>
      </w:rPr>
    </w:lvl>
    <w:lvl w:ilvl="1">
      <w:start w:val="5"/>
      <w:numFmt w:val="decimal"/>
      <w:lvlText w:val="%1.%2"/>
      <w:lvlJc w:val="left"/>
      <w:pPr>
        <w:ind w:left="556" w:hanging="318"/>
        <w:jc w:val="left"/>
      </w:pPr>
      <w:rPr>
        <w:rFonts w:ascii="宋体" w:eastAsia="宋体" w:hAnsi="宋体" w:cs="宋体" w:hint="default"/>
        <w:w w:val="100"/>
        <w:sz w:val="19"/>
        <w:szCs w:val="19"/>
        <w:lang w:val="en-US" w:eastAsia="zh-CN" w:bidi="ar-SA"/>
      </w:rPr>
    </w:lvl>
    <w:lvl w:ilvl="2">
      <w:start w:val="1"/>
      <w:numFmt w:val="lowerLetter"/>
      <w:lvlText w:val="%3)"/>
      <w:lvlJc w:val="left"/>
      <w:pPr>
        <w:ind w:left="859" w:hanging="201"/>
        <w:jc w:val="left"/>
      </w:pPr>
      <w:rPr>
        <w:rFonts w:ascii="Times New Roman" w:eastAsia="Times New Roman" w:hAnsi="Times New Roman" w:cs="Times New Roman" w:hint="default"/>
        <w:spacing w:val="-1"/>
        <w:w w:val="100"/>
        <w:sz w:val="19"/>
        <w:szCs w:val="19"/>
        <w:lang w:val="en-US" w:eastAsia="zh-CN" w:bidi="ar-SA"/>
      </w:rPr>
    </w:lvl>
    <w:lvl w:ilvl="3">
      <w:start w:val="0"/>
      <w:numFmt w:val="bullet"/>
      <w:lvlText w:val="•"/>
      <w:lvlJc w:val="left"/>
      <w:pPr>
        <w:ind w:left="2856" w:hanging="201"/>
      </w:pPr>
      <w:rPr>
        <w:rFonts w:hint="default"/>
        <w:lang w:val="en-US" w:eastAsia="zh-CN" w:bidi="ar-SA"/>
      </w:rPr>
    </w:lvl>
    <w:lvl w:ilvl="4">
      <w:start w:val="0"/>
      <w:numFmt w:val="bullet"/>
      <w:lvlText w:val="•"/>
      <w:lvlJc w:val="left"/>
      <w:pPr>
        <w:ind w:left="3855" w:hanging="201"/>
      </w:pPr>
      <w:rPr>
        <w:rFonts w:hint="default"/>
        <w:lang w:val="en-US" w:eastAsia="zh-CN" w:bidi="ar-SA"/>
      </w:rPr>
    </w:lvl>
    <w:lvl w:ilvl="5">
      <w:start w:val="0"/>
      <w:numFmt w:val="bullet"/>
      <w:lvlText w:val="•"/>
      <w:lvlJc w:val="left"/>
      <w:pPr>
        <w:ind w:left="4853" w:hanging="201"/>
      </w:pPr>
      <w:rPr>
        <w:rFonts w:hint="default"/>
        <w:lang w:val="en-US" w:eastAsia="zh-CN" w:bidi="ar-SA"/>
      </w:rPr>
    </w:lvl>
    <w:lvl w:ilvl="6">
      <w:start w:val="0"/>
      <w:numFmt w:val="bullet"/>
      <w:lvlText w:val="•"/>
      <w:lvlJc w:val="left"/>
      <w:pPr>
        <w:ind w:left="5852" w:hanging="201"/>
      </w:pPr>
      <w:rPr>
        <w:rFonts w:hint="default"/>
        <w:lang w:val="en-US" w:eastAsia="zh-CN" w:bidi="ar-SA"/>
      </w:rPr>
    </w:lvl>
    <w:lvl w:ilvl="7">
      <w:start w:val="0"/>
      <w:numFmt w:val="bullet"/>
      <w:lvlText w:val="•"/>
      <w:lvlJc w:val="left"/>
      <w:pPr>
        <w:ind w:left="6850" w:hanging="201"/>
      </w:pPr>
      <w:rPr>
        <w:rFonts w:hint="default"/>
        <w:lang w:val="en-US" w:eastAsia="zh-CN" w:bidi="ar-SA"/>
      </w:rPr>
    </w:lvl>
    <w:lvl w:ilvl="8">
      <w:start w:val="0"/>
      <w:numFmt w:val="bullet"/>
      <w:lvlText w:val="•"/>
      <w:lvlJc w:val="left"/>
      <w:pPr>
        <w:ind w:left="7849" w:hanging="201"/>
      </w:pPr>
      <w:rPr>
        <w:rFonts w:hint="default"/>
        <w:lang w:val="en-US" w:eastAsia="zh-CN" w:bidi="ar-SA"/>
      </w:rPr>
    </w:lvl>
  </w:abstractNum>
  <w:abstractNum w:abstractNumId="15">
    <w:nsid w:val="3B231E2E"/>
    <w:multiLevelType w:val="hybridMultilevel"/>
    <w:tmpl w:val="00000000"/>
    <w:lvl w:ilvl="0">
      <w:start w:val="2"/>
      <w:numFmt w:val="lowerLetter"/>
      <w:lvlText w:val="%1)"/>
      <w:lvlJc w:val="left"/>
      <w:pPr>
        <w:ind w:left="238" w:hanging="213"/>
        <w:jc w:val="left"/>
      </w:pPr>
      <w:rPr>
        <w:rFonts w:ascii="宋体" w:eastAsia="宋体" w:hAnsi="宋体" w:cs="宋体" w:hint="default"/>
        <w:spacing w:val="-1"/>
        <w:w w:val="100"/>
        <w:sz w:val="19"/>
        <w:szCs w:val="19"/>
        <w:lang w:val="en-US" w:eastAsia="zh-CN" w:bidi="ar-SA"/>
      </w:rPr>
    </w:lvl>
    <w:lvl w:ilvl="1">
      <w:start w:val="0"/>
      <w:numFmt w:val="bullet"/>
      <w:lvlText w:val="•"/>
      <w:lvlJc w:val="left"/>
      <w:pPr>
        <w:ind w:left="1200" w:hanging="213"/>
      </w:pPr>
      <w:rPr>
        <w:rFonts w:hint="default"/>
        <w:lang w:val="en-US" w:eastAsia="zh-CN" w:bidi="ar-SA"/>
      </w:rPr>
    </w:lvl>
    <w:lvl w:ilvl="2">
      <w:start w:val="0"/>
      <w:numFmt w:val="bullet"/>
      <w:lvlText w:val="•"/>
      <w:lvlJc w:val="left"/>
      <w:pPr>
        <w:ind w:left="2161" w:hanging="213"/>
      </w:pPr>
      <w:rPr>
        <w:rFonts w:hint="default"/>
        <w:lang w:val="en-US" w:eastAsia="zh-CN" w:bidi="ar-SA"/>
      </w:rPr>
    </w:lvl>
    <w:lvl w:ilvl="3">
      <w:start w:val="0"/>
      <w:numFmt w:val="bullet"/>
      <w:lvlText w:val="•"/>
      <w:lvlJc w:val="left"/>
      <w:pPr>
        <w:ind w:left="3121" w:hanging="213"/>
      </w:pPr>
      <w:rPr>
        <w:rFonts w:hint="default"/>
        <w:lang w:val="en-US" w:eastAsia="zh-CN" w:bidi="ar-SA"/>
      </w:rPr>
    </w:lvl>
    <w:lvl w:ilvl="4">
      <w:start w:val="0"/>
      <w:numFmt w:val="bullet"/>
      <w:lvlText w:val="•"/>
      <w:lvlJc w:val="left"/>
      <w:pPr>
        <w:ind w:left="4082" w:hanging="213"/>
      </w:pPr>
      <w:rPr>
        <w:rFonts w:hint="default"/>
        <w:lang w:val="en-US" w:eastAsia="zh-CN" w:bidi="ar-SA"/>
      </w:rPr>
    </w:lvl>
    <w:lvl w:ilvl="5">
      <w:start w:val="0"/>
      <w:numFmt w:val="bullet"/>
      <w:lvlText w:val="•"/>
      <w:lvlJc w:val="left"/>
      <w:pPr>
        <w:ind w:left="5043" w:hanging="213"/>
      </w:pPr>
      <w:rPr>
        <w:rFonts w:hint="default"/>
        <w:lang w:val="en-US" w:eastAsia="zh-CN" w:bidi="ar-SA"/>
      </w:rPr>
    </w:lvl>
    <w:lvl w:ilvl="6">
      <w:start w:val="0"/>
      <w:numFmt w:val="bullet"/>
      <w:lvlText w:val="•"/>
      <w:lvlJc w:val="left"/>
      <w:pPr>
        <w:ind w:left="6003" w:hanging="213"/>
      </w:pPr>
      <w:rPr>
        <w:rFonts w:hint="default"/>
        <w:lang w:val="en-US" w:eastAsia="zh-CN" w:bidi="ar-SA"/>
      </w:rPr>
    </w:lvl>
    <w:lvl w:ilvl="7">
      <w:start w:val="0"/>
      <w:numFmt w:val="bullet"/>
      <w:lvlText w:val="•"/>
      <w:lvlJc w:val="left"/>
      <w:pPr>
        <w:ind w:left="6964" w:hanging="213"/>
      </w:pPr>
      <w:rPr>
        <w:rFonts w:hint="default"/>
        <w:lang w:val="en-US" w:eastAsia="zh-CN" w:bidi="ar-SA"/>
      </w:rPr>
    </w:lvl>
    <w:lvl w:ilvl="8">
      <w:start w:val="0"/>
      <w:numFmt w:val="bullet"/>
      <w:lvlText w:val="•"/>
      <w:lvlJc w:val="left"/>
      <w:pPr>
        <w:ind w:left="7925" w:hanging="213"/>
      </w:pPr>
      <w:rPr>
        <w:rFonts w:hint="default"/>
        <w:lang w:val="en-US" w:eastAsia="zh-CN" w:bidi="ar-SA"/>
      </w:rPr>
    </w:lvl>
  </w:abstractNum>
  <w:abstractNum w:abstractNumId="16">
    <w:nsid w:val="3F719292"/>
    <w:multiLevelType w:val="hybridMultilevel"/>
    <w:tmpl w:val="00000000"/>
    <w:lvl w:ilvl="0">
      <w:start w:val="8"/>
      <w:numFmt w:val="upperLetter"/>
      <w:lvlText w:val="%1"/>
      <w:lvlJc w:val="left"/>
      <w:pPr>
        <w:ind w:left="1395" w:hanging="1157"/>
        <w:jc w:val="left"/>
      </w:pPr>
      <w:rPr>
        <w:rFonts w:hint="default"/>
        <w:lang w:val="en-US" w:eastAsia="zh-CN" w:bidi="ar-SA"/>
      </w:rPr>
    </w:lvl>
    <w:lvl w:ilvl="1">
      <w:start w:val="27"/>
      <w:numFmt w:val="decimal"/>
      <w:lvlText w:val="%1.%2"/>
      <w:lvlJc w:val="left"/>
      <w:pPr>
        <w:ind w:left="1395" w:hanging="1157"/>
        <w:jc w:val="left"/>
      </w:pPr>
      <w:rPr>
        <w:rFonts w:hint="default"/>
        <w:lang w:val="en-US" w:eastAsia="zh-CN" w:bidi="ar-SA"/>
      </w:rPr>
    </w:lvl>
    <w:lvl w:ilvl="2">
      <w:start w:val="12"/>
      <w:numFmt w:val="decimal"/>
      <w:lvlText w:val="%1.%2.%3"/>
      <w:lvlJc w:val="left"/>
      <w:pPr>
        <w:ind w:left="1395" w:hanging="1157"/>
        <w:jc w:val="left"/>
      </w:pPr>
      <w:rPr>
        <w:rFonts w:hint="default"/>
        <w:lang w:val="en-US" w:eastAsia="zh-CN" w:bidi="ar-SA"/>
      </w:rPr>
    </w:lvl>
    <w:lvl w:ilvl="3">
      <w:start w:val="2"/>
      <w:numFmt w:val="decimal"/>
      <w:lvlText w:val="%1.%2.%3.%4"/>
      <w:lvlJc w:val="left"/>
      <w:pPr>
        <w:ind w:left="1395" w:hanging="1157"/>
        <w:jc w:val="left"/>
      </w:pPr>
      <w:rPr>
        <w:rFonts w:ascii="黑体" w:eastAsia="黑体" w:hAnsi="黑体" w:cs="黑体" w:hint="default"/>
        <w:spacing w:val="-3"/>
        <w:w w:val="100"/>
        <w:sz w:val="21"/>
        <w:szCs w:val="21"/>
        <w:lang w:val="en-US" w:eastAsia="zh-CN" w:bidi="ar-SA"/>
      </w:rPr>
    </w:lvl>
    <w:lvl w:ilvl="4">
      <w:start w:val="0"/>
      <w:numFmt w:val="bullet"/>
      <w:lvlText w:val="•"/>
      <w:lvlJc w:val="left"/>
      <w:pPr>
        <w:ind w:left="4778" w:hanging="1157"/>
      </w:pPr>
      <w:rPr>
        <w:rFonts w:hint="default"/>
        <w:lang w:val="en-US" w:eastAsia="zh-CN" w:bidi="ar-SA"/>
      </w:rPr>
    </w:lvl>
    <w:lvl w:ilvl="5">
      <w:start w:val="0"/>
      <w:numFmt w:val="bullet"/>
      <w:lvlText w:val="•"/>
      <w:lvlJc w:val="left"/>
      <w:pPr>
        <w:ind w:left="5623" w:hanging="1157"/>
      </w:pPr>
      <w:rPr>
        <w:rFonts w:hint="default"/>
        <w:lang w:val="en-US" w:eastAsia="zh-CN" w:bidi="ar-SA"/>
      </w:rPr>
    </w:lvl>
    <w:lvl w:ilvl="6">
      <w:start w:val="0"/>
      <w:numFmt w:val="bullet"/>
      <w:lvlText w:val="•"/>
      <w:lvlJc w:val="left"/>
      <w:pPr>
        <w:ind w:left="6467" w:hanging="1157"/>
      </w:pPr>
      <w:rPr>
        <w:rFonts w:hint="default"/>
        <w:lang w:val="en-US" w:eastAsia="zh-CN" w:bidi="ar-SA"/>
      </w:rPr>
    </w:lvl>
    <w:lvl w:ilvl="7">
      <w:start w:val="0"/>
      <w:numFmt w:val="bullet"/>
      <w:lvlText w:val="•"/>
      <w:lvlJc w:val="left"/>
      <w:pPr>
        <w:ind w:left="7312" w:hanging="1157"/>
      </w:pPr>
      <w:rPr>
        <w:rFonts w:hint="default"/>
        <w:lang w:val="en-US" w:eastAsia="zh-CN" w:bidi="ar-SA"/>
      </w:rPr>
    </w:lvl>
    <w:lvl w:ilvl="8">
      <w:start w:val="0"/>
      <w:numFmt w:val="bullet"/>
      <w:lvlText w:val="•"/>
      <w:lvlJc w:val="left"/>
      <w:pPr>
        <w:ind w:left="8157" w:hanging="1157"/>
      </w:pPr>
      <w:rPr>
        <w:rFonts w:hint="default"/>
        <w:lang w:val="en-US" w:eastAsia="zh-CN" w:bidi="ar-SA"/>
      </w:rPr>
    </w:lvl>
  </w:abstractNum>
  <w:abstractNum w:abstractNumId="17">
    <w:nsid w:val="468EC8D6"/>
    <w:multiLevelType w:val="hybridMultilevel"/>
    <w:tmpl w:val="00000000"/>
    <w:lvl w:ilvl="0">
      <w:start w:val="8"/>
      <w:numFmt w:val="upperLetter"/>
      <w:lvlText w:val="%1"/>
      <w:lvlJc w:val="left"/>
      <w:pPr>
        <w:ind w:left="1017" w:hanging="902"/>
        <w:jc w:val="left"/>
      </w:pPr>
      <w:rPr>
        <w:rFonts w:hint="default"/>
        <w:lang w:val="en-US" w:eastAsia="zh-CN" w:bidi="ar-SA"/>
      </w:rPr>
    </w:lvl>
    <w:lvl w:ilvl="1">
      <w:start w:val="27"/>
      <w:numFmt w:val="decimal"/>
      <w:lvlText w:val="%1.%2"/>
      <w:lvlJc w:val="left"/>
      <w:pPr>
        <w:ind w:left="1017" w:hanging="902"/>
        <w:jc w:val="left"/>
      </w:pPr>
      <w:rPr>
        <w:rFonts w:hint="default"/>
        <w:lang w:val="en-US" w:eastAsia="zh-CN" w:bidi="ar-SA"/>
      </w:rPr>
    </w:lvl>
    <w:lvl w:ilvl="2">
      <w:start w:val="2"/>
      <w:numFmt w:val="decimal"/>
      <w:lvlText w:val="%1.%2.%3"/>
      <w:lvlJc w:val="left"/>
      <w:pPr>
        <w:ind w:left="1017" w:hanging="902"/>
        <w:jc w:val="left"/>
      </w:pPr>
      <w:rPr>
        <w:rFonts w:hint="default"/>
        <w:lang w:val="en-US" w:eastAsia="zh-CN" w:bidi="ar-SA"/>
      </w:rPr>
    </w:lvl>
    <w:lvl w:ilvl="3">
      <w:start w:val="103"/>
      <w:numFmt w:val="decimal"/>
      <w:lvlText w:val="%1.%2.%3.%4"/>
      <w:lvlJc w:val="left"/>
      <w:pPr>
        <w:ind w:left="1017" w:hanging="902"/>
        <w:jc w:val="left"/>
      </w:pPr>
      <w:rPr>
        <w:rFonts w:ascii="宋体" w:eastAsia="宋体" w:hAnsi="宋体" w:cs="宋体" w:hint="default"/>
        <w:spacing w:val="-2"/>
        <w:w w:val="100"/>
        <w:sz w:val="16"/>
        <w:szCs w:val="16"/>
        <w:lang w:val="en-US" w:eastAsia="zh-CN" w:bidi="ar-SA"/>
      </w:rPr>
    </w:lvl>
    <w:lvl w:ilvl="4">
      <w:start w:val="0"/>
      <w:numFmt w:val="bullet"/>
      <w:lvlText w:val="•"/>
      <w:lvlJc w:val="left"/>
      <w:pPr>
        <w:ind w:left="1950" w:hanging="902"/>
      </w:pPr>
      <w:rPr>
        <w:rFonts w:hint="default"/>
        <w:lang w:val="en-US" w:eastAsia="zh-CN" w:bidi="ar-SA"/>
      </w:rPr>
    </w:lvl>
    <w:lvl w:ilvl="5">
      <w:start w:val="0"/>
      <w:numFmt w:val="bullet"/>
      <w:lvlText w:val="•"/>
      <w:lvlJc w:val="left"/>
      <w:pPr>
        <w:ind w:left="2182" w:hanging="902"/>
      </w:pPr>
      <w:rPr>
        <w:rFonts w:hint="default"/>
        <w:lang w:val="en-US" w:eastAsia="zh-CN" w:bidi="ar-SA"/>
      </w:rPr>
    </w:lvl>
    <w:lvl w:ilvl="6">
      <w:start w:val="0"/>
      <w:numFmt w:val="bullet"/>
      <w:lvlText w:val="•"/>
      <w:lvlJc w:val="left"/>
      <w:pPr>
        <w:ind w:left="2415" w:hanging="902"/>
      </w:pPr>
      <w:rPr>
        <w:rFonts w:hint="default"/>
        <w:lang w:val="en-US" w:eastAsia="zh-CN" w:bidi="ar-SA"/>
      </w:rPr>
    </w:lvl>
    <w:lvl w:ilvl="7">
      <w:start w:val="0"/>
      <w:numFmt w:val="bullet"/>
      <w:lvlText w:val="•"/>
      <w:lvlJc w:val="left"/>
      <w:pPr>
        <w:ind w:left="2647" w:hanging="902"/>
      </w:pPr>
      <w:rPr>
        <w:rFonts w:hint="default"/>
        <w:lang w:val="en-US" w:eastAsia="zh-CN" w:bidi="ar-SA"/>
      </w:rPr>
    </w:lvl>
    <w:lvl w:ilvl="8">
      <w:start w:val="0"/>
      <w:numFmt w:val="bullet"/>
      <w:lvlText w:val="•"/>
      <w:lvlJc w:val="left"/>
      <w:pPr>
        <w:ind w:left="2880" w:hanging="902"/>
      </w:pPr>
      <w:rPr>
        <w:rFonts w:hint="default"/>
        <w:lang w:val="en-US" w:eastAsia="zh-CN" w:bidi="ar-SA"/>
      </w:rPr>
    </w:lvl>
  </w:abstractNum>
  <w:abstractNum w:abstractNumId="18">
    <w:nsid w:val="48B1C1CF"/>
    <w:multiLevelType w:val="hybridMultilevel"/>
    <w:tmpl w:val="00000000"/>
    <w:lvl w:ilvl="0">
      <w:start w:val="1"/>
      <w:numFmt w:val="decimal"/>
      <w:lvlText w:val="%1"/>
      <w:lvlJc w:val="left"/>
      <w:pPr>
        <w:ind w:left="397" w:hanging="159"/>
        <w:jc w:val="left"/>
      </w:pPr>
      <w:rPr>
        <w:rFonts w:ascii="Times New Roman" w:eastAsia="Times New Roman" w:hAnsi="Times New Roman" w:cs="Times New Roman" w:hint="default"/>
        <w:w w:val="100"/>
        <w:sz w:val="21"/>
        <w:szCs w:val="21"/>
        <w:lang w:val="en-US" w:eastAsia="zh-CN" w:bidi="ar-SA"/>
      </w:rPr>
    </w:lvl>
    <w:lvl w:ilvl="1">
      <w:start w:val="0"/>
      <w:numFmt w:val="bullet"/>
      <w:lvlText w:val="•"/>
      <w:lvlJc w:val="left"/>
      <w:pPr>
        <w:ind w:left="1344" w:hanging="159"/>
      </w:pPr>
      <w:rPr>
        <w:rFonts w:hint="default"/>
        <w:lang w:val="en-US" w:eastAsia="zh-CN" w:bidi="ar-SA"/>
      </w:rPr>
    </w:lvl>
    <w:lvl w:ilvl="2">
      <w:start w:val="0"/>
      <w:numFmt w:val="bullet"/>
      <w:lvlText w:val="•"/>
      <w:lvlJc w:val="left"/>
      <w:pPr>
        <w:ind w:left="2289" w:hanging="159"/>
      </w:pPr>
      <w:rPr>
        <w:rFonts w:hint="default"/>
        <w:lang w:val="en-US" w:eastAsia="zh-CN" w:bidi="ar-SA"/>
      </w:rPr>
    </w:lvl>
    <w:lvl w:ilvl="3">
      <w:start w:val="0"/>
      <w:numFmt w:val="bullet"/>
      <w:lvlText w:val="•"/>
      <w:lvlJc w:val="left"/>
      <w:pPr>
        <w:ind w:left="3233" w:hanging="159"/>
      </w:pPr>
      <w:rPr>
        <w:rFonts w:hint="default"/>
        <w:lang w:val="en-US" w:eastAsia="zh-CN" w:bidi="ar-SA"/>
      </w:rPr>
    </w:lvl>
    <w:lvl w:ilvl="4">
      <w:start w:val="0"/>
      <w:numFmt w:val="bullet"/>
      <w:lvlText w:val="•"/>
      <w:lvlJc w:val="left"/>
      <w:pPr>
        <w:ind w:left="4178" w:hanging="159"/>
      </w:pPr>
      <w:rPr>
        <w:rFonts w:hint="default"/>
        <w:lang w:val="en-US" w:eastAsia="zh-CN" w:bidi="ar-SA"/>
      </w:rPr>
    </w:lvl>
    <w:lvl w:ilvl="5">
      <w:start w:val="0"/>
      <w:numFmt w:val="bullet"/>
      <w:lvlText w:val="•"/>
      <w:lvlJc w:val="left"/>
      <w:pPr>
        <w:ind w:left="5123" w:hanging="159"/>
      </w:pPr>
      <w:rPr>
        <w:rFonts w:hint="default"/>
        <w:lang w:val="en-US" w:eastAsia="zh-CN" w:bidi="ar-SA"/>
      </w:rPr>
    </w:lvl>
    <w:lvl w:ilvl="6">
      <w:start w:val="0"/>
      <w:numFmt w:val="bullet"/>
      <w:lvlText w:val="•"/>
      <w:lvlJc w:val="left"/>
      <w:pPr>
        <w:ind w:left="6067" w:hanging="159"/>
      </w:pPr>
      <w:rPr>
        <w:rFonts w:hint="default"/>
        <w:lang w:val="en-US" w:eastAsia="zh-CN" w:bidi="ar-SA"/>
      </w:rPr>
    </w:lvl>
    <w:lvl w:ilvl="7">
      <w:start w:val="0"/>
      <w:numFmt w:val="bullet"/>
      <w:lvlText w:val="•"/>
      <w:lvlJc w:val="left"/>
      <w:pPr>
        <w:ind w:left="7012" w:hanging="159"/>
      </w:pPr>
      <w:rPr>
        <w:rFonts w:hint="default"/>
        <w:lang w:val="en-US" w:eastAsia="zh-CN" w:bidi="ar-SA"/>
      </w:rPr>
    </w:lvl>
    <w:lvl w:ilvl="8">
      <w:start w:val="0"/>
      <w:numFmt w:val="bullet"/>
      <w:lvlText w:val="•"/>
      <w:lvlJc w:val="left"/>
      <w:pPr>
        <w:ind w:left="7957" w:hanging="159"/>
      </w:pPr>
      <w:rPr>
        <w:rFonts w:hint="default"/>
        <w:lang w:val="en-US" w:eastAsia="zh-CN" w:bidi="ar-SA"/>
      </w:rPr>
    </w:lvl>
  </w:abstractNum>
  <w:abstractNum w:abstractNumId="19">
    <w:nsid w:val="55B952ED"/>
    <w:multiLevelType w:val="hybridMultilevel"/>
    <w:tmpl w:val="00000000"/>
    <w:lvl w:ilvl="0">
      <w:start w:val="12"/>
      <w:numFmt w:val="decimal"/>
      <w:lvlText w:val="%1"/>
      <w:lvlJc w:val="left"/>
      <w:pPr>
        <w:ind w:left="873" w:hanging="635"/>
        <w:jc w:val="left"/>
      </w:pPr>
      <w:rPr>
        <w:rFonts w:hint="default"/>
        <w:lang w:val="en-US" w:eastAsia="zh-CN" w:bidi="ar-SA"/>
      </w:rPr>
    </w:lvl>
    <w:lvl w:ilvl="1">
      <w:start w:val="101"/>
      <w:numFmt w:val="decimal"/>
      <w:lvlText w:val="%1.%2"/>
      <w:lvlJc w:val="left"/>
      <w:pPr>
        <w:ind w:left="873" w:hanging="635"/>
        <w:jc w:val="left"/>
      </w:pPr>
      <w:rPr>
        <w:rFonts w:ascii="黑体" w:eastAsia="黑体" w:hAnsi="黑体" w:cs="黑体" w:hint="default"/>
        <w:spacing w:val="-3"/>
        <w:w w:val="100"/>
        <w:sz w:val="19"/>
        <w:szCs w:val="19"/>
        <w:lang w:val="en-US" w:eastAsia="zh-CN" w:bidi="ar-SA"/>
      </w:rPr>
    </w:lvl>
    <w:lvl w:ilvl="2">
      <w:start w:val="1"/>
      <w:numFmt w:val="decimal"/>
      <w:lvlText w:val="%1.%2.%3"/>
      <w:lvlJc w:val="left"/>
      <w:pPr>
        <w:ind w:left="1082" w:hanging="844"/>
        <w:jc w:val="left"/>
      </w:pPr>
      <w:rPr>
        <w:rFonts w:ascii="黑体" w:eastAsia="黑体" w:hAnsi="黑体" w:cs="黑体" w:hint="default"/>
        <w:spacing w:val="-3"/>
        <w:w w:val="100"/>
        <w:sz w:val="19"/>
        <w:szCs w:val="19"/>
        <w:lang w:val="en-US" w:eastAsia="zh-CN" w:bidi="ar-SA"/>
      </w:rPr>
    </w:lvl>
    <w:lvl w:ilvl="3">
      <w:start w:val="0"/>
      <w:numFmt w:val="bullet"/>
      <w:lvlText w:val="•"/>
      <w:lvlJc w:val="left"/>
      <w:pPr>
        <w:ind w:left="3028" w:hanging="844"/>
      </w:pPr>
      <w:rPr>
        <w:rFonts w:hint="default"/>
        <w:lang w:val="en-US" w:eastAsia="zh-CN" w:bidi="ar-SA"/>
      </w:rPr>
    </w:lvl>
    <w:lvl w:ilvl="4">
      <w:start w:val="0"/>
      <w:numFmt w:val="bullet"/>
      <w:lvlText w:val="•"/>
      <w:lvlJc w:val="left"/>
      <w:pPr>
        <w:ind w:left="4002" w:hanging="844"/>
      </w:pPr>
      <w:rPr>
        <w:rFonts w:hint="default"/>
        <w:lang w:val="en-US" w:eastAsia="zh-CN" w:bidi="ar-SA"/>
      </w:rPr>
    </w:lvl>
    <w:lvl w:ilvl="5">
      <w:start w:val="0"/>
      <w:numFmt w:val="bullet"/>
      <w:lvlText w:val="•"/>
      <w:lvlJc w:val="left"/>
      <w:pPr>
        <w:ind w:left="4976" w:hanging="844"/>
      </w:pPr>
      <w:rPr>
        <w:rFonts w:hint="default"/>
        <w:lang w:val="en-US" w:eastAsia="zh-CN" w:bidi="ar-SA"/>
      </w:rPr>
    </w:lvl>
    <w:lvl w:ilvl="6">
      <w:start w:val="0"/>
      <w:numFmt w:val="bullet"/>
      <w:lvlText w:val="•"/>
      <w:lvlJc w:val="left"/>
      <w:pPr>
        <w:ind w:left="5950" w:hanging="844"/>
      </w:pPr>
      <w:rPr>
        <w:rFonts w:hint="default"/>
        <w:lang w:val="en-US" w:eastAsia="zh-CN" w:bidi="ar-SA"/>
      </w:rPr>
    </w:lvl>
    <w:lvl w:ilvl="7">
      <w:start w:val="0"/>
      <w:numFmt w:val="bullet"/>
      <w:lvlText w:val="•"/>
      <w:lvlJc w:val="left"/>
      <w:pPr>
        <w:ind w:left="6924" w:hanging="844"/>
      </w:pPr>
      <w:rPr>
        <w:rFonts w:hint="default"/>
        <w:lang w:val="en-US" w:eastAsia="zh-CN" w:bidi="ar-SA"/>
      </w:rPr>
    </w:lvl>
    <w:lvl w:ilvl="8">
      <w:start w:val="0"/>
      <w:numFmt w:val="bullet"/>
      <w:lvlText w:val="•"/>
      <w:lvlJc w:val="left"/>
      <w:pPr>
        <w:ind w:left="7898" w:hanging="844"/>
      </w:pPr>
      <w:rPr>
        <w:rFonts w:hint="default"/>
        <w:lang w:val="en-US" w:eastAsia="zh-CN" w:bidi="ar-SA"/>
      </w:rPr>
    </w:lvl>
  </w:abstractNum>
  <w:abstractNum w:abstractNumId="20">
    <w:nsid w:val="6602FCA1"/>
    <w:multiLevelType w:val="hybridMultilevel"/>
    <w:tmpl w:val="00000000"/>
    <w:lvl w:ilvl="0">
      <w:start w:val="8"/>
      <w:numFmt w:val="upperLetter"/>
      <w:lvlText w:val="%1"/>
      <w:lvlJc w:val="left"/>
      <w:pPr>
        <w:ind w:left="870" w:hanging="632"/>
        <w:jc w:val="left"/>
      </w:pPr>
      <w:rPr>
        <w:rFonts w:hint="default"/>
        <w:lang w:val="en-US" w:eastAsia="zh-CN" w:bidi="ar-SA"/>
      </w:rPr>
    </w:lvl>
    <w:lvl w:ilvl="1">
      <w:start w:val="27"/>
      <w:numFmt w:val="decimal"/>
      <w:lvlText w:val="%1.%2"/>
      <w:lvlJc w:val="left"/>
      <w:pPr>
        <w:ind w:left="870" w:hanging="632"/>
        <w:jc w:val="left"/>
      </w:pPr>
      <w:rPr>
        <w:rFonts w:ascii="黑体" w:eastAsia="黑体" w:hAnsi="黑体" w:cs="黑体" w:hint="default"/>
        <w:w w:val="100"/>
        <w:sz w:val="21"/>
        <w:szCs w:val="21"/>
        <w:lang w:val="en-US" w:eastAsia="zh-CN" w:bidi="ar-SA"/>
      </w:rPr>
    </w:lvl>
    <w:lvl w:ilvl="2">
      <w:start w:val="0"/>
      <w:numFmt w:val="bullet"/>
      <w:lvlText w:val="•"/>
      <w:lvlJc w:val="left"/>
      <w:pPr>
        <w:ind w:left="2673" w:hanging="632"/>
      </w:pPr>
      <w:rPr>
        <w:rFonts w:hint="default"/>
        <w:lang w:val="en-US" w:eastAsia="zh-CN" w:bidi="ar-SA"/>
      </w:rPr>
    </w:lvl>
    <w:lvl w:ilvl="3">
      <w:start w:val="0"/>
      <w:numFmt w:val="bullet"/>
      <w:lvlText w:val="•"/>
      <w:lvlJc w:val="left"/>
      <w:pPr>
        <w:ind w:left="3569" w:hanging="632"/>
      </w:pPr>
      <w:rPr>
        <w:rFonts w:hint="default"/>
        <w:lang w:val="en-US" w:eastAsia="zh-CN" w:bidi="ar-SA"/>
      </w:rPr>
    </w:lvl>
    <w:lvl w:ilvl="4">
      <w:start w:val="0"/>
      <w:numFmt w:val="bullet"/>
      <w:lvlText w:val="•"/>
      <w:lvlJc w:val="left"/>
      <w:pPr>
        <w:ind w:left="4466" w:hanging="632"/>
      </w:pPr>
      <w:rPr>
        <w:rFonts w:hint="default"/>
        <w:lang w:val="en-US" w:eastAsia="zh-CN" w:bidi="ar-SA"/>
      </w:rPr>
    </w:lvl>
    <w:lvl w:ilvl="5">
      <w:start w:val="0"/>
      <w:numFmt w:val="bullet"/>
      <w:lvlText w:val="•"/>
      <w:lvlJc w:val="left"/>
      <w:pPr>
        <w:ind w:left="5363" w:hanging="632"/>
      </w:pPr>
      <w:rPr>
        <w:rFonts w:hint="default"/>
        <w:lang w:val="en-US" w:eastAsia="zh-CN" w:bidi="ar-SA"/>
      </w:rPr>
    </w:lvl>
    <w:lvl w:ilvl="6">
      <w:start w:val="0"/>
      <w:numFmt w:val="bullet"/>
      <w:lvlText w:val="•"/>
      <w:lvlJc w:val="left"/>
      <w:pPr>
        <w:ind w:left="6259" w:hanging="632"/>
      </w:pPr>
      <w:rPr>
        <w:rFonts w:hint="default"/>
        <w:lang w:val="en-US" w:eastAsia="zh-CN" w:bidi="ar-SA"/>
      </w:rPr>
    </w:lvl>
    <w:lvl w:ilvl="7">
      <w:start w:val="0"/>
      <w:numFmt w:val="bullet"/>
      <w:lvlText w:val="•"/>
      <w:lvlJc w:val="left"/>
      <w:pPr>
        <w:ind w:left="7156" w:hanging="632"/>
      </w:pPr>
      <w:rPr>
        <w:rFonts w:hint="default"/>
        <w:lang w:val="en-US" w:eastAsia="zh-CN" w:bidi="ar-SA"/>
      </w:rPr>
    </w:lvl>
    <w:lvl w:ilvl="8">
      <w:start w:val="0"/>
      <w:numFmt w:val="bullet"/>
      <w:lvlText w:val="•"/>
      <w:lvlJc w:val="left"/>
      <w:pPr>
        <w:ind w:left="8053" w:hanging="632"/>
      </w:pPr>
      <w:rPr>
        <w:rFonts w:hint="default"/>
        <w:lang w:val="en-US" w:eastAsia="zh-CN" w:bidi="ar-SA"/>
      </w:rPr>
    </w:lvl>
  </w:abstractNum>
  <w:abstractNum w:abstractNumId="21">
    <w:nsid w:val="66BDADBA"/>
    <w:multiLevelType w:val="hybridMultilevel"/>
    <w:tmpl w:val="00000000"/>
    <w:lvl w:ilvl="0">
      <w:start w:val="8"/>
      <w:numFmt w:val="upperLetter"/>
      <w:lvlText w:val="%1"/>
      <w:lvlJc w:val="left"/>
      <w:pPr>
        <w:ind w:left="1604" w:hanging="1366"/>
        <w:jc w:val="left"/>
      </w:pPr>
      <w:rPr>
        <w:rFonts w:hint="default"/>
        <w:lang w:val="en-US" w:eastAsia="zh-CN" w:bidi="ar-SA"/>
      </w:rPr>
    </w:lvl>
    <w:lvl w:ilvl="1">
      <w:start w:val="28"/>
      <w:numFmt w:val="decimal"/>
      <w:lvlText w:val="%1.%2"/>
      <w:lvlJc w:val="left"/>
      <w:pPr>
        <w:ind w:left="1604" w:hanging="1366"/>
        <w:jc w:val="left"/>
      </w:pPr>
      <w:rPr>
        <w:rFonts w:hint="default"/>
        <w:lang w:val="en-US" w:eastAsia="zh-CN" w:bidi="ar-SA"/>
      </w:rPr>
    </w:lvl>
    <w:lvl w:ilvl="2">
      <w:start w:val="1"/>
      <w:numFmt w:val="decimal"/>
      <w:lvlText w:val="%1.%2.%3"/>
      <w:lvlJc w:val="left"/>
      <w:pPr>
        <w:ind w:left="1604" w:hanging="1366"/>
        <w:jc w:val="left"/>
      </w:pPr>
      <w:rPr>
        <w:rFonts w:hint="default"/>
        <w:lang w:val="en-US" w:eastAsia="zh-CN" w:bidi="ar-SA"/>
      </w:rPr>
    </w:lvl>
    <w:lvl w:ilvl="3">
      <w:start w:val="2"/>
      <w:numFmt w:val="decimal"/>
      <w:lvlText w:val="%1.%2.%3.%4"/>
      <w:lvlJc w:val="left"/>
      <w:pPr>
        <w:ind w:left="1604" w:hanging="1366"/>
        <w:jc w:val="left"/>
      </w:pPr>
      <w:rPr>
        <w:rFonts w:hint="default"/>
        <w:lang w:val="en-US" w:eastAsia="zh-CN" w:bidi="ar-SA"/>
      </w:rPr>
    </w:lvl>
    <w:lvl w:ilvl="4">
      <w:start w:val="2"/>
      <w:numFmt w:val="decimal"/>
      <w:lvlText w:val="%1.%2.%3.%4.%5"/>
      <w:lvlJc w:val="left"/>
      <w:pPr>
        <w:ind w:left="1604" w:hanging="1366"/>
        <w:jc w:val="left"/>
      </w:pPr>
      <w:rPr>
        <w:rFonts w:hint="default"/>
        <w:lang w:val="en-US" w:eastAsia="zh-CN" w:bidi="ar-SA"/>
      </w:rPr>
    </w:lvl>
    <w:lvl w:ilvl="5">
      <w:start w:val="2"/>
      <w:numFmt w:val="decimal"/>
      <w:lvlText w:val="%1.%2.%3.%4.%5.%6"/>
      <w:lvlJc w:val="left"/>
      <w:pPr>
        <w:ind w:left="1604" w:hanging="1366"/>
        <w:jc w:val="left"/>
      </w:pPr>
      <w:rPr>
        <w:rFonts w:hint="default"/>
        <w:spacing w:val="-3"/>
        <w:w w:val="100"/>
        <w:lang w:val="en-US" w:eastAsia="zh-CN" w:bidi="ar-SA"/>
      </w:rPr>
    </w:lvl>
    <w:lvl w:ilvl="6">
      <w:start w:val="0"/>
      <w:numFmt w:val="bullet"/>
      <w:lvlText w:val="•"/>
      <w:lvlJc w:val="left"/>
      <w:pPr>
        <w:ind w:left="6547" w:hanging="1366"/>
      </w:pPr>
      <w:rPr>
        <w:rFonts w:hint="default"/>
        <w:lang w:val="en-US" w:eastAsia="zh-CN" w:bidi="ar-SA"/>
      </w:rPr>
    </w:lvl>
    <w:lvl w:ilvl="7">
      <w:start w:val="0"/>
      <w:numFmt w:val="bullet"/>
      <w:lvlText w:val="•"/>
      <w:lvlJc w:val="left"/>
      <w:pPr>
        <w:ind w:left="7372" w:hanging="1366"/>
      </w:pPr>
      <w:rPr>
        <w:rFonts w:hint="default"/>
        <w:lang w:val="en-US" w:eastAsia="zh-CN" w:bidi="ar-SA"/>
      </w:rPr>
    </w:lvl>
    <w:lvl w:ilvl="8">
      <w:start w:val="0"/>
      <w:numFmt w:val="bullet"/>
      <w:lvlText w:val="•"/>
      <w:lvlJc w:val="left"/>
      <w:pPr>
        <w:ind w:left="8197" w:hanging="1366"/>
      </w:pPr>
      <w:rPr>
        <w:rFonts w:hint="default"/>
        <w:lang w:val="en-US" w:eastAsia="zh-CN" w:bidi="ar-SA"/>
      </w:rPr>
    </w:lvl>
  </w:abstractNum>
  <w:abstractNum w:abstractNumId="22">
    <w:nsid w:val="69AD72B4"/>
    <w:multiLevelType w:val="hybridMultilevel"/>
    <w:tmpl w:val="00000000"/>
    <w:lvl w:ilvl="0">
      <w:start w:val="19"/>
      <w:numFmt w:val="decimal"/>
      <w:lvlText w:val="%1"/>
      <w:lvlJc w:val="left"/>
      <w:pPr>
        <w:ind w:left="1081" w:hanging="843"/>
        <w:jc w:val="left"/>
      </w:pPr>
      <w:rPr>
        <w:rFonts w:hint="default"/>
        <w:lang w:val="en-US" w:eastAsia="zh-CN" w:bidi="ar-SA"/>
      </w:rPr>
    </w:lvl>
    <w:lvl w:ilvl="1">
      <w:start w:val="102"/>
      <w:numFmt w:val="decimal"/>
      <w:lvlText w:val="%1.%2"/>
      <w:lvlJc w:val="left"/>
      <w:pPr>
        <w:ind w:left="1081" w:hanging="843"/>
        <w:jc w:val="left"/>
      </w:pPr>
      <w:rPr>
        <w:rFonts w:ascii="黑体" w:eastAsia="黑体" w:hAnsi="黑体" w:cs="黑体" w:hint="default"/>
        <w:w w:val="100"/>
        <w:sz w:val="21"/>
        <w:szCs w:val="21"/>
        <w:lang w:val="en-US" w:eastAsia="zh-CN" w:bidi="ar-SA"/>
      </w:rPr>
    </w:lvl>
    <w:lvl w:ilvl="2">
      <w:start w:val="1"/>
      <w:numFmt w:val="decimal"/>
      <w:lvlText w:val="%1.%2.%3"/>
      <w:lvlJc w:val="left"/>
      <w:pPr>
        <w:ind w:left="238" w:hanging="844"/>
        <w:jc w:val="left"/>
      </w:pPr>
      <w:rPr>
        <w:rFonts w:ascii="黑体" w:eastAsia="黑体" w:hAnsi="黑体" w:cs="黑体" w:hint="default"/>
        <w:spacing w:val="-3"/>
        <w:w w:val="100"/>
        <w:sz w:val="19"/>
        <w:szCs w:val="19"/>
        <w:lang w:val="en-US" w:eastAsia="zh-CN" w:bidi="ar-SA"/>
      </w:rPr>
    </w:lvl>
    <w:lvl w:ilvl="3">
      <w:start w:val="0"/>
      <w:numFmt w:val="bullet"/>
      <w:lvlText w:val="•"/>
      <w:lvlJc w:val="left"/>
      <w:pPr>
        <w:ind w:left="3028" w:hanging="844"/>
      </w:pPr>
      <w:rPr>
        <w:rFonts w:hint="default"/>
        <w:lang w:val="en-US" w:eastAsia="zh-CN" w:bidi="ar-SA"/>
      </w:rPr>
    </w:lvl>
    <w:lvl w:ilvl="4">
      <w:start w:val="0"/>
      <w:numFmt w:val="bullet"/>
      <w:lvlText w:val="•"/>
      <w:lvlJc w:val="left"/>
      <w:pPr>
        <w:ind w:left="4002" w:hanging="844"/>
      </w:pPr>
      <w:rPr>
        <w:rFonts w:hint="default"/>
        <w:lang w:val="en-US" w:eastAsia="zh-CN" w:bidi="ar-SA"/>
      </w:rPr>
    </w:lvl>
    <w:lvl w:ilvl="5">
      <w:start w:val="0"/>
      <w:numFmt w:val="bullet"/>
      <w:lvlText w:val="•"/>
      <w:lvlJc w:val="left"/>
      <w:pPr>
        <w:ind w:left="4976" w:hanging="844"/>
      </w:pPr>
      <w:rPr>
        <w:rFonts w:hint="default"/>
        <w:lang w:val="en-US" w:eastAsia="zh-CN" w:bidi="ar-SA"/>
      </w:rPr>
    </w:lvl>
    <w:lvl w:ilvl="6">
      <w:start w:val="0"/>
      <w:numFmt w:val="bullet"/>
      <w:lvlText w:val="•"/>
      <w:lvlJc w:val="left"/>
      <w:pPr>
        <w:ind w:left="5950" w:hanging="844"/>
      </w:pPr>
      <w:rPr>
        <w:rFonts w:hint="default"/>
        <w:lang w:val="en-US" w:eastAsia="zh-CN" w:bidi="ar-SA"/>
      </w:rPr>
    </w:lvl>
    <w:lvl w:ilvl="7">
      <w:start w:val="0"/>
      <w:numFmt w:val="bullet"/>
      <w:lvlText w:val="•"/>
      <w:lvlJc w:val="left"/>
      <w:pPr>
        <w:ind w:left="6924" w:hanging="844"/>
      </w:pPr>
      <w:rPr>
        <w:rFonts w:hint="default"/>
        <w:lang w:val="en-US" w:eastAsia="zh-CN" w:bidi="ar-SA"/>
      </w:rPr>
    </w:lvl>
    <w:lvl w:ilvl="8">
      <w:start w:val="0"/>
      <w:numFmt w:val="bullet"/>
      <w:lvlText w:val="•"/>
      <w:lvlJc w:val="left"/>
      <w:pPr>
        <w:ind w:left="7898" w:hanging="844"/>
      </w:pPr>
      <w:rPr>
        <w:rFonts w:hint="default"/>
        <w:lang w:val="en-US" w:eastAsia="zh-CN" w:bidi="ar-SA"/>
      </w:rPr>
    </w:lvl>
  </w:abstractNum>
  <w:abstractNum w:abstractNumId="23">
    <w:nsid w:val="6E23BB50"/>
    <w:multiLevelType w:val="hybridMultilevel"/>
    <w:tmpl w:val="00000000"/>
    <w:lvl w:ilvl="0">
      <w:start w:val="8"/>
      <w:numFmt w:val="upperLetter"/>
      <w:lvlText w:val="%1"/>
      <w:lvlJc w:val="left"/>
      <w:pPr>
        <w:ind w:left="238" w:hanging="1340"/>
        <w:jc w:val="left"/>
      </w:pPr>
      <w:rPr>
        <w:rFonts w:hint="default"/>
        <w:lang w:val="en-US" w:eastAsia="zh-CN" w:bidi="ar-SA"/>
      </w:rPr>
    </w:lvl>
    <w:lvl w:ilvl="1">
      <w:start w:val="27"/>
      <w:numFmt w:val="decimal"/>
      <w:lvlText w:val="%1.%2"/>
      <w:lvlJc w:val="left"/>
      <w:pPr>
        <w:ind w:left="238" w:hanging="1340"/>
        <w:jc w:val="left"/>
      </w:pPr>
      <w:rPr>
        <w:rFonts w:hint="default"/>
        <w:lang w:val="en-US" w:eastAsia="zh-CN" w:bidi="ar-SA"/>
      </w:rPr>
    </w:lvl>
    <w:lvl w:ilvl="2">
      <w:start w:val="2"/>
      <w:numFmt w:val="decimal"/>
      <w:lvlText w:val="%1.%2.%3"/>
      <w:lvlJc w:val="left"/>
      <w:pPr>
        <w:ind w:left="238" w:hanging="1340"/>
        <w:jc w:val="left"/>
      </w:pPr>
      <w:rPr>
        <w:rFonts w:hint="default"/>
        <w:lang w:val="en-US" w:eastAsia="zh-CN" w:bidi="ar-SA"/>
      </w:rPr>
    </w:lvl>
    <w:lvl w:ilvl="3">
      <w:start w:val="101"/>
      <w:numFmt w:val="decimal"/>
      <w:lvlText w:val="%1.%2.%3.%4"/>
      <w:lvlJc w:val="left"/>
      <w:pPr>
        <w:ind w:left="238" w:hanging="1340"/>
        <w:jc w:val="left"/>
      </w:pPr>
      <w:rPr>
        <w:rFonts w:ascii="黑体" w:eastAsia="黑体" w:hAnsi="黑体" w:cs="黑体" w:hint="default"/>
        <w:spacing w:val="0"/>
        <w:w w:val="99"/>
        <w:sz w:val="21"/>
        <w:szCs w:val="21"/>
        <w:lang w:val="en-US" w:eastAsia="zh-CN" w:bidi="ar-SA"/>
      </w:rPr>
    </w:lvl>
    <w:lvl w:ilvl="4">
      <w:start w:val="0"/>
      <w:numFmt w:val="bullet"/>
      <w:lvlText w:val="•"/>
      <w:lvlJc w:val="left"/>
      <w:pPr>
        <w:ind w:left="4082" w:hanging="1340"/>
      </w:pPr>
      <w:rPr>
        <w:rFonts w:hint="default"/>
        <w:lang w:val="en-US" w:eastAsia="zh-CN" w:bidi="ar-SA"/>
      </w:rPr>
    </w:lvl>
    <w:lvl w:ilvl="5">
      <w:start w:val="0"/>
      <w:numFmt w:val="bullet"/>
      <w:lvlText w:val="•"/>
      <w:lvlJc w:val="left"/>
      <w:pPr>
        <w:ind w:left="5043" w:hanging="1340"/>
      </w:pPr>
      <w:rPr>
        <w:rFonts w:hint="default"/>
        <w:lang w:val="en-US" w:eastAsia="zh-CN" w:bidi="ar-SA"/>
      </w:rPr>
    </w:lvl>
    <w:lvl w:ilvl="6">
      <w:start w:val="0"/>
      <w:numFmt w:val="bullet"/>
      <w:lvlText w:val="•"/>
      <w:lvlJc w:val="left"/>
      <w:pPr>
        <w:ind w:left="6003" w:hanging="1340"/>
      </w:pPr>
      <w:rPr>
        <w:rFonts w:hint="default"/>
        <w:lang w:val="en-US" w:eastAsia="zh-CN" w:bidi="ar-SA"/>
      </w:rPr>
    </w:lvl>
    <w:lvl w:ilvl="7">
      <w:start w:val="0"/>
      <w:numFmt w:val="bullet"/>
      <w:lvlText w:val="•"/>
      <w:lvlJc w:val="left"/>
      <w:pPr>
        <w:ind w:left="6964" w:hanging="1340"/>
      </w:pPr>
      <w:rPr>
        <w:rFonts w:hint="default"/>
        <w:lang w:val="en-US" w:eastAsia="zh-CN" w:bidi="ar-SA"/>
      </w:rPr>
    </w:lvl>
    <w:lvl w:ilvl="8">
      <w:start w:val="0"/>
      <w:numFmt w:val="bullet"/>
      <w:lvlText w:val="•"/>
      <w:lvlJc w:val="left"/>
      <w:pPr>
        <w:ind w:left="7925" w:hanging="1340"/>
      </w:pPr>
      <w:rPr>
        <w:rFonts w:hint="default"/>
        <w:lang w:val="en-US" w:eastAsia="zh-CN" w:bidi="ar-SA"/>
      </w:rPr>
    </w:lvl>
  </w:abstractNum>
  <w:abstractNum w:abstractNumId="24">
    <w:nsid w:val="76B68DE7"/>
    <w:multiLevelType w:val="hybridMultilevel"/>
    <w:tmpl w:val="00000000"/>
    <w:lvl w:ilvl="0">
      <w:start w:val="1"/>
      <w:numFmt w:val="decimal"/>
      <w:lvlText w:val="%1"/>
      <w:lvlJc w:val="left"/>
      <w:pPr>
        <w:ind w:left="767" w:hanging="529"/>
        <w:jc w:val="left"/>
      </w:pPr>
      <w:rPr>
        <w:rFonts w:hint="default"/>
        <w:lang w:val="en-US" w:eastAsia="zh-CN" w:bidi="ar-SA"/>
      </w:rPr>
    </w:lvl>
    <w:lvl w:ilvl="1">
      <w:start w:val="101"/>
      <w:numFmt w:val="decimal"/>
      <w:lvlText w:val="%1.%2"/>
      <w:lvlJc w:val="left"/>
      <w:pPr>
        <w:ind w:left="767" w:hanging="529"/>
        <w:jc w:val="left"/>
      </w:pPr>
      <w:rPr>
        <w:rFonts w:ascii="黑体" w:eastAsia="黑体" w:hAnsi="黑体" w:cs="黑体" w:hint="default"/>
        <w:w w:val="100"/>
        <w:sz w:val="19"/>
        <w:szCs w:val="19"/>
        <w:lang w:val="en-US" w:eastAsia="zh-CN" w:bidi="ar-SA"/>
      </w:rPr>
    </w:lvl>
    <w:lvl w:ilvl="2">
      <w:start w:val="0"/>
      <w:numFmt w:val="bullet"/>
      <w:lvlText w:val="•"/>
      <w:lvlJc w:val="left"/>
      <w:pPr>
        <w:ind w:left="2577" w:hanging="529"/>
      </w:pPr>
      <w:rPr>
        <w:rFonts w:hint="default"/>
        <w:lang w:val="en-US" w:eastAsia="zh-CN" w:bidi="ar-SA"/>
      </w:rPr>
    </w:lvl>
    <w:lvl w:ilvl="3">
      <w:start w:val="0"/>
      <w:numFmt w:val="bullet"/>
      <w:lvlText w:val="•"/>
      <w:lvlJc w:val="left"/>
      <w:pPr>
        <w:ind w:left="3485" w:hanging="529"/>
      </w:pPr>
      <w:rPr>
        <w:rFonts w:hint="default"/>
        <w:lang w:val="en-US" w:eastAsia="zh-CN" w:bidi="ar-SA"/>
      </w:rPr>
    </w:lvl>
    <w:lvl w:ilvl="4">
      <w:start w:val="0"/>
      <w:numFmt w:val="bullet"/>
      <w:lvlText w:val="•"/>
      <w:lvlJc w:val="left"/>
      <w:pPr>
        <w:ind w:left="4394" w:hanging="529"/>
      </w:pPr>
      <w:rPr>
        <w:rFonts w:hint="default"/>
        <w:lang w:val="en-US" w:eastAsia="zh-CN" w:bidi="ar-SA"/>
      </w:rPr>
    </w:lvl>
    <w:lvl w:ilvl="5">
      <w:start w:val="0"/>
      <w:numFmt w:val="bullet"/>
      <w:lvlText w:val="•"/>
      <w:lvlJc w:val="left"/>
      <w:pPr>
        <w:ind w:left="5303" w:hanging="529"/>
      </w:pPr>
      <w:rPr>
        <w:rFonts w:hint="default"/>
        <w:lang w:val="en-US" w:eastAsia="zh-CN" w:bidi="ar-SA"/>
      </w:rPr>
    </w:lvl>
    <w:lvl w:ilvl="6">
      <w:start w:val="0"/>
      <w:numFmt w:val="bullet"/>
      <w:lvlText w:val="•"/>
      <w:lvlJc w:val="left"/>
      <w:pPr>
        <w:ind w:left="6211" w:hanging="529"/>
      </w:pPr>
      <w:rPr>
        <w:rFonts w:hint="default"/>
        <w:lang w:val="en-US" w:eastAsia="zh-CN" w:bidi="ar-SA"/>
      </w:rPr>
    </w:lvl>
    <w:lvl w:ilvl="7">
      <w:start w:val="0"/>
      <w:numFmt w:val="bullet"/>
      <w:lvlText w:val="•"/>
      <w:lvlJc w:val="left"/>
      <w:pPr>
        <w:ind w:left="7120" w:hanging="529"/>
      </w:pPr>
      <w:rPr>
        <w:rFonts w:hint="default"/>
        <w:lang w:val="en-US" w:eastAsia="zh-CN" w:bidi="ar-SA"/>
      </w:rPr>
    </w:lvl>
    <w:lvl w:ilvl="8">
      <w:start w:val="0"/>
      <w:numFmt w:val="bullet"/>
      <w:lvlText w:val="•"/>
      <w:lvlJc w:val="left"/>
      <w:pPr>
        <w:ind w:left="8029" w:hanging="529"/>
      </w:pPr>
      <w:rPr>
        <w:rFonts w:hint="default"/>
        <w:lang w:val="en-US" w:eastAsia="zh-CN" w:bidi="ar-SA"/>
      </w:rPr>
    </w:lvl>
  </w:abstractNum>
  <w:abstractNum w:abstractNumId="25">
    <w:nsid w:val="77F04AB3"/>
    <w:multiLevelType w:val="hybridMultilevel"/>
    <w:tmpl w:val="00000000"/>
    <w:lvl w:ilvl="0">
      <w:start w:val="8"/>
      <w:numFmt w:val="upperLetter"/>
      <w:lvlText w:val="%1"/>
      <w:lvlJc w:val="left"/>
      <w:pPr>
        <w:ind w:left="1179" w:hanging="941"/>
        <w:jc w:val="left"/>
      </w:pPr>
      <w:rPr>
        <w:rFonts w:hint="default"/>
        <w:lang w:val="en-US" w:eastAsia="zh-CN" w:bidi="ar-SA"/>
      </w:rPr>
    </w:lvl>
    <w:lvl w:ilvl="1">
      <w:start w:val="3"/>
      <w:numFmt w:val="decimal"/>
      <w:lvlText w:val="%1.%2"/>
      <w:lvlJc w:val="left"/>
      <w:pPr>
        <w:ind w:left="1179" w:hanging="941"/>
        <w:jc w:val="left"/>
      </w:pPr>
      <w:rPr>
        <w:rFonts w:hint="default"/>
        <w:lang w:val="en-US" w:eastAsia="zh-CN" w:bidi="ar-SA"/>
      </w:rPr>
    </w:lvl>
    <w:lvl w:ilvl="2">
      <w:start w:val="101"/>
      <w:numFmt w:val="decimal"/>
      <w:lvlText w:val="%1.%2.%3"/>
      <w:lvlJc w:val="left"/>
      <w:pPr>
        <w:ind w:left="1179" w:hanging="941"/>
        <w:jc w:val="left"/>
      </w:pPr>
      <w:rPr>
        <w:rFonts w:hint="default"/>
        <w:lang w:val="en-US" w:eastAsia="zh-CN" w:bidi="ar-SA"/>
      </w:rPr>
    </w:lvl>
    <w:lvl w:ilvl="3">
      <w:start w:val="1"/>
      <w:numFmt w:val="decimal"/>
      <w:lvlText w:val="%1.%2.%3.%4"/>
      <w:lvlJc w:val="left"/>
      <w:pPr>
        <w:ind w:left="1179" w:hanging="941"/>
        <w:jc w:val="left"/>
      </w:pPr>
      <w:rPr>
        <w:rFonts w:ascii="Times New Roman" w:eastAsia="Times New Roman" w:hAnsi="Times New Roman" w:cs="Times New Roman" w:hint="default"/>
        <w:spacing w:val="-3"/>
        <w:w w:val="100"/>
        <w:sz w:val="21"/>
        <w:szCs w:val="21"/>
        <w:lang w:val="en-US" w:eastAsia="zh-CN" w:bidi="ar-SA"/>
      </w:rPr>
    </w:lvl>
    <w:lvl w:ilvl="4">
      <w:start w:val="0"/>
      <w:numFmt w:val="bullet"/>
      <w:lvlText w:val="•"/>
      <w:lvlJc w:val="left"/>
      <w:pPr>
        <w:ind w:left="4646" w:hanging="941"/>
      </w:pPr>
      <w:rPr>
        <w:rFonts w:hint="default"/>
        <w:lang w:val="en-US" w:eastAsia="zh-CN" w:bidi="ar-SA"/>
      </w:rPr>
    </w:lvl>
    <w:lvl w:ilvl="5">
      <w:start w:val="0"/>
      <w:numFmt w:val="bullet"/>
      <w:lvlText w:val="•"/>
      <w:lvlJc w:val="left"/>
      <w:pPr>
        <w:ind w:left="5513" w:hanging="941"/>
      </w:pPr>
      <w:rPr>
        <w:rFonts w:hint="default"/>
        <w:lang w:val="en-US" w:eastAsia="zh-CN" w:bidi="ar-SA"/>
      </w:rPr>
    </w:lvl>
    <w:lvl w:ilvl="6">
      <w:start w:val="0"/>
      <w:numFmt w:val="bullet"/>
      <w:lvlText w:val="•"/>
      <w:lvlJc w:val="left"/>
      <w:pPr>
        <w:ind w:left="6379" w:hanging="941"/>
      </w:pPr>
      <w:rPr>
        <w:rFonts w:hint="default"/>
        <w:lang w:val="en-US" w:eastAsia="zh-CN" w:bidi="ar-SA"/>
      </w:rPr>
    </w:lvl>
    <w:lvl w:ilvl="7">
      <w:start w:val="0"/>
      <w:numFmt w:val="bullet"/>
      <w:lvlText w:val="•"/>
      <w:lvlJc w:val="left"/>
      <w:pPr>
        <w:ind w:left="7246" w:hanging="941"/>
      </w:pPr>
      <w:rPr>
        <w:rFonts w:hint="default"/>
        <w:lang w:val="en-US" w:eastAsia="zh-CN" w:bidi="ar-SA"/>
      </w:rPr>
    </w:lvl>
    <w:lvl w:ilvl="8">
      <w:start w:val="0"/>
      <w:numFmt w:val="bullet"/>
      <w:lvlText w:val="•"/>
      <w:lvlJc w:val="left"/>
      <w:pPr>
        <w:ind w:left="8113" w:hanging="941"/>
      </w:pPr>
      <w:rPr>
        <w:rFonts w:hint="default"/>
        <w:lang w:val="en-US" w:eastAsia="zh-CN" w:bidi="ar-SA"/>
      </w:rPr>
    </w:lvl>
  </w:abstractNum>
  <w:abstractNum w:abstractNumId="26">
    <w:nsid w:val="7F98F34A"/>
    <w:multiLevelType w:val="hybridMultilevel"/>
    <w:tmpl w:val="00000000"/>
    <w:lvl w:ilvl="0">
      <w:start w:val="26"/>
      <w:numFmt w:val="decimal"/>
      <w:lvlText w:val="%1"/>
      <w:lvlJc w:val="left"/>
      <w:pPr>
        <w:ind w:left="502" w:hanging="264"/>
        <w:jc w:val="left"/>
      </w:pPr>
      <w:rPr>
        <w:rFonts w:ascii="Times New Roman" w:eastAsia="Times New Roman" w:hAnsi="Times New Roman" w:cs="Times New Roman" w:hint="default"/>
        <w:w w:val="100"/>
        <w:sz w:val="21"/>
        <w:szCs w:val="21"/>
        <w:lang w:val="en-US" w:eastAsia="zh-CN" w:bidi="ar-SA"/>
      </w:rPr>
    </w:lvl>
    <w:lvl w:ilvl="1">
      <w:start w:val="0"/>
      <w:numFmt w:val="bullet"/>
      <w:lvlText w:val="•"/>
      <w:lvlJc w:val="left"/>
      <w:pPr>
        <w:ind w:left="1434" w:hanging="264"/>
      </w:pPr>
      <w:rPr>
        <w:rFonts w:hint="default"/>
        <w:lang w:val="en-US" w:eastAsia="zh-CN" w:bidi="ar-SA"/>
      </w:rPr>
    </w:lvl>
    <w:lvl w:ilvl="2">
      <w:start w:val="0"/>
      <w:numFmt w:val="bullet"/>
      <w:lvlText w:val="•"/>
      <w:lvlJc w:val="left"/>
      <w:pPr>
        <w:ind w:left="2369" w:hanging="264"/>
      </w:pPr>
      <w:rPr>
        <w:rFonts w:hint="default"/>
        <w:lang w:val="en-US" w:eastAsia="zh-CN" w:bidi="ar-SA"/>
      </w:rPr>
    </w:lvl>
    <w:lvl w:ilvl="3">
      <w:start w:val="0"/>
      <w:numFmt w:val="bullet"/>
      <w:lvlText w:val="•"/>
      <w:lvlJc w:val="left"/>
      <w:pPr>
        <w:ind w:left="3303" w:hanging="264"/>
      </w:pPr>
      <w:rPr>
        <w:rFonts w:hint="default"/>
        <w:lang w:val="en-US" w:eastAsia="zh-CN" w:bidi="ar-SA"/>
      </w:rPr>
    </w:lvl>
    <w:lvl w:ilvl="4">
      <w:start w:val="0"/>
      <w:numFmt w:val="bullet"/>
      <w:lvlText w:val="•"/>
      <w:lvlJc w:val="left"/>
      <w:pPr>
        <w:ind w:left="4238" w:hanging="264"/>
      </w:pPr>
      <w:rPr>
        <w:rFonts w:hint="default"/>
        <w:lang w:val="en-US" w:eastAsia="zh-CN" w:bidi="ar-SA"/>
      </w:rPr>
    </w:lvl>
    <w:lvl w:ilvl="5">
      <w:start w:val="0"/>
      <w:numFmt w:val="bullet"/>
      <w:lvlText w:val="•"/>
      <w:lvlJc w:val="left"/>
      <w:pPr>
        <w:ind w:left="5173" w:hanging="264"/>
      </w:pPr>
      <w:rPr>
        <w:rFonts w:hint="default"/>
        <w:lang w:val="en-US" w:eastAsia="zh-CN" w:bidi="ar-SA"/>
      </w:rPr>
    </w:lvl>
    <w:lvl w:ilvl="6">
      <w:start w:val="0"/>
      <w:numFmt w:val="bullet"/>
      <w:lvlText w:val="•"/>
      <w:lvlJc w:val="left"/>
      <w:pPr>
        <w:ind w:left="6107" w:hanging="264"/>
      </w:pPr>
      <w:rPr>
        <w:rFonts w:hint="default"/>
        <w:lang w:val="en-US" w:eastAsia="zh-CN" w:bidi="ar-SA"/>
      </w:rPr>
    </w:lvl>
    <w:lvl w:ilvl="7">
      <w:start w:val="0"/>
      <w:numFmt w:val="bullet"/>
      <w:lvlText w:val="•"/>
      <w:lvlJc w:val="left"/>
      <w:pPr>
        <w:ind w:left="7042" w:hanging="264"/>
      </w:pPr>
      <w:rPr>
        <w:rFonts w:hint="default"/>
        <w:lang w:val="en-US" w:eastAsia="zh-CN" w:bidi="ar-SA"/>
      </w:rPr>
    </w:lvl>
    <w:lvl w:ilvl="8">
      <w:start w:val="0"/>
      <w:numFmt w:val="bullet"/>
      <w:lvlText w:val="•"/>
      <w:lvlJc w:val="left"/>
      <w:pPr>
        <w:ind w:left="7977" w:hanging="264"/>
      </w:pPr>
      <w:rPr>
        <w:rFonts w:hint="default"/>
        <w:lang w:val="en-US" w:eastAsia="zh-CN" w:bidi="ar-SA"/>
      </w:rPr>
    </w:lvl>
  </w:abstractNum>
  <w:num w:numId="1">
    <w:abstractNumId w:val="15"/>
  </w:num>
  <w:num w:numId="2">
    <w:abstractNumId w:val="21"/>
  </w:num>
  <w:num w:numId="3">
    <w:abstractNumId w:val="10"/>
  </w:num>
  <w:num w:numId="4">
    <w:abstractNumId w:val="16"/>
  </w:num>
  <w:num w:numId="5">
    <w:abstractNumId w:val="0"/>
  </w:num>
  <w:num w:numId="6">
    <w:abstractNumId w:val="9"/>
  </w:num>
  <w:num w:numId="7">
    <w:abstractNumId w:val="23"/>
  </w:num>
  <w:num w:numId="8">
    <w:abstractNumId w:val="20"/>
  </w:num>
  <w:num w:numId="9">
    <w:abstractNumId w:val="6"/>
  </w:num>
  <w:num w:numId="10">
    <w:abstractNumId w:val="17"/>
  </w:num>
  <w:num w:numId="11">
    <w:abstractNumId w:val="3"/>
  </w:num>
  <w:num w:numId="12">
    <w:abstractNumId w:val="22"/>
  </w:num>
  <w:num w:numId="13">
    <w:abstractNumId w:val="14"/>
  </w:num>
  <w:num w:numId="14">
    <w:abstractNumId w:val="4"/>
  </w:num>
  <w:num w:numId="15">
    <w:abstractNumId w:val="2"/>
  </w:num>
  <w:num w:numId="16">
    <w:abstractNumId w:val="1"/>
  </w:num>
  <w:num w:numId="17">
    <w:abstractNumId w:val="7"/>
  </w:num>
  <w:num w:numId="18">
    <w:abstractNumId w:val="19"/>
  </w:num>
  <w:num w:numId="19">
    <w:abstractNumId w:val="5"/>
  </w:num>
  <w:num w:numId="20">
    <w:abstractNumId w:val="8"/>
  </w:num>
  <w:num w:numId="21">
    <w:abstractNumId w:val="24"/>
  </w:num>
  <w:num w:numId="22">
    <w:abstractNumId w:val="11"/>
  </w:num>
  <w:num w:numId="23">
    <w:abstractNumId w:val="25"/>
  </w:num>
  <w:num w:numId="24">
    <w:abstractNumId w:val="26"/>
  </w:num>
  <w:num w:numId="25">
    <w:abstractNumId w:val="12"/>
  </w:num>
  <w:num w:numId="26">
    <w:abstractNumId w:val="13"/>
  </w:num>
  <w:num w:numId="27">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51"/>
      <w:ind w:right="742"/>
      <w:jc w:val="center"/>
      <w:outlineLvl w:val="0"/>
    </w:pPr>
    <w:rPr>
      <w:rFonts w:ascii="黑体" w:eastAsia="黑体" w:hAnsi="黑体" w:cs="黑体"/>
      <w:sz w:val="32"/>
      <w:szCs w:val="32"/>
      <w:lang w:val="en-US" w:eastAsia="zh-CN" w:bidi="ar-SA"/>
    </w:rPr>
  </w:style>
  <w:style w:type="paragraph" w:styleId="Heading2">
    <w:name w:val="heading 2"/>
    <w:basedOn w:val="Normal"/>
    <w:uiPriority w:val="1"/>
    <w:qFormat/>
    <w:pPr>
      <w:spacing w:before="35"/>
      <w:ind w:left="658"/>
      <w:outlineLvl w:val="1"/>
    </w:pPr>
    <w:rPr>
      <w:rFonts w:ascii="Times New Roman" w:eastAsia="Times New Roman" w:hAnsi="Times New Roman" w:cs="Times New Roman"/>
      <w:b/>
      <w:bCs/>
      <w:sz w:val="21"/>
      <w:szCs w:val="21"/>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43"/>
    </w:pPr>
    <w:rPr>
      <w:rFonts w:ascii="宋体" w:eastAsia="宋体" w:hAnsi="宋体" w:cs="宋体"/>
      <w:sz w:val="21"/>
      <w:szCs w:val="21"/>
      <w:lang w:val="en-US" w:eastAsia="zh-CN" w:bidi="ar-SA"/>
    </w:rPr>
  </w:style>
  <w:style w:type="paragraph" w:styleId="Title">
    <w:name w:val="Title"/>
    <w:basedOn w:val="Normal"/>
    <w:uiPriority w:val="1"/>
    <w:qFormat/>
    <w:pPr>
      <w:spacing w:before="13"/>
      <w:ind w:left="774" w:right="742"/>
      <w:jc w:val="center"/>
    </w:pPr>
    <w:rPr>
      <w:rFonts w:ascii="黑体" w:eastAsia="黑体" w:hAnsi="黑体" w:cs="黑体"/>
      <w:sz w:val="52"/>
      <w:szCs w:val="52"/>
      <w:lang w:val="en-US" w:eastAsia="zh-CN" w:bidi="ar-SA"/>
    </w:rPr>
  </w:style>
  <w:style w:type="paragraph" w:styleId="ListParagraph">
    <w:name w:val="List Paragraph"/>
    <w:basedOn w:val="Normal"/>
    <w:uiPriority w:val="1"/>
    <w:qFormat/>
    <w:pPr>
      <w:spacing w:before="43"/>
      <w:ind w:left="658" w:hanging="421"/>
    </w:pPr>
    <w:rPr>
      <w:rFonts w:ascii="宋体" w:eastAsia="宋体" w:hAnsi="宋体" w:cs="宋体"/>
      <w:lang w:val="en-US" w:eastAsia="zh-CN" w:bidi="ar-SA"/>
    </w:rPr>
  </w:style>
  <w:style w:type="paragraph" w:customStyle="1" w:styleId="TableParagraph">
    <w:name w:val="Table Paragraph"/>
    <w:basedOn w:val="Normal"/>
    <w:uiPriority w:val="1"/>
    <w:qFormat/>
    <w:pPr>
      <w:spacing w:line="230" w:lineRule="exact"/>
      <w:ind w:left="153"/>
      <w:jc w:val="center"/>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hyperlink" Target="https://d.book118.com/575220020220011101" TargetMode="Externa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LHM</dc:creator>
  <cp:revision>0</cp:revision>
  <dcterms:created xsi:type="dcterms:W3CDTF">2024-01-30T13:52:36Z</dcterms:created>
  <dcterms:modified xsi:type="dcterms:W3CDTF">2024-01-30T13:52:36Z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2024-01-26T00:00:00Z</vt:filetime>
  </property>
  <property fmtid="{D5CDD505-2E9C-101B-9397-08002B2CF9AE}" pid="3" name="Creator">
    <vt:lpwstr>Microsoft® Word 2019</vt:lpwstr>
  </property>
  <property fmtid="{D5CDD505-2E9C-101B-9397-08002B2CF9AE}" pid="4" name="LastSaved">
    <vt:filetime>2024-01-30T00:00:00Z</vt:filetime>
  </property>
</Properties>
</file>