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230F6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C230F6">
      <w:pPr>
        <w:widowControl/>
        <w:jc w:val="left"/>
        <w:rPr>
          <w:rFonts w:ascii="仿宋" w:eastAsia="仿宋" w:hAnsi="仿宋"/>
          <w:b/>
          <w:sz w:val="40"/>
        </w:rPr>
      </w:pPr>
    </w:p>
    <w:p w:rsidR="00C230F6">
      <w:pPr>
        <w:widowControl/>
        <w:jc w:val="left"/>
        <w:rPr>
          <w:rFonts w:ascii="仿宋" w:eastAsia="仿宋" w:hAnsi="仿宋"/>
          <w:b/>
          <w:sz w:val="40"/>
        </w:rPr>
      </w:pPr>
    </w:p>
    <w:p w:rsidR="00C230F6" w:rsidRPr="00C230F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230F6">
        <w:rPr>
          <w:rFonts w:ascii="宋体" w:eastAsia="宋体" w:hAnsi="宋体" w:hint="eastAsia"/>
          <w:b/>
          <w:sz w:val="60"/>
        </w:rPr>
        <w:t>服务器行业市场需求分析报告及未来五至十年行业预测报告</w:t>
      </w:r>
    </w:p>
    <w:p w:rsidR="00C230F6" w:rsidP="00C230F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230F6">
        <w:rPr>
          <w:rFonts w:ascii="仿宋" w:eastAsia="仿宋" w:hAnsi="仿宋" w:hint="eastAsia"/>
          <w:b/>
          <w:sz w:val="40"/>
        </w:rPr>
        <w:t>目录</w:t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</w:t>
      </w:r>
      <w:r>
        <w:rPr>
          <w:noProof/>
        </w:rPr>
        <w:t>2024-2029</w:t>
      </w:r>
      <w:r>
        <w:rPr>
          <w:rFonts w:hint="eastAsia"/>
          <w:noProof/>
        </w:rPr>
        <w:t>年服务器企业市场突破具体策略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、密切关注竞争对手的策略，提高服务器产品在行业内的竞争力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、使用服务器行业市场渗透策略，不断开发新客户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、实施服务器行业市场发展战略，不断开拓各类市场创新源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、不断提高产品质量，建立覆盖完善的服务体系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、实施线上线下融合，深化服务器行业国内外市场拓展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、在市场开发中结合渗透和其他策略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二、服务器企业战略目标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</w:t>
      </w:r>
      <w:r>
        <w:rPr>
          <w:noProof/>
        </w:rPr>
        <w:t>2024-2029</w:t>
      </w:r>
      <w:r>
        <w:rPr>
          <w:rFonts w:hint="eastAsia"/>
          <w:noProof/>
        </w:rPr>
        <w:t>年服务器产业发展战略分析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、树立服务器行业“战略突围”理念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、确定服务器行业市场定位，产品定位和品牌定位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、产品定位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、创新力求突破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、基于消费升级的技术创新模型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、创新促进服务器行业更高品质的发展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、尝试格式创新和品牌创新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、自主创新</w:t>
      </w:r>
      <w:r>
        <w:rPr>
          <w:noProof/>
        </w:rPr>
        <w:t>+</w:t>
      </w:r>
      <w:r>
        <w:rPr>
          <w:rFonts w:hint="eastAsia"/>
          <w:noProof/>
        </w:rPr>
        <w:t>品牌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、制定宣传方案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、学会制造新闻</w:t>
      </w:r>
      <w:r>
        <w:rPr>
          <w:noProof/>
        </w:rPr>
        <w:t>,</w:t>
      </w:r>
      <w:r>
        <w:rPr>
          <w:rFonts w:hint="eastAsia"/>
          <w:noProof/>
        </w:rPr>
        <w:t>事件行销－－低成本传播利器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、学习通过出色的品牌视觉设计突出品牌特征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230F6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、学会利用互联网营销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四、服务器行业政策环境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、政策持续利好服务器行业发展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_Toc159272329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、服务器行业政策体系日趋完善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、宏观环境下服务器行业定位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“</w:t>
      </w:r>
      <w:r>
        <w:rPr>
          <w:rFonts w:hint="eastAsia"/>
          <w:noProof/>
        </w:rPr>
        <w:t>十三五</w:t>
      </w:r>
      <w:r>
        <w:rPr>
          <w:noProof/>
        </w:rPr>
        <w:t>”</w:t>
      </w:r>
      <w:r>
        <w:rPr>
          <w:rFonts w:hint="eastAsia"/>
          <w:noProof/>
        </w:rPr>
        <w:t>期间服务器业绩显著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五、服务器行业（</w:t>
      </w:r>
      <w:r>
        <w:rPr>
          <w:noProof/>
        </w:rPr>
        <w:t>2024-2029</w:t>
      </w:r>
      <w:r>
        <w:rPr>
          <w:rFonts w:hint="eastAsia"/>
          <w:noProof/>
        </w:rPr>
        <w:t>）发展趋势预测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、服务器行业当下面临的机会和挑战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、服务器行业经营理念快速转变的意义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、整合服务器行业的技术服务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、迅速转变服务器企业的增长动力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六、服务器行业财务状况分析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_Toc159272339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、服务器行业近三年财务数据及指标分析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、现金流对服务器业的影响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七、服务器业发展模式分析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_Toc159272342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、服务器地域有明显差异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C230F6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八、服务器行业竞争分析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C230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、服务器行业国内外对比分析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_Toc159272345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https://d.book118.com/575223032134011112</w:t>
        </w:r>
      </w:hyperlink>
    </w:p>
    <w:p w:rsidR="00C230F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P="00E2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3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P="00E2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23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P="00E2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230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P="00E27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230F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RPr="00C230F6" w:rsidP="00C230F6">
    <w:pPr>
      <w:pStyle w:val="Header"/>
      <w:rPr>
        <w:rFonts w:ascii="仿宋" w:eastAsia="仿宋" w:hAnsi="仿宋"/>
      </w:rPr>
    </w:pPr>
    <w:r w:rsidRPr="00C230F6">
      <w:rPr>
        <w:rFonts w:ascii="仿宋" w:eastAsia="仿宋" w:hAnsi="仿宋" w:hint="eastAsia"/>
      </w:rPr>
      <w:t>服务器行业报告/庞文报告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 w:rsidRPr="00C230F6" w:rsidP="00C230F6">
    <w:pPr>
      <w:pStyle w:val="Header"/>
      <w:rPr>
        <w:rFonts w:ascii="仿宋" w:eastAsia="仿宋" w:hAnsi="仿宋"/>
      </w:rPr>
    </w:pPr>
    <w:r w:rsidRPr="00C230F6">
      <w:rPr>
        <w:rFonts w:ascii="仿宋" w:eastAsia="仿宋" w:hAnsi="仿宋" w:hint="eastAsia"/>
      </w:rPr>
      <w:t>服务器行业报告/庞文报告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F6"/>
    <w:rsid w:val="006B6055"/>
    <w:rsid w:val="00AC6E65"/>
    <w:rsid w:val="00C230F6"/>
    <w:rsid w:val="00E270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527A45-D9A1-4B7E-B5B3-6D59057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C23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C23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C230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C230F6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C230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C230F6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C23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C230F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23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C230F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30F6"/>
  </w:style>
  <w:style w:type="paragraph" w:styleId="TOC1">
    <w:name w:val="toc 1"/>
    <w:basedOn w:val="Normal"/>
    <w:next w:val="Normal"/>
    <w:autoRedefine/>
    <w:uiPriority w:val="39"/>
    <w:unhideWhenUsed/>
    <w:rsid w:val="00C230F6"/>
  </w:style>
  <w:style w:type="paragraph" w:styleId="TOC2">
    <w:name w:val="toc 2"/>
    <w:basedOn w:val="Normal"/>
    <w:next w:val="Normal"/>
    <w:autoRedefine/>
    <w:uiPriority w:val="39"/>
    <w:unhideWhenUsed/>
    <w:rsid w:val="00C230F6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230F6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75223032134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3348</Words>
  <Characters>19088</Characters>
  <Application>Microsoft Office Word</Application>
  <DocSecurity>0</DocSecurity>
  <Lines>159</Lines>
  <Paragraphs>44</Paragraphs>
  <ScaleCrop>false</ScaleCrop>
  <Company/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2024-02-19T13:57:00Z</dcterms:created>
  <dcterms:modified xsi:type="dcterms:W3CDTF">2024-02-19T13:58:00Z</dcterms:modified>
</cp:coreProperties>
</file>