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环卫项目规划设计蓝图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142" w:history="1">
        <w:r>
          <w:rPr>
            <w:rFonts w:ascii="仿宋" w:eastAsia="仿宋" w:hAnsi="仿宋" w:cs="仿宋" w:hint="eastAsia"/>
            <w:lang w:eastAsia="zh-CN"/>
          </w:rPr>
          <w:t>概论</w:t>
        </w:r>
        <w:r>
          <w:tab/>
        </w:r>
        <w:r>
          <w:fldChar w:fldCharType="begin"/>
        </w:r>
        <w:r>
          <w:instrText xml:space="preserve"> PAGEREF _Toc29142 \h </w:instrText>
        </w:r>
        <w:r>
          <w:fldChar w:fldCharType="separate"/>
        </w:r>
        <w:r>
          <w:t>3</w:t>
        </w:r>
        <w:r>
          <w:fldChar w:fldCharType="end"/>
        </w:r>
      </w:hyperlink>
    </w:p>
    <w:p>
      <w:pPr>
        <w:pStyle w:val="TOC1"/>
        <w:tabs>
          <w:tab w:val="right" w:leader="dot" w:pos="8306"/>
        </w:tabs>
      </w:pPr>
      <w:hyperlink w:anchor="_Toc12253" w:history="1">
        <w:r>
          <w:rPr>
            <w:rFonts w:ascii="仿宋" w:eastAsia="仿宋" w:hAnsi="仿宋" w:cs="仿宋" w:hint="eastAsia"/>
            <w:lang w:eastAsia="zh-CN"/>
          </w:rPr>
          <w:t>一、环卫项目土建工程</w:t>
        </w:r>
        <w:r>
          <w:tab/>
        </w:r>
        <w:r>
          <w:fldChar w:fldCharType="begin"/>
        </w:r>
        <w:r>
          <w:instrText xml:space="preserve"> PAGEREF _Toc12253 \h </w:instrText>
        </w:r>
        <w:r>
          <w:fldChar w:fldCharType="separate"/>
        </w:r>
        <w:r>
          <w:t>3</w:t>
        </w:r>
        <w:r>
          <w:fldChar w:fldCharType="end"/>
        </w:r>
      </w:hyperlink>
    </w:p>
    <w:p>
      <w:pPr>
        <w:pStyle w:val="TOC2"/>
        <w:tabs>
          <w:tab w:val="right" w:leader="dot" w:pos="8306"/>
        </w:tabs>
      </w:pPr>
      <w:hyperlink w:anchor="_Toc30442" w:history="1">
        <w:r>
          <w:rPr>
            <w:rFonts w:ascii="仿宋" w:eastAsia="仿宋" w:hAnsi="仿宋" w:cs="仿宋" w:hint="eastAsia"/>
            <w:lang w:eastAsia="zh-CN"/>
          </w:rPr>
          <w:t>(一)、建筑工程设计原则</w:t>
        </w:r>
        <w:r>
          <w:tab/>
        </w:r>
        <w:r>
          <w:fldChar w:fldCharType="begin"/>
        </w:r>
        <w:r>
          <w:instrText xml:space="preserve"> PAGEREF _Toc30442 \h </w:instrText>
        </w:r>
        <w:r>
          <w:fldChar w:fldCharType="separate"/>
        </w:r>
        <w:r>
          <w:t>3</w:t>
        </w:r>
        <w:r>
          <w:fldChar w:fldCharType="end"/>
        </w:r>
      </w:hyperlink>
    </w:p>
    <w:p>
      <w:pPr>
        <w:pStyle w:val="TOC2"/>
        <w:tabs>
          <w:tab w:val="right" w:leader="dot" w:pos="8306"/>
        </w:tabs>
      </w:pPr>
      <w:hyperlink w:anchor="_Toc27212" w:history="1">
        <w:r>
          <w:rPr>
            <w:rFonts w:ascii="仿宋" w:eastAsia="仿宋" w:hAnsi="仿宋" w:cs="仿宋" w:hint="eastAsia"/>
            <w:lang w:eastAsia="zh-CN"/>
          </w:rPr>
          <w:t>(二)、土建工程设计年限及安全等级</w:t>
        </w:r>
        <w:r>
          <w:tab/>
        </w:r>
        <w:r>
          <w:fldChar w:fldCharType="begin"/>
        </w:r>
        <w:r>
          <w:instrText xml:space="preserve"> PAGEREF _Toc27212 \h </w:instrText>
        </w:r>
        <w:r>
          <w:fldChar w:fldCharType="separate"/>
        </w:r>
        <w:r>
          <w:t>4</w:t>
        </w:r>
        <w:r>
          <w:fldChar w:fldCharType="end"/>
        </w:r>
      </w:hyperlink>
    </w:p>
    <w:p>
      <w:pPr>
        <w:pStyle w:val="TOC2"/>
        <w:tabs>
          <w:tab w:val="right" w:leader="dot" w:pos="8306"/>
        </w:tabs>
      </w:pPr>
      <w:hyperlink w:anchor="_Toc4794" w:history="1">
        <w:r>
          <w:rPr>
            <w:rFonts w:ascii="仿宋" w:eastAsia="仿宋" w:hAnsi="仿宋" w:cs="仿宋" w:hint="eastAsia"/>
            <w:lang w:eastAsia="zh-CN"/>
          </w:rPr>
          <w:t>(三)、建筑工程设计总体要求</w:t>
        </w:r>
        <w:r>
          <w:tab/>
        </w:r>
        <w:r>
          <w:fldChar w:fldCharType="begin"/>
        </w:r>
        <w:r>
          <w:instrText xml:space="preserve"> PAGEREF _Toc4794 \h </w:instrText>
        </w:r>
        <w:r>
          <w:fldChar w:fldCharType="separate"/>
        </w:r>
        <w:r>
          <w:t>5</w:t>
        </w:r>
        <w:r>
          <w:fldChar w:fldCharType="end"/>
        </w:r>
      </w:hyperlink>
    </w:p>
    <w:p>
      <w:pPr>
        <w:pStyle w:val="TOC2"/>
        <w:tabs>
          <w:tab w:val="right" w:leader="dot" w:pos="8306"/>
        </w:tabs>
      </w:pPr>
      <w:hyperlink w:anchor="_Toc15651" w:history="1">
        <w:r>
          <w:rPr>
            <w:rFonts w:ascii="仿宋" w:eastAsia="仿宋" w:hAnsi="仿宋" w:cs="仿宋" w:hint="eastAsia"/>
            <w:lang w:eastAsia="zh-CN"/>
          </w:rPr>
          <w:t>(四)、土建工程建设指标</w:t>
        </w:r>
        <w:r>
          <w:tab/>
        </w:r>
        <w:r>
          <w:fldChar w:fldCharType="begin"/>
        </w:r>
        <w:r>
          <w:instrText xml:space="preserve"> PAGEREF _Toc15651 \h </w:instrText>
        </w:r>
        <w:r>
          <w:fldChar w:fldCharType="separate"/>
        </w:r>
        <w:r>
          <w:t>6</w:t>
        </w:r>
        <w:r>
          <w:fldChar w:fldCharType="end"/>
        </w:r>
      </w:hyperlink>
    </w:p>
    <w:p>
      <w:pPr>
        <w:pStyle w:val="TOC1"/>
        <w:tabs>
          <w:tab w:val="right" w:leader="dot" w:pos="8306"/>
        </w:tabs>
      </w:pPr>
      <w:hyperlink w:anchor="_Toc4220" w:history="1">
        <w:r>
          <w:rPr>
            <w:rFonts w:ascii="仿宋" w:eastAsia="仿宋" w:hAnsi="仿宋" w:cs="仿宋" w:hint="eastAsia"/>
            <w:lang w:eastAsia="zh-CN"/>
          </w:rPr>
          <w:t>二、环卫项目文档管理</w:t>
        </w:r>
        <w:r>
          <w:tab/>
        </w:r>
        <w:r>
          <w:fldChar w:fldCharType="begin"/>
        </w:r>
        <w:r>
          <w:instrText xml:space="preserve"> PAGEREF _Toc4220 \h </w:instrText>
        </w:r>
        <w:r>
          <w:fldChar w:fldCharType="separate"/>
        </w:r>
        <w:r>
          <w:t>6</w:t>
        </w:r>
        <w:r>
          <w:fldChar w:fldCharType="end"/>
        </w:r>
      </w:hyperlink>
    </w:p>
    <w:p>
      <w:pPr>
        <w:pStyle w:val="TOC2"/>
        <w:tabs>
          <w:tab w:val="right" w:leader="dot" w:pos="8306"/>
        </w:tabs>
      </w:pPr>
      <w:hyperlink w:anchor="_Toc9634" w:history="1">
        <w:r>
          <w:rPr>
            <w:rFonts w:ascii="仿宋" w:eastAsia="仿宋" w:hAnsi="仿宋" w:cs="仿宋" w:hint="eastAsia"/>
            <w:lang w:eastAsia="zh-CN"/>
          </w:rPr>
          <w:t>(一)、文档编制与审查</w:t>
        </w:r>
        <w:r>
          <w:tab/>
        </w:r>
        <w:r>
          <w:fldChar w:fldCharType="begin"/>
        </w:r>
        <w:r>
          <w:instrText xml:space="preserve"> PAGEREF _Toc9634 \h </w:instrText>
        </w:r>
        <w:r>
          <w:fldChar w:fldCharType="separate"/>
        </w:r>
        <w:r>
          <w:t>6</w:t>
        </w:r>
        <w:r>
          <w:fldChar w:fldCharType="end"/>
        </w:r>
      </w:hyperlink>
    </w:p>
    <w:p>
      <w:pPr>
        <w:pStyle w:val="TOC2"/>
        <w:tabs>
          <w:tab w:val="right" w:leader="dot" w:pos="8306"/>
        </w:tabs>
      </w:pPr>
      <w:hyperlink w:anchor="_Toc25550" w:history="1">
        <w:r>
          <w:rPr>
            <w:rFonts w:ascii="仿宋" w:eastAsia="仿宋" w:hAnsi="仿宋" w:cs="仿宋" w:hint="eastAsia"/>
            <w:lang w:eastAsia="zh-CN"/>
          </w:rPr>
          <w:t>(二)、文档发布与分发</w:t>
        </w:r>
        <w:r>
          <w:tab/>
        </w:r>
        <w:r>
          <w:fldChar w:fldCharType="begin"/>
        </w:r>
        <w:r>
          <w:instrText xml:space="preserve"> PAGEREF _Toc25550 \h </w:instrText>
        </w:r>
        <w:r>
          <w:fldChar w:fldCharType="separate"/>
        </w:r>
        <w:r>
          <w:t>7</w:t>
        </w:r>
        <w:r>
          <w:fldChar w:fldCharType="end"/>
        </w:r>
      </w:hyperlink>
    </w:p>
    <w:p>
      <w:pPr>
        <w:pStyle w:val="TOC2"/>
        <w:tabs>
          <w:tab w:val="right" w:leader="dot" w:pos="8306"/>
        </w:tabs>
      </w:pPr>
      <w:hyperlink w:anchor="_Toc28388" w:history="1">
        <w:r>
          <w:rPr>
            <w:rFonts w:ascii="仿宋" w:eastAsia="仿宋" w:hAnsi="仿宋" w:cs="仿宋" w:hint="eastAsia"/>
            <w:lang w:eastAsia="zh-CN"/>
          </w:rPr>
          <w:t>(三)、文档存档与归档</w:t>
        </w:r>
        <w:r>
          <w:tab/>
        </w:r>
        <w:r>
          <w:fldChar w:fldCharType="begin"/>
        </w:r>
        <w:r>
          <w:instrText xml:space="preserve"> PAGEREF _Toc28388 \h </w:instrText>
        </w:r>
        <w:r>
          <w:fldChar w:fldCharType="separate"/>
        </w:r>
        <w:r>
          <w:t>8</w:t>
        </w:r>
        <w:r>
          <w:fldChar w:fldCharType="end"/>
        </w:r>
      </w:hyperlink>
    </w:p>
    <w:p>
      <w:pPr>
        <w:pStyle w:val="TOC1"/>
        <w:tabs>
          <w:tab w:val="right" w:leader="dot" w:pos="8306"/>
        </w:tabs>
      </w:pPr>
      <w:hyperlink w:anchor="_Toc390" w:history="1">
        <w:r>
          <w:rPr>
            <w:rFonts w:ascii="仿宋" w:eastAsia="仿宋" w:hAnsi="仿宋" w:cs="仿宋" w:hint="eastAsia"/>
            <w:lang w:eastAsia="zh-CN"/>
          </w:rPr>
          <w:t>三、工艺说明</w:t>
        </w:r>
        <w:r>
          <w:tab/>
        </w:r>
        <w:r>
          <w:fldChar w:fldCharType="begin"/>
        </w:r>
        <w:r>
          <w:instrText xml:space="preserve"> PAGEREF _Toc390 \h </w:instrText>
        </w:r>
        <w:r>
          <w:fldChar w:fldCharType="separate"/>
        </w:r>
        <w:r>
          <w:t>9</w:t>
        </w:r>
        <w:r>
          <w:fldChar w:fldCharType="end"/>
        </w:r>
      </w:hyperlink>
    </w:p>
    <w:p>
      <w:pPr>
        <w:pStyle w:val="TOC2"/>
        <w:tabs>
          <w:tab w:val="right" w:leader="dot" w:pos="8306"/>
        </w:tabs>
      </w:pPr>
      <w:hyperlink w:anchor="_Toc24548" w:history="1">
        <w:r>
          <w:rPr>
            <w:rFonts w:ascii="仿宋" w:eastAsia="仿宋" w:hAnsi="仿宋" w:cs="仿宋" w:hint="eastAsia"/>
            <w:lang w:eastAsia="zh-CN"/>
          </w:rPr>
          <w:t>(一)、技术管理特点</w:t>
        </w:r>
        <w:r>
          <w:tab/>
        </w:r>
        <w:r>
          <w:fldChar w:fldCharType="begin"/>
        </w:r>
        <w:r>
          <w:instrText xml:space="preserve"> PAGEREF _Toc24548 \h </w:instrText>
        </w:r>
        <w:r>
          <w:fldChar w:fldCharType="separate"/>
        </w:r>
        <w:r>
          <w:t>9</w:t>
        </w:r>
        <w:r>
          <w:fldChar w:fldCharType="end"/>
        </w:r>
      </w:hyperlink>
    </w:p>
    <w:p>
      <w:pPr>
        <w:pStyle w:val="TOC2"/>
        <w:tabs>
          <w:tab w:val="right" w:leader="dot" w:pos="8306"/>
        </w:tabs>
      </w:pPr>
      <w:hyperlink w:anchor="_Toc11308" w:history="1">
        <w:r>
          <w:rPr>
            <w:rFonts w:ascii="仿宋" w:eastAsia="仿宋" w:hAnsi="仿宋" w:cs="仿宋" w:hint="eastAsia"/>
            <w:lang w:eastAsia="zh-CN"/>
          </w:rPr>
          <w:t>(二)、环卫项目工艺技术设计方案</w:t>
        </w:r>
        <w:r>
          <w:tab/>
        </w:r>
        <w:r>
          <w:fldChar w:fldCharType="begin"/>
        </w:r>
        <w:r>
          <w:instrText xml:space="preserve"> PAGEREF _Toc11308 \h </w:instrText>
        </w:r>
        <w:r>
          <w:fldChar w:fldCharType="separate"/>
        </w:r>
        <w:r>
          <w:t>10</w:t>
        </w:r>
        <w:r>
          <w:fldChar w:fldCharType="end"/>
        </w:r>
      </w:hyperlink>
    </w:p>
    <w:p>
      <w:pPr>
        <w:pStyle w:val="TOC2"/>
        <w:tabs>
          <w:tab w:val="right" w:leader="dot" w:pos="8306"/>
        </w:tabs>
      </w:pPr>
      <w:hyperlink w:anchor="_Toc21151" w:history="1">
        <w:r>
          <w:rPr>
            <w:rFonts w:ascii="仿宋" w:eastAsia="仿宋" w:hAnsi="仿宋" w:cs="仿宋" w:hint="eastAsia"/>
            <w:lang w:eastAsia="zh-CN"/>
          </w:rPr>
          <w:t>(三)、设备选型方案</w:t>
        </w:r>
        <w:r>
          <w:tab/>
        </w:r>
        <w:r>
          <w:fldChar w:fldCharType="begin"/>
        </w:r>
        <w:r>
          <w:instrText xml:space="preserve"> PAGEREF _Toc21151 \h </w:instrText>
        </w:r>
        <w:r>
          <w:fldChar w:fldCharType="separate"/>
        </w:r>
        <w:r>
          <w:t>12</w:t>
        </w:r>
        <w:r>
          <w:fldChar w:fldCharType="end"/>
        </w:r>
      </w:hyperlink>
    </w:p>
    <w:p>
      <w:pPr>
        <w:pStyle w:val="TOC1"/>
        <w:tabs>
          <w:tab w:val="right" w:leader="dot" w:pos="8306"/>
        </w:tabs>
      </w:pPr>
      <w:hyperlink w:anchor="_Toc14613" w:history="1">
        <w:r>
          <w:rPr>
            <w:rFonts w:ascii="仿宋" w:eastAsia="仿宋" w:hAnsi="仿宋" w:cs="仿宋" w:hint="eastAsia"/>
            <w:lang w:eastAsia="zh-CN"/>
          </w:rPr>
          <w:t>四、环卫项目选址可行性分析</w:t>
        </w:r>
        <w:r>
          <w:tab/>
        </w:r>
        <w:r>
          <w:fldChar w:fldCharType="begin"/>
        </w:r>
        <w:r>
          <w:instrText xml:space="preserve"> PAGEREF _Toc14613 \h </w:instrText>
        </w:r>
        <w:r>
          <w:fldChar w:fldCharType="separate"/>
        </w:r>
        <w:r>
          <w:t>13</w:t>
        </w:r>
        <w:r>
          <w:fldChar w:fldCharType="end"/>
        </w:r>
      </w:hyperlink>
    </w:p>
    <w:p>
      <w:pPr>
        <w:pStyle w:val="TOC2"/>
        <w:tabs>
          <w:tab w:val="right" w:leader="dot" w:pos="8306"/>
        </w:tabs>
      </w:pPr>
      <w:hyperlink w:anchor="_Toc17719" w:history="1">
        <w:r>
          <w:rPr>
            <w:rFonts w:ascii="仿宋" w:eastAsia="仿宋" w:hAnsi="仿宋" w:cs="仿宋" w:hint="eastAsia"/>
            <w:lang w:eastAsia="zh-CN"/>
          </w:rPr>
          <w:t>(一)、环卫项目选址</w:t>
        </w:r>
        <w:r>
          <w:tab/>
        </w:r>
        <w:r>
          <w:fldChar w:fldCharType="begin"/>
        </w:r>
        <w:r>
          <w:instrText xml:space="preserve"> PAGEREF _Toc17719 \h </w:instrText>
        </w:r>
        <w:r>
          <w:fldChar w:fldCharType="separate"/>
        </w:r>
        <w:r>
          <w:t>13</w:t>
        </w:r>
        <w:r>
          <w:fldChar w:fldCharType="end"/>
        </w:r>
      </w:hyperlink>
    </w:p>
    <w:p>
      <w:pPr>
        <w:pStyle w:val="TOC2"/>
        <w:tabs>
          <w:tab w:val="right" w:leader="dot" w:pos="8306"/>
        </w:tabs>
      </w:pPr>
      <w:hyperlink w:anchor="_Toc15219" w:history="1">
        <w:r>
          <w:rPr>
            <w:rFonts w:ascii="仿宋" w:eastAsia="仿宋" w:hAnsi="仿宋" w:cs="仿宋" w:hint="eastAsia"/>
            <w:lang w:eastAsia="zh-CN"/>
          </w:rPr>
          <w:t>(二)、用地控制指标</w:t>
        </w:r>
        <w:r>
          <w:tab/>
        </w:r>
        <w:r>
          <w:fldChar w:fldCharType="begin"/>
        </w:r>
        <w:r>
          <w:instrText xml:space="preserve"> PAGEREF _Toc15219 \h </w:instrText>
        </w:r>
        <w:r>
          <w:fldChar w:fldCharType="separate"/>
        </w:r>
        <w:r>
          <w:t>13</w:t>
        </w:r>
        <w:r>
          <w:fldChar w:fldCharType="end"/>
        </w:r>
      </w:hyperlink>
    </w:p>
    <w:p>
      <w:pPr>
        <w:pStyle w:val="TOC2"/>
        <w:tabs>
          <w:tab w:val="right" w:leader="dot" w:pos="8306"/>
        </w:tabs>
      </w:pPr>
      <w:hyperlink w:anchor="_Toc15688" w:history="1">
        <w:r>
          <w:rPr>
            <w:rFonts w:ascii="仿宋" w:eastAsia="仿宋" w:hAnsi="仿宋" w:cs="仿宋" w:hint="eastAsia"/>
            <w:lang w:eastAsia="zh-CN"/>
          </w:rPr>
          <w:t>(三)、节约用地措施</w:t>
        </w:r>
        <w:r>
          <w:tab/>
        </w:r>
        <w:r>
          <w:fldChar w:fldCharType="begin"/>
        </w:r>
        <w:r>
          <w:instrText xml:space="preserve"> PAGEREF _Toc15688 \h </w:instrText>
        </w:r>
        <w:r>
          <w:fldChar w:fldCharType="separate"/>
        </w:r>
        <w:r>
          <w:t>15</w:t>
        </w:r>
        <w:r>
          <w:fldChar w:fldCharType="end"/>
        </w:r>
      </w:hyperlink>
    </w:p>
    <w:p>
      <w:pPr>
        <w:pStyle w:val="TOC2"/>
        <w:tabs>
          <w:tab w:val="right" w:leader="dot" w:pos="8306"/>
        </w:tabs>
      </w:pPr>
      <w:hyperlink w:anchor="_Toc11485" w:history="1">
        <w:r>
          <w:rPr>
            <w:rFonts w:ascii="仿宋" w:eastAsia="仿宋" w:hAnsi="仿宋" w:cs="仿宋" w:hint="eastAsia"/>
            <w:lang w:eastAsia="zh-CN"/>
          </w:rPr>
          <w:t>(四)、总图布置方案</w:t>
        </w:r>
        <w:r>
          <w:tab/>
        </w:r>
        <w:r>
          <w:fldChar w:fldCharType="begin"/>
        </w:r>
        <w:r>
          <w:instrText xml:space="preserve"> PAGEREF _Toc11485 \h </w:instrText>
        </w:r>
        <w:r>
          <w:fldChar w:fldCharType="separate"/>
        </w:r>
        <w:r>
          <w:t>16</w:t>
        </w:r>
        <w:r>
          <w:fldChar w:fldCharType="end"/>
        </w:r>
      </w:hyperlink>
    </w:p>
    <w:p>
      <w:pPr>
        <w:pStyle w:val="TOC2"/>
        <w:tabs>
          <w:tab w:val="right" w:leader="dot" w:pos="8306"/>
        </w:tabs>
      </w:pPr>
      <w:hyperlink w:anchor="_Toc22223" w:history="1">
        <w:r>
          <w:rPr>
            <w:rFonts w:ascii="仿宋" w:eastAsia="仿宋" w:hAnsi="仿宋" w:cs="仿宋" w:hint="eastAsia"/>
            <w:lang w:eastAsia="zh-CN"/>
          </w:rPr>
          <w:t>(五)、选址综合评价</w:t>
        </w:r>
        <w:r>
          <w:tab/>
        </w:r>
        <w:r>
          <w:fldChar w:fldCharType="begin"/>
        </w:r>
        <w:r>
          <w:instrText xml:space="preserve"> PAGEREF _Toc22223 \h </w:instrText>
        </w:r>
        <w:r>
          <w:fldChar w:fldCharType="separate"/>
        </w:r>
        <w:r>
          <w:t>17</w:t>
        </w:r>
        <w:r>
          <w:fldChar w:fldCharType="end"/>
        </w:r>
      </w:hyperlink>
    </w:p>
    <w:p>
      <w:pPr>
        <w:pStyle w:val="TOC1"/>
        <w:tabs>
          <w:tab w:val="right" w:leader="dot" w:pos="8306"/>
        </w:tabs>
      </w:pPr>
      <w:hyperlink w:anchor="_Toc10009" w:history="1">
        <w:r>
          <w:rPr>
            <w:rFonts w:ascii="仿宋" w:eastAsia="仿宋" w:hAnsi="仿宋" w:cs="仿宋" w:hint="eastAsia"/>
            <w:lang w:eastAsia="zh-CN"/>
          </w:rPr>
          <w:t>五、产品规划分析</w:t>
        </w:r>
        <w:r>
          <w:tab/>
        </w:r>
        <w:r>
          <w:fldChar w:fldCharType="begin"/>
        </w:r>
        <w:r>
          <w:instrText xml:space="preserve"> PAGEREF _Toc10009 \h </w:instrText>
        </w:r>
        <w:r>
          <w:fldChar w:fldCharType="separate"/>
        </w:r>
        <w:r>
          <w:t>18</w:t>
        </w:r>
        <w:r>
          <w:fldChar w:fldCharType="end"/>
        </w:r>
      </w:hyperlink>
    </w:p>
    <w:p>
      <w:pPr>
        <w:pStyle w:val="TOC2"/>
        <w:tabs>
          <w:tab w:val="right" w:leader="dot" w:pos="8306"/>
        </w:tabs>
      </w:pPr>
      <w:hyperlink w:anchor="_Toc25419" w:history="1">
        <w:r>
          <w:rPr>
            <w:rFonts w:ascii="仿宋" w:eastAsia="仿宋" w:hAnsi="仿宋" w:cs="仿宋" w:hint="eastAsia"/>
            <w:lang w:eastAsia="zh-CN"/>
          </w:rPr>
          <w:t>(一)、产品规划</w:t>
        </w:r>
        <w:r>
          <w:tab/>
        </w:r>
        <w:r>
          <w:fldChar w:fldCharType="begin"/>
        </w:r>
        <w:r>
          <w:instrText xml:space="preserve"> PAGEREF _Toc25419 \h </w:instrText>
        </w:r>
        <w:r>
          <w:fldChar w:fldCharType="separate"/>
        </w:r>
        <w:r>
          <w:t>18</w:t>
        </w:r>
        <w:r>
          <w:fldChar w:fldCharType="end"/>
        </w:r>
      </w:hyperlink>
    </w:p>
    <w:p>
      <w:pPr>
        <w:pStyle w:val="TOC2"/>
        <w:tabs>
          <w:tab w:val="right" w:leader="dot" w:pos="8306"/>
        </w:tabs>
      </w:pPr>
      <w:hyperlink w:anchor="_Toc8494" w:history="1">
        <w:r>
          <w:rPr>
            <w:rFonts w:ascii="仿宋" w:eastAsia="仿宋" w:hAnsi="仿宋" w:cs="仿宋" w:hint="eastAsia"/>
            <w:lang w:eastAsia="zh-CN"/>
          </w:rPr>
          <w:t>(二)、建设规模</w:t>
        </w:r>
        <w:r>
          <w:tab/>
        </w:r>
        <w:r>
          <w:fldChar w:fldCharType="begin"/>
        </w:r>
        <w:r>
          <w:instrText xml:space="preserve"> PAGEREF _Toc8494 \h </w:instrText>
        </w:r>
        <w:r>
          <w:fldChar w:fldCharType="separate"/>
        </w:r>
        <w:r>
          <w:t>19</w:t>
        </w:r>
        <w:r>
          <w:fldChar w:fldCharType="end"/>
        </w:r>
      </w:hyperlink>
    </w:p>
    <w:p>
      <w:pPr>
        <w:pStyle w:val="TOC1"/>
        <w:tabs>
          <w:tab w:val="right" w:leader="dot" w:pos="8306"/>
        </w:tabs>
      </w:pPr>
      <w:hyperlink w:anchor="_Toc25359" w:history="1">
        <w:r>
          <w:rPr>
            <w:rFonts w:ascii="仿宋" w:eastAsia="仿宋" w:hAnsi="仿宋" w:cs="仿宋" w:hint="eastAsia"/>
            <w:lang w:eastAsia="zh-CN"/>
          </w:rPr>
          <w:t>六、环卫项目建设背景及必要性分析</w:t>
        </w:r>
        <w:r>
          <w:tab/>
        </w:r>
        <w:r>
          <w:fldChar w:fldCharType="begin"/>
        </w:r>
        <w:r>
          <w:instrText xml:space="preserve"> PAGEREF _Toc25359 \h </w:instrText>
        </w:r>
        <w:r>
          <w:fldChar w:fldCharType="separate"/>
        </w:r>
        <w:r>
          <w:t>20</w:t>
        </w:r>
        <w:r>
          <w:fldChar w:fldCharType="end"/>
        </w:r>
      </w:hyperlink>
    </w:p>
    <w:p>
      <w:pPr>
        <w:pStyle w:val="TOC2"/>
        <w:tabs>
          <w:tab w:val="right" w:leader="dot" w:pos="8306"/>
        </w:tabs>
      </w:pPr>
      <w:hyperlink w:anchor="_Toc29187" w:history="1">
        <w:r>
          <w:rPr>
            <w:rFonts w:ascii="仿宋" w:eastAsia="仿宋" w:hAnsi="仿宋" w:cs="仿宋" w:hint="eastAsia"/>
            <w:lang w:eastAsia="zh-CN"/>
          </w:rPr>
          <w:t>(一)、环卫项目背景分析</w:t>
        </w:r>
        <w:r>
          <w:tab/>
        </w:r>
        <w:r>
          <w:fldChar w:fldCharType="begin"/>
        </w:r>
        <w:r>
          <w:instrText xml:space="preserve"> PAGEREF _Toc29187 \h </w:instrText>
        </w:r>
        <w:r>
          <w:fldChar w:fldCharType="separate"/>
        </w:r>
        <w:r>
          <w:t>20</w:t>
        </w:r>
        <w:r>
          <w:fldChar w:fldCharType="end"/>
        </w:r>
      </w:hyperlink>
    </w:p>
    <w:p>
      <w:pPr>
        <w:pStyle w:val="TOC2"/>
        <w:tabs>
          <w:tab w:val="right" w:leader="dot" w:pos="8306"/>
        </w:tabs>
      </w:pPr>
      <w:hyperlink w:anchor="_Toc12751" w:history="1">
        <w:r>
          <w:rPr>
            <w:rFonts w:ascii="仿宋" w:eastAsia="仿宋" w:hAnsi="仿宋" w:cs="仿宋" w:hint="eastAsia"/>
            <w:lang w:eastAsia="zh-CN"/>
          </w:rPr>
          <w:t>(二)、环卫项目建设必要性分析</w:t>
        </w:r>
        <w:r>
          <w:tab/>
        </w:r>
        <w:r>
          <w:fldChar w:fldCharType="begin"/>
        </w:r>
        <w:r>
          <w:instrText xml:space="preserve"> PAGEREF _Toc12751 \h </w:instrText>
        </w:r>
        <w:r>
          <w:fldChar w:fldCharType="separate"/>
        </w:r>
        <w:r>
          <w:t>22</w:t>
        </w:r>
        <w:r>
          <w:fldChar w:fldCharType="end"/>
        </w:r>
      </w:hyperlink>
    </w:p>
    <w:p>
      <w:pPr>
        <w:pStyle w:val="TOC1"/>
        <w:tabs>
          <w:tab w:val="right" w:leader="dot" w:pos="8306"/>
        </w:tabs>
      </w:pPr>
      <w:hyperlink w:anchor="_Toc11555" w:history="1">
        <w:r>
          <w:rPr>
            <w:rFonts w:ascii="仿宋" w:eastAsia="仿宋" w:hAnsi="仿宋" w:cs="仿宋" w:hint="eastAsia"/>
            <w:lang w:eastAsia="zh-CN"/>
          </w:rPr>
          <w:t>七、环卫项目创新与研发</w:t>
        </w:r>
        <w:r>
          <w:tab/>
        </w:r>
        <w:r>
          <w:fldChar w:fldCharType="begin"/>
        </w:r>
        <w:r>
          <w:instrText xml:space="preserve"> PAGEREF _Toc11555 \h </w:instrText>
        </w:r>
        <w:r>
          <w:fldChar w:fldCharType="separate"/>
        </w:r>
        <w:r>
          <w:t>23</w:t>
        </w:r>
        <w:r>
          <w:fldChar w:fldCharType="end"/>
        </w:r>
      </w:hyperlink>
    </w:p>
    <w:p>
      <w:pPr>
        <w:pStyle w:val="TOC2"/>
        <w:tabs>
          <w:tab w:val="right" w:leader="dot" w:pos="8306"/>
        </w:tabs>
      </w:pPr>
      <w:hyperlink w:anchor="_Toc18673" w:history="1">
        <w:r>
          <w:rPr>
            <w:rFonts w:ascii="仿宋" w:eastAsia="仿宋" w:hAnsi="仿宋" w:cs="仿宋" w:hint="eastAsia"/>
            <w:lang w:eastAsia="zh-CN"/>
          </w:rPr>
          <w:t>(一)、创新策略与方向</w:t>
        </w:r>
        <w:r>
          <w:tab/>
        </w:r>
        <w:r>
          <w:fldChar w:fldCharType="begin"/>
        </w:r>
        <w:r>
          <w:instrText xml:space="preserve"> PAGEREF _Toc18673 \h </w:instrText>
        </w:r>
        <w:r>
          <w:fldChar w:fldCharType="separate"/>
        </w:r>
        <w:r>
          <w:t>23</w:t>
        </w:r>
        <w:r>
          <w:fldChar w:fldCharType="end"/>
        </w:r>
      </w:hyperlink>
    </w:p>
    <w:p>
      <w:pPr>
        <w:pStyle w:val="TOC2"/>
        <w:tabs>
          <w:tab w:val="right" w:leader="dot" w:pos="8306"/>
        </w:tabs>
      </w:pPr>
      <w:hyperlink w:anchor="_Toc21075" w:history="1">
        <w:r>
          <w:rPr>
            <w:rFonts w:ascii="仿宋" w:eastAsia="仿宋" w:hAnsi="仿宋" w:cs="仿宋" w:hint="eastAsia"/>
            <w:lang w:eastAsia="zh-CN"/>
          </w:rPr>
          <w:t>(二)、研发规划与投入</w:t>
        </w:r>
        <w:r>
          <w:tab/>
        </w:r>
        <w:r>
          <w:fldChar w:fldCharType="begin"/>
        </w:r>
        <w:r>
          <w:instrText xml:space="preserve"> PAGEREF _Toc21075 \h </w:instrText>
        </w:r>
        <w:r>
          <w:fldChar w:fldCharType="separate"/>
        </w:r>
        <w:r>
          <w:t>24</w:t>
        </w:r>
        <w:r>
          <w:fldChar w:fldCharType="end"/>
        </w:r>
      </w:hyperlink>
    </w:p>
    <w:p>
      <w:pPr>
        <w:pStyle w:val="TOC1"/>
        <w:tabs>
          <w:tab w:val="right" w:leader="dot" w:pos="8306"/>
        </w:tabs>
      </w:pPr>
      <w:hyperlink w:anchor="_Toc19767" w:history="1">
        <w:r>
          <w:rPr>
            <w:rFonts w:ascii="仿宋" w:eastAsia="仿宋" w:hAnsi="仿宋" w:cs="仿宋" w:hint="eastAsia"/>
            <w:lang w:eastAsia="zh-CN"/>
          </w:rPr>
          <w:t>八、环卫项目技术管理</w:t>
        </w:r>
        <w:r>
          <w:tab/>
        </w:r>
        <w:r>
          <w:fldChar w:fldCharType="begin"/>
        </w:r>
        <w:r>
          <w:instrText xml:space="preserve"> PAGEREF _Toc19767 \h </w:instrText>
        </w:r>
        <w:r>
          <w:fldChar w:fldCharType="separate"/>
        </w:r>
        <w:r>
          <w:t>26</w:t>
        </w:r>
        <w:r>
          <w:fldChar w:fldCharType="end"/>
        </w:r>
      </w:hyperlink>
    </w:p>
    <w:p>
      <w:pPr>
        <w:pStyle w:val="TOC2"/>
        <w:tabs>
          <w:tab w:val="right" w:leader="dot" w:pos="8306"/>
        </w:tabs>
      </w:pPr>
      <w:hyperlink w:anchor="_Toc20253" w:history="1">
        <w:r>
          <w:rPr>
            <w:rFonts w:ascii="仿宋" w:eastAsia="仿宋" w:hAnsi="仿宋" w:cs="仿宋" w:hint="eastAsia"/>
            <w:lang w:eastAsia="zh-CN"/>
          </w:rPr>
          <w:t>(一)、技术方案选用方向</w:t>
        </w:r>
        <w:r>
          <w:tab/>
        </w:r>
        <w:r>
          <w:fldChar w:fldCharType="begin"/>
        </w:r>
        <w:r>
          <w:instrText xml:space="preserve"> PAGEREF _Toc20253 \h </w:instrText>
        </w:r>
        <w:r>
          <w:fldChar w:fldCharType="separate"/>
        </w:r>
        <w:r>
          <w:t>26</w:t>
        </w:r>
        <w:r>
          <w:fldChar w:fldCharType="end"/>
        </w:r>
      </w:hyperlink>
    </w:p>
    <w:p>
      <w:pPr>
        <w:pStyle w:val="TOC2"/>
        <w:tabs>
          <w:tab w:val="right" w:leader="dot" w:pos="8306"/>
        </w:tabs>
      </w:pPr>
      <w:hyperlink w:anchor="_Toc2729" w:history="1">
        <w:r>
          <w:rPr>
            <w:rFonts w:ascii="仿宋" w:eastAsia="仿宋" w:hAnsi="仿宋" w:cs="仿宋" w:hint="eastAsia"/>
            <w:lang w:eastAsia="zh-CN"/>
          </w:rPr>
          <w:t>(二)、工艺技术方案选用原则</w:t>
        </w:r>
        <w:r>
          <w:tab/>
        </w:r>
        <w:r>
          <w:fldChar w:fldCharType="begin"/>
        </w:r>
        <w:r>
          <w:instrText xml:space="preserve"> PAGEREF _Toc2729 \h </w:instrText>
        </w:r>
        <w:r>
          <w:fldChar w:fldCharType="separate"/>
        </w:r>
        <w:r>
          <w:t>28</w:t>
        </w:r>
        <w:r>
          <w:fldChar w:fldCharType="end"/>
        </w:r>
      </w:hyperlink>
    </w:p>
    <w:p>
      <w:pPr>
        <w:pStyle w:val="TOC2"/>
        <w:tabs>
          <w:tab w:val="right" w:leader="dot" w:pos="8306"/>
        </w:tabs>
      </w:pPr>
      <w:hyperlink w:anchor="_Toc2434" w:history="1">
        <w:r>
          <w:rPr>
            <w:rFonts w:ascii="仿宋" w:eastAsia="仿宋" w:hAnsi="仿宋" w:cs="仿宋" w:hint="eastAsia"/>
            <w:lang w:eastAsia="zh-CN"/>
          </w:rPr>
          <w:t>(三)、工艺技术方案要求</w:t>
        </w:r>
        <w:r>
          <w:tab/>
        </w:r>
        <w:r>
          <w:fldChar w:fldCharType="begin"/>
        </w:r>
        <w:r>
          <w:instrText xml:space="preserve"> PAGEREF _Toc2434 \h </w:instrText>
        </w:r>
        <w:r>
          <w:fldChar w:fldCharType="separate"/>
        </w:r>
        <w:r>
          <w:t>30</w:t>
        </w:r>
        <w:r>
          <w:fldChar w:fldCharType="end"/>
        </w:r>
      </w:hyperlink>
    </w:p>
    <w:p>
      <w:pPr>
        <w:pStyle w:val="TOC1"/>
        <w:tabs>
          <w:tab w:val="right" w:leader="dot" w:pos="8306"/>
        </w:tabs>
      </w:pPr>
      <w:hyperlink w:anchor="_Toc22767" w:history="1">
        <w:r>
          <w:rPr>
            <w:rFonts w:ascii="仿宋" w:eastAsia="仿宋" w:hAnsi="仿宋" w:cs="仿宋" w:hint="eastAsia"/>
            <w:lang w:eastAsia="zh-CN"/>
          </w:rPr>
          <w:t>九、环卫项目风险管理</w:t>
        </w:r>
        <w:r>
          <w:tab/>
        </w:r>
        <w:r>
          <w:fldChar w:fldCharType="begin"/>
        </w:r>
        <w:r>
          <w:instrText xml:space="preserve"> PAGEREF _Toc22767 \h </w:instrText>
        </w:r>
        <w:r>
          <w:fldChar w:fldCharType="separate"/>
        </w:r>
        <w:r>
          <w:t>32</w:t>
        </w:r>
        <w:r>
          <w:fldChar w:fldCharType="end"/>
        </w:r>
      </w:hyperlink>
    </w:p>
    <w:p>
      <w:pPr>
        <w:pStyle w:val="TOC2"/>
        <w:tabs>
          <w:tab w:val="right" w:leader="dot" w:pos="8306"/>
        </w:tabs>
      </w:pPr>
      <w:hyperlink w:anchor="_Toc9583" w:history="1">
        <w:r>
          <w:rPr>
            <w:rFonts w:ascii="仿宋" w:eastAsia="仿宋" w:hAnsi="仿宋" w:cs="仿宋" w:hint="eastAsia"/>
            <w:lang w:eastAsia="zh-CN"/>
          </w:rPr>
          <w:t>(一)、风险识别与评估</w:t>
        </w:r>
        <w:r>
          <w:tab/>
        </w:r>
        <w:r>
          <w:fldChar w:fldCharType="begin"/>
        </w:r>
        <w:r>
          <w:instrText xml:space="preserve"> PAGEREF _Toc9583 \h </w:instrText>
        </w:r>
        <w:r>
          <w:fldChar w:fldCharType="separate"/>
        </w:r>
        <w:r>
          <w:t>32</w:t>
        </w:r>
        <w:r>
          <w:fldChar w:fldCharType="end"/>
        </w:r>
      </w:hyperlink>
    </w:p>
    <w:p>
      <w:pPr>
        <w:pStyle w:val="TOC2"/>
        <w:tabs>
          <w:tab w:val="right" w:leader="dot" w:pos="8306"/>
        </w:tabs>
      </w:pPr>
      <w:hyperlink w:anchor="_Toc29573" w:history="1">
        <w:r>
          <w:rPr>
            <w:rFonts w:ascii="仿宋" w:eastAsia="仿宋" w:hAnsi="仿宋" w:cs="仿宋" w:hint="eastAsia"/>
            <w:lang w:eastAsia="zh-CN"/>
          </w:rPr>
          <w:t>(二)、风险应对策略</w:t>
        </w:r>
        <w:r>
          <w:tab/>
        </w:r>
        <w:r>
          <w:fldChar w:fldCharType="begin"/>
        </w:r>
        <w:r>
          <w:instrText xml:space="preserve"> PAGEREF _Toc29573 \h </w:instrText>
        </w:r>
        <w:r>
          <w:fldChar w:fldCharType="separate"/>
        </w:r>
        <w:r>
          <w:t>33</w:t>
        </w:r>
        <w:r>
          <w:fldChar w:fldCharType="end"/>
        </w:r>
      </w:hyperlink>
    </w:p>
    <w:p>
      <w:pPr>
        <w:pStyle w:val="TOC2"/>
        <w:tabs>
          <w:tab w:val="right" w:leader="dot" w:pos="8306"/>
        </w:tabs>
      </w:pPr>
      <w:hyperlink w:anchor="_Toc686" w:history="1">
        <w:r>
          <w:rPr>
            <w:rFonts w:ascii="仿宋" w:eastAsia="仿宋" w:hAnsi="仿宋" w:cs="仿宋" w:hint="eastAsia"/>
            <w:lang w:eastAsia="zh-CN"/>
          </w:rPr>
          <w:t>(三)、风险监控与控制</w:t>
        </w:r>
        <w:r>
          <w:tab/>
        </w:r>
        <w:r>
          <w:fldChar w:fldCharType="begin"/>
        </w:r>
        <w:r>
          <w:instrText xml:space="preserve"> PAGEREF _Toc686 \h </w:instrText>
        </w:r>
        <w:r>
          <w:fldChar w:fldCharType="separate"/>
        </w:r>
        <w:r>
          <w:t>35</w:t>
        </w:r>
        <w:r>
          <w:fldChar w:fldCharType="end"/>
        </w:r>
      </w:hyperlink>
    </w:p>
    <w:p>
      <w:pPr>
        <w:pStyle w:val="TOC1"/>
        <w:tabs>
          <w:tab w:val="right" w:leader="dot" w:pos="8306"/>
        </w:tabs>
      </w:pPr>
      <w:hyperlink w:anchor="_Toc27749" w:history="1">
        <w:r>
          <w:rPr>
            <w:rFonts w:ascii="仿宋" w:eastAsia="仿宋" w:hAnsi="仿宋" w:cs="仿宋" w:hint="eastAsia"/>
            <w:lang w:eastAsia="zh-CN"/>
          </w:rPr>
          <w:t>十、环卫项目经营效益</w:t>
        </w:r>
        <w:r>
          <w:tab/>
        </w:r>
        <w:r>
          <w:fldChar w:fldCharType="begin"/>
        </w:r>
        <w:r>
          <w:instrText xml:space="preserve"> PAGEREF _Toc27749 \h </w:instrText>
        </w:r>
        <w:r>
          <w:fldChar w:fldCharType="separate"/>
        </w:r>
        <w:r>
          <w:t>36</w:t>
        </w:r>
        <w:r>
          <w:fldChar w:fldCharType="end"/>
        </w:r>
      </w:hyperlink>
    </w:p>
    <w:p>
      <w:pPr>
        <w:pStyle w:val="TOC2"/>
        <w:tabs>
          <w:tab w:val="right" w:leader="dot" w:pos="8306"/>
        </w:tabs>
      </w:pPr>
      <w:hyperlink w:anchor="_Toc8027" w:history="1">
        <w:r>
          <w:rPr>
            <w:rFonts w:ascii="仿宋" w:eastAsia="仿宋" w:hAnsi="仿宋" w:cs="仿宋" w:hint="eastAsia"/>
            <w:lang w:eastAsia="zh-CN"/>
          </w:rPr>
          <w:t>(一)、经济评价财务测算</w:t>
        </w:r>
        <w:r>
          <w:tab/>
        </w:r>
        <w:r>
          <w:fldChar w:fldCharType="begin"/>
        </w:r>
        <w:r>
          <w:instrText xml:space="preserve"> PAGEREF _Toc8027 \h </w:instrText>
        </w:r>
        <w:r>
          <w:fldChar w:fldCharType="separate"/>
        </w:r>
        <w:r>
          <w:t>36</w:t>
        </w:r>
        <w:r>
          <w:fldChar w:fldCharType="end"/>
        </w:r>
      </w:hyperlink>
    </w:p>
    <w:p>
      <w:pPr>
        <w:pStyle w:val="TOC2"/>
        <w:tabs>
          <w:tab w:val="right" w:leader="dot" w:pos="8306"/>
        </w:tabs>
      </w:pPr>
      <w:hyperlink w:anchor="_Toc21784" w:history="1">
        <w:r>
          <w:rPr>
            <w:rFonts w:ascii="仿宋" w:eastAsia="仿宋" w:hAnsi="仿宋" w:cs="仿宋" w:hint="eastAsia"/>
            <w:lang w:eastAsia="zh-CN"/>
          </w:rPr>
          <w:t>(二)、环卫项目盈利能力分析</w:t>
        </w:r>
        <w:r>
          <w:tab/>
        </w:r>
        <w:r>
          <w:fldChar w:fldCharType="begin"/>
        </w:r>
        <w:r>
          <w:instrText xml:space="preserve"> PAGEREF _Toc21784 \h </w:instrText>
        </w:r>
        <w:r>
          <w:fldChar w:fldCharType="separate"/>
        </w:r>
        <w:r>
          <w:t>37</w:t>
        </w:r>
        <w:r>
          <w:fldChar w:fldCharType="end"/>
        </w:r>
      </w:hyperlink>
    </w:p>
    <w:p>
      <w:pPr>
        <w:pStyle w:val="TOC1"/>
        <w:tabs>
          <w:tab w:val="right" w:leader="dot" w:pos="8306"/>
        </w:tabs>
      </w:pPr>
      <w:hyperlink w:anchor="_Toc11061" w:history="1">
        <w:r>
          <w:rPr>
            <w:rFonts w:ascii="仿宋" w:eastAsia="仿宋" w:hAnsi="仿宋" w:cs="仿宋" w:hint="eastAsia"/>
            <w:lang w:eastAsia="zh-CN"/>
          </w:rPr>
          <w:t>十一、环卫项目社会影响</w:t>
        </w:r>
        <w:r>
          <w:tab/>
        </w:r>
        <w:r>
          <w:fldChar w:fldCharType="begin"/>
        </w:r>
        <w:r>
          <w:instrText xml:space="preserve"> PAGEREF _Toc11061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869" w:history="1">
        <w:r>
          <w:rPr>
            <w:rFonts w:ascii="仿宋" w:eastAsia="仿宋" w:hAnsi="仿宋" w:cs="仿宋" w:hint="eastAsia"/>
            <w:lang w:eastAsia="zh-CN"/>
          </w:rPr>
          <w:t>(一)、社会责任与义务</w:t>
        </w:r>
        <w:r>
          <w:tab/>
        </w:r>
        <w:r>
          <w:fldChar w:fldCharType="begin"/>
        </w:r>
        <w:r>
          <w:instrText xml:space="preserve"> PAGEREF _Toc22869 \h </w:instrText>
        </w:r>
        <w:r>
          <w:fldChar w:fldCharType="separate"/>
        </w:r>
        <w:r>
          <w:t>38</w:t>
        </w:r>
        <w:r>
          <w:fldChar w:fldCharType="end"/>
        </w:r>
      </w:hyperlink>
    </w:p>
    <w:p>
      <w:pPr>
        <w:pStyle w:val="TOC2"/>
        <w:tabs>
          <w:tab w:val="right" w:leader="dot" w:pos="8306"/>
        </w:tabs>
      </w:pPr>
      <w:hyperlink w:anchor="_Toc14910" w:history="1">
        <w:r>
          <w:rPr>
            <w:rFonts w:ascii="仿宋" w:eastAsia="仿宋" w:hAnsi="仿宋" w:cs="仿宋" w:hint="eastAsia"/>
            <w:lang w:eastAsia="zh-CN"/>
          </w:rPr>
          <w:t>(二)、社会参与与沟通</w:t>
        </w:r>
        <w:r>
          <w:tab/>
        </w:r>
        <w:r>
          <w:fldChar w:fldCharType="begin"/>
        </w:r>
        <w:r>
          <w:instrText xml:space="preserve"> PAGEREF _Toc14910 \h </w:instrText>
        </w:r>
        <w:r>
          <w:fldChar w:fldCharType="separate"/>
        </w:r>
        <w:r>
          <w:t>38</w:t>
        </w:r>
        <w:r>
          <w:fldChar w:fldCharType="end"/>
        </w:r>
      </w:hyperlink>
    </w:p>
    <w:p>
      <w:pPr>
        <w:pStyle w:val="TOC1"/>
        <w:tabs>
          <w:tab w:val="right" w:leader="dot" w:pos="8306"/>
        </w:tabs>
      </w:pPr>
      <w:hyperlink w:anchor="_Toc8087" w:history="1">
        <w:r>
          <w:rPr>
            <w:rFonts w:ascii="仿宋" w:eastAsia="仿宋" w:hAnsi="仿宋" w:cs="仿宋" w:hint="eastAsia"/>
            <w:lang w:eastAsia="zh-CN"/>
          </w:rPr>
          <w:t>十二、环卫项目计划安排</w:t>
        </w:r>
        <w:r>
          <w:tab/>
        </w:r>
        <w:r>
          <w:fldChar w:fldCharType="begin"/>
        </w:r>
        <w:r>
          <w:instrText xml:space="preserve"> PAGEREF _Toc8087 \h </w:instrText>
        </w:r>
        <w:r>
          <w:fldChar w:fldCharType="separate"/>
        </w:r>
        <w:r>
          <w:t>39</w:t>
        </w:r>
        <w:r>
          <w:fldChar w:fldCharType="end"/>
        </w:r>
      </w:hyperlink>
    </w:p>
    <w:p>
      <w:pPr>
        <w:pStyle w:val="TOC2"/>
        <w:tabs>
          <w:tab w:val="right" w:leader="dot" w:pos="8306"/>
        </w:tabs>
      </w:pPr>
      <w:hyperlink w:anchor="_Toc14722" w:history="1">
        <w:r>
          <w:rPr>
            <w:rFonts w:ascii="仿宋" w:eastAsia="仿宋" w:hAnsi="仿宋" w:cs="仿宋" w:hint="eastAsia"/>
            <w:lang w:eastAsia="zh-CN"/>
          </w:rPr>
          <w:t>(一)、建设周期</w:t>
        </w:r>
        <w:r>
          <w:tab/>
        </w:r>
        <w:r>
          <w:fldChar w:fldCharType="begin"/>
        </w:r>
        <w:r>
          <w:instrText xml:space="preserve"> PAGEREF _Toc14722 \h </w:instrText>
        </w:r>
        <w:r>
          <w:fldChar w:fldCharType="separate"/>
        </w:r>
        <w:r>
          <w:t>39</w:t>
        </w:r>
        <w:r>
          <w:fldChar w:fldCharType="end"/>
        </w:r>
      </w:hyperlink>
    </w:p>
    <w:p>
      <w:pPr>
        <w:pStyle w:val="TOC2"/>
        <w:tabs>
          <w:tab w:val="right" w:leader="dot" w:pos="8306"/>
        </w:tabs>
      </w:pPr>
      <w:hyperlink w:anchor="_Toc10058" w:history="1">
        <w:r>
          <w:rPr>
            <w:rFonts w:ascii="仿宋" w:eastAsia="仿宋" w:hAnsi="仿宋" w:cs="仿宋" w:hint="eastAsia"/>
            <w:lang w:eastAsia="zh-CN"/>
          </w:rPr>
          <w:t>(二)、建设进度</w:t>
        </w:r>
        <w:r>
          <w:tab/>
        </w:r>
        <w:r>
          <w:fldChar w:fldCharType="begin"/>
        </w:r>
        <w:r>
          <w:instrText xml:space="preserve"> PAGEREF _Toc10058 \h </w:instrText>
        </w:r>
        <w:r>
          <w:fldChar w:fldCharType="separate"/>
        </w:r>
        <w:r>
          <w:t>40</w:t>
        </w:r>
        <w:r>
          <w:fldChar w:fldCharType="end"/>
        </w:r>
      </w:hyperlink>
    </w:p>
    <w:p>
      <w:pPr>
        <w:pStyle w:val="TOC2"/>
        <w:tabs>
          <w:tab w:val="right" w:leader="dot" w:pos="8306"/>
        </w:tabs>
      </w:pPr>
      <w:hyperlink w:anchor="_Toc7943" w:history="1">
        <w:r>
          <w:rPr>
            <w:rFonts w:ascii="仿宋" w:eastAsia="仿宋" w:hAnsi="仿宋" w:cs="仿宋" w:hint="eastAsia"/>
            <w:lang w:eastAsia="zh-CN"/>
          </w:rPr>
          <w:t>(三)、进度安排注意事项</w:t>
        </w:r>
        <w:r>
          <w:tab/>
        </w:r>
        <w:r>
          <w:fldChar w:fldCharType="begin"/>
        </w:r>
        <w:r>
          <w:instrText xml:space="preserve"> PAGEREF _Toc7943 \h </w:instrText>
        </w:r>
        <w:r>
          <w:fldChar w:fldCharType="separate"/>
        </w:r>
        <w:r>
          <w:t>41</w:t>
        </w:r>
        <w:r>
          <w:fldChar w:fldCharType="end"/>
        </w:r>
      </w:hyperlink>
    </w:p>
    <w:p>
      <w:pPr>
        <w:pStyle w:val="TOC2"/>
        <w:tabs>
          <w:tab w:val="right" w:leader="dot" w:pos="8306"/>
        </w:tabs>
      </w:pPr>
      <w:hyperlink w:anchor="_Toc22915" w:history="1">
        <w:r>
          <w:rPr>
            <w:rFonts w:ascii="仿宋" w:eastAsia="仿宋" w:hAnsi="仿宋" w:cs="仿宋" w:hint="eastAsia"/>
            <w:lang w:eastAsia="zh-CN"/>
          </w:rPr>
          <w:t>(四)、人力资源配置</w:t>
        </w:r>
        <w:r>
          <w:tab/>
        </w:r>
        <w:r>
          <w:fldChar w:fldCharType="begin"/>
        </w:r>
        <w:r>
          <w:instrText xml:space="preserve"> PAGEREF _Toc22915 \h </w:instrText>
        </w:r>
        <w:r>
          <w:fldChar w:fldCharType="separate"/>
        </w:r>
        <w:r>
          <w:t>43</w:t>
        </w:r>
        <w:r>
          <w:fldChar w:fldCharType="end"/>
        </w:r>
      </w:hyperlink>
    </w:p>
    <w:p>
      <w:pPr>
        <w:pStyle w:val="TOC1"/>
        <w:tabs>
          <w:tab w:val="right" w:leader="dot" w:pos="8306"/>
        </w:tabs>
      </w:pPr>
      <w:hyperlink w:anchor="_Toc22055" w:history="1">
        <w:r>
          <w:rPr>
            <w:rFonts w:ascii="仿宋" w:eastAsia="仿宋" w:hAnsi="仿宋" w:cs="仿宋" w:hint="eastAsia"/>
            <w:lang w:eastAsia="zh-CN"/>
          </w:rPr>
          <w:t>十三、环卫项目治理与监督</w:t>
        </w:r>
        <w:r>
          <w:tab/>
        </w:r>
        <w:r>
          <w:fldChar w:fldCharType="begin"/>
        </w:r>
        <w:r>
          <w:instrText xml:space="preserve"> PAGEREF _Toc22055 \h </w:instrText>
        </w:r>
        <w:r>
          <w:fldChar w:fldCharType="separate"/>
        </w:r>
        <w:r>
          <w:t>43</w:t>
        </w:r>
        <w:r>
          <w:fldChar w:fldCharType="end"/>
        </w:r>
      </w:hyperlink>
    </w:p>
    <w:p>
      <w:pPr>
        <w:pStyle w:val="TOC2"/>
        <w:tabs>
          <w:tab w:val="right" w:leader="dot" w:pos="8306"/>
        </w:tabs>
      </w:pPr>
      <w:hyperlink w:anchor="_Toc26722" w:history="1">
        <w:r>
          <w:rPr>
            <w:rFonts w:ascii="仿宋" w:eastAsia="仿宋" w:hAnsi="仿宋" w:cs="仿宋" w:hint="eastAsia"/>
            <w:lang w:eastAsia="zh-CN"/>
          </w:rPr>
          <w:t>(一)、环卫项目治理结构</w:t>
        </w:r>
        <w:r>
          <w:tab/>
        </w:r>
        <w:r>
          <w:fldChar w:fldCharType="begin"/>
        </w:r>
        <w:r>
          <w:instrText xml:space="preserve"> PAGEREF _Toc26722 \h </w:instrText>
        </w:r>
        <w:r>
          <w:fldChar w:fldCharType="separate"/>
        </w:r>
        <w:r>
          <w:t>43</w:t>
        </w:r>
        <w:r>
          <w:fldChar w:fldCharType="end"/>
        </w:r>
      </w:hyperlink>
    </w:p>
    <w:p>
      <w:pPr>
        <w:pStyle w:val="TOC2"/>
        <w:tabs>
          <w:tab w:val="right" w:leader="dot" w:pos="8306"/>
        </w:tabs>
      </w:pPr>
      <w:hyperlink w:anchor="_Toc13293" w:history="1">
        <w:r>
          <w:rPr>
            <w:rFonts w:ascii="仿宋" w:eastAsia="仿宋" w:hAnsi="仿宋" w:cs="仿宋" w:hint="eastAsia"/>
            <w:lang w:eastAsia="zh-CN"/>
          </w:rPr>
          <w:t>(二)、监督与审计</w:t>
        </w:r>
        <w:r>
          <w:tab/>
        </w:r>
        <w:r>
          <w:fldChar w:fldCharType="begin"/>
        </w:r>
        <w:r>
          <w:instrText xml:space="preserve"> PAGEREF _Toc13293 \h </w:instrText>
        </w:r>
        <w:r>
          <w:fldChar w:fldCharType="separate"/>
        </w:r>
        <w:r>
          <w:t>45</w:t>
        </w:r>
        <w:r>
          <w:fldChar w:fldCharType="end"/>
        </w:r>
      </w:hyperlink>
    </w:p>
    <w:p>
      <w:pPr>
        <w:pStyle w:val="TOC1"/>
        <w:tabs>
          <w:tab w:val="right" w:leader="dot" w:pos="8306"/>
        </w:tabs>
      </w:pPr>
      <w:hyperlink w:anchor="_Toc14984" w:history="1">
        <w:r>
          <w:rPr>
            <w:rFonts w:ascii="仿宋" w:eastAsia="仿宋" w:hAnsi="仿宋" w:cs="仿宋" w:hint="eastAsia"/>
            <w:lang w:eastAsia="zh-CN"/>
          </w:rPr>
          <w:t>十四、质量管理体系</w:t>
        </w:r>
        <w:r>
          <w:tab/>
        </w:r>
        <w:r>
          <w:fldChar w:fldCharType="begin"/>
        </w:r>
        <w:r>
          <w:instrText xml:space="preserve"> PAGEREF _Toc14984 \h </w:instrText>
        </w:r>
        <w:r>
          <w:fldChar w:fldCharType="separate"/>
        </w:r>
        <w:r>
          <w:t>46</w:t>
        </w:r>
        <w:r>
          <w:fldChar w:fldCharType="end"/>
        </w:r>
      </w:hyperlink>
    </w:p>
    <w:p>
      <w:pPr>
        <w:pStyle w:val="TOC2"/>
        <w:tabs>
          <w:tab w:val="right" w:leader="dot" w:pos="8306"/>
        </w:tabs>
      </w:pPr>
      <w:hyperlink w:anchor="_Toc23340" w:history="1">
        <w:r>
          <w:rPr>
            <w:rFonts w:ascii="仿宋" w:eastAsia="仿宋" w:hAnsi="仿宋" w:cs="仿宋" w:hint="eastAsia"/>
            <w:lang w:eastAsia="zh-CN"/>
          </w:rPr>
          <w:t>(一)、质量目标与方针</w:t>
        </w:r>
        <w:r>
          <w:tab/>
        </w:r>
        <w:r>
          <w:fldChar w:fldCharType="begin"/>
        </w:r>
        <w:r>
          <w:instrText xml:space="preserve"> PAGEREF _Toc23340 \h </w:instrText>
        </w:r>
        <w:r>
          <w:fldChar w:fldCharType="separate"/>
        </w:r>
        <w:r>
          <w:t>46</w:t>
        </w:r>
        <w:r>
          <w:fldChar w:fldCharType="end"/>
        </w:r>
      </w:hyperlink>
    </w:p>
    <w:p>
      <w:pPr>
        <w:pStyle w:val="TOC2"/>
        <w:tabs>
          <w:tab w:val="right" w:leader="dot" w:pos="8306"/>
        </w:tabs>
      </w:pPr>
      <w:hyperlink w:anchor="_Toc19281" w:history="1">
        <w:r>
          <w:rPr>
            <w:rFonts w:ascii="仿宋" w:eastAsia="仿宋" w:hAnsi="仿宋" w:cs="仿宋" w:hint="eastAsia"/>
            <w:lang w:eastAsia="zh-CN"/>
          </w:rPr>
          <w:t>(二)、质量管理责任</w:t>
        </w:r>
        <w:r>
          <w:tab/>
        </w:r>
        <w:r>
          <w:fldChar w:fldCharType="begin"/>
        </w:r>
        <w:r>
          <w:instrText xml:space="preserve"> PAGEREF _Toc19281 \h </w:instrText>
        </w:r>
        <w:r>
          <w:fldChar w:fldCharType="separate"/>
        </w:r>
        <w:r>
          <w:t>47</w:t>
        </w:r>
        <w:r>
          <w:fldChar w:fldCharType="end"/>
        </w:r>
      </w:hyperlink>
    </w:p>
    <w:p>
      <w:pPr>
        <w:pStyle w:val="TOC2"/>
        <w:tabs>
          <w:tab w:val="right" w:leader="dot" w:pos="8306"/>
        </w:tabs>
      </w:pPr>
      <w:hyperlink w:anchor="_Toc30306" w:history="1">
        <w:r>
          <w:rPr>
            <w:rFonts w:ascii="仿宋" w:eastAsia="仿宋" w:hAnsi="仿宋" w:cs="仿宋" w:hint="eastAsia"/>
            <w:lang w:eastAsia="zh-CN"/>
          </w:rPr>
          <w:t>(三)、质量管理体系文件</w:t>
        </w:r>
        <w:r>
          <w:tab/>
        </w:r>
        <w:r>
          <w:fldChar w:fldCharType="begin"/>
        </w:r>
        <w:r>
          <w:instrText xml:space="preserve"> PAGEREF _Toc30306 \h </w:instrText>
        </w:r>
        <w:r>
          <w:fldChar w:fldCharType="separate"/>
        </w:r>
        <w:r>
          <w:t>48</w:t>
        </w:r>
        <w:r>
          <w:fldChar w:fldCharType="end"/>
        </w:r>
      </w:hyperlink>
    </w:p>
    <w:p>
      <w:pPr>
        <w:pStyle w:val="TOC2"/>
        <w:tabs>
          <w:tab w:val="right" w:leader="dot" w:pos="8306"/>
        </w:tabs>
      </w:pPr>
      <w:hyperlink w:anchor="_Toc28070" w:history="1">
        <w:r>
          <w:rPr>
            <w:rFonts w:ascii="仿宋" w:eastAsia="仿宋" w:hAnsi="仿宋" w:cs="仿宋" w:hint="eastAsia"/>
            <w:lang w:eastAsia="zh-CN"/>
          </w:rPr>
          <w:t>(四)、质量培训与教育</w:t>
        </w:r>
        <w:r>
          <w:tab/>
        </w:r>
        <w:r>
          <w:fldChar w:fldCharType="begin"/>
        </w:r>
        <w:r>
          <w:instrText xml:space="preserve"> PAGEREF _Toc28070 \h </w:instrText>
        </w:r>
        <w:r>
          <w:fldChar w:fldCharType="separate"/>
        </w:r>
        <w:r>
          <w:t>50</w:t>
        </w:r>
        <w:r>
          <w:fldChar w:fldCharType="end"/>
        </w:r>
      </w:hyperlink>
    </w:p>
    <w:p>
      <w:pPr>
        <w:pStyle w:val="TOC2"/>
        <w:tabs>
          <w:tab w:val="right" w:leader="dot" w:pos="8306"/>
        </w:tabs>
      </w:pPr>
      <w:hyperlink w:anchor="_Toc7591" w:history="1">
        <w:r>
          <w:rPr>
            <w:rFonts w:ascii="仿宋" w:eastAsia="仿宋" w:hAnsi="仿宋" w:cs="仿宋" w:hint="eastAsia"/>
            <w:lang w:eastAsia="zh-CN"/>
          </w:rPr>
          <w:t>(五)、质量审核与评价</w:t>
        </w:r>
        <w:r>
          <w:tab/>
        </w:r>
        <w:r>
          <w:fldChar w:fldCharType="begin"/>
        </w:r>
        <w:r>
          <w:instrText xml:space="preserve"> PAGEREF _Toc7591 \h </w:instrText>
        </w:r>
        <w:r>
          <w:fldChar w:fldCharType="separate"/>
        </w:r>
        <w:r>
          <w:t>52</w:t>
        </w:r>
        <w:r>
          <w:fldChar w:fldCharType="end"/>
        </w:r>
      </w:hyperlink>
    </w:p>
    <w:p>
      <w:pPr>
        <w:pStyle w:val="TOC2"/>
        <w:tabs>
          <w:tab w:val="right" w:leader="dot" w:pos="8306"/>
        </w:tabs>
      </w:pPr>
      <w:hyperlink w:anchor="_Toc3752" w:history="1">
        <w:r>
          <w:rPr>
            <w:rFonts w:ascii="仿宋" w:eastAsia="仿宋" w:hAnsi="仿宋" w:cs="仿宋" w:hint="eastAsia"/>
            <w:lang w:eastAsia="zh-CN"/>
          </w:rPr>
          <w:t>(六)、不符合与纠正措施</w:t>
        </w:r>
        <w:r>
          <w:tab/>
        </w:r>
        <w:r>
          <w:fldChar w:fldCharType="begin"/>
        </w:r>
        <w:r>
          <w:instrText xml:space="preserve"> PAGEREF _Toc3752 \h </w:instrText>
        </w:r>
        <w:r>
          <w:fldChar w:fldCharType="separate"/>
        </w:r>
        <w:r>
          <w:t>53</w:t>
        </w:r>
        <w:r>
          <w:fldChar w:fldCharType="end"/>
        </w:r>
      </w:hyperlink>
    </w:p>
    <w:p>
      <w:pPr>
        <w:pStyle w:val="TOC1"/>
        <w:tabs>
          <w:tab w:val="right" w:leader="dot" w:pos="8306"/>
        </w:tabs>
      </w:pPr>
      <w:hyperlink w:anchor="_Toc12610" w:history="1">
        <w:r>
          <w:rPr>
            <w:rFonts w:ascii="仿宋" w:eastAsia="仿宋" w:hAnsi="仿宋" w:cs="仿宋" w:hint="eastAsia"/>
            <w:lang w:eastAsia="zh-CN"/>
          </w:rPr>
          <w:t>十五、利益相关者分析与沟通计划</w:t>
        </w:r>
        <w:r>
          <w:tab/>
        </w:r>
        <w:r>
          <w:fldChar w:fldCharType="begin"/>
        </w:r>
        <w:r>
          <w:instrText xml:space="preserve"> PAGEREF _Toc12610 \h </w:instrText>
        </w:r>
        <w:r>
          <w:fldChar w:fldCharType="separate"/>
        </w:r>
        <w:r>
          <w:t>54</w:t>
        </w:r>
        <w:r>
          <w:fldChar w:fldCharType="end"/>
        </w:r>
      </w:hyperlink>
    </w:p>
    <w:p>
      <w:pPr>
        <w:pStyle w:val="TOC2"/>
        <w:tabs>
          <w:tab w:val="right" w:leader="dot" w:pos="8306"/>
        </w:tabs>
      </w:pPr>
      <w:hyperlink w:anchor="_Toc16014" w:history="1">
        <w:r>
          <w:rPr>
            <w:rFonts w:ascii="仿宋" w:eastAsia="仿宋" w:hAnsi="仿宋" w:cs="仿宋" w:hint="eastAsia"/>
            <w:lang w:eastAsia="zh-CN"/>
          </w:rPr>
          <w:t>(一)、利益相关者分析</w:t>
        </w:r>
        <w:r>
          <w:tab/>
        </w:r>
        <w:r>
          <w:fldChar w:fldCharType="begin"/>
        </w:r>
        <w:r>
          <w:instrText xml:space="preserve"> PAGEREF _Toc16014 \h </w:instrText>
        </w:r>
        <w:r>
          <w:fldChar w:fldCharType="separate"/>
        </w:r>
        <w:r>
          <w:t>54</w:t>
        </w:r>
        <w:r>
          <w:fldChar w:fldCharType="end"/>
        </w:r>
      </w:hyperlink>
    </w:p>
    <w:p>
      <w:pPr>
        <w:pStyle w:val="TOC2"/>
        <w:tabs>
          <w:tab w:val="right" w:leader="dot" w:pos="8306"/>
        </w:tabs>
      </w:pPr>
      <w:hyperlink w:anchor="_Toc30093" w:history="1">
        <w:r>
          <w:rPr>
            <w:rFonts w:ascii="仿宋" w:eastAsia="仿宋" w:hAnsi="仿宋" w:cs="仿宋" w:hint="eastAsia"/>
            <w:lang w:eastAsia="zh-CN"/>
          </w:rPr>
          <w:t>(二)、沟通计划</w:t>
        </w:r>
        <w:r>
          <w:tab/>
        </w:r>
        <w:r>
          <w:fldChar w:fldCharType="begin"/>
        </w:r>
        <w:r>
          <w:instrText xml:space="preserve"> PAGEREF _Toc30093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14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253"/>
      <w:r>
        <w:rPr>
          <w:rFonts w:ascii="仿宋" w:eastAsia="仿宋" w:hAnsi="仿宋" w:cs="仿宋" w:hint="eastAsia"/>
          <w:sz w:val="28"/>
          <w:lang w:eastAsia="zh-CN"/>
        </w:rPr>
        <w:t>一、环卫项目土建工程</w:t>
      </w:r>
      <w:bookmarkEnd w:id="2"/>
    </w:p>
    <w:p>
      <w:pPr>
        <w:pStyle w:val="Heading2"/>
        <w:rPr>
          <w:rFonts w:ascii="仿宋" w:eastAsia="仿宋" w:hAnsi="仿宋" w:cs="仿宋" w:hint="eastAsia"/>
          <w:lang w:eastAsia="zh-CN"/>
        </w:rPr>
      </w:pPr>
      <w:bookmarkStart w:id="3" w:name="_Toc3044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在环卫项目的建筑工程设计中，我们将秉承一系列重要的设计原则，以确保环卫项目建筑在功能、美观、可持续性等方面达到最佳效果。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首要原则是确保建筑的功能性得到最大化的发挥。我们将充分理解环卫项目的实际需求，合理布局各个功能区域，保证建筑在满足业务需求的同时，提供高效的工作环境。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在建筑设计中，我们将综合考虑建设和运营成本。通过精细的经济效益分析，确保设计方案在高效利用资源的同时，对环卫项目的长期盈利能力有积极的贡献。</w:t>
      </w:r>
    </w:p>
    <w:p>
      <w:pPr>
        <w:pStyle w:val="Heading2"/>
        <w:ind w:firstLine="560" w:firstLineChars="200"/>
        <w:rPr>
          <w:rFonts w:ascii="仿宋" w:eastAsia="仿宋" w:hAnsi="仿宋" w:cs="仿宋" w:hint="eastAsia"/>
          <w:sz w:val="28"/>
          <w:lang w:eastAsia="zh-CN"/>
        </w:rPr>
      </w:pPr>
      <w:bookmarkStart w:id="4" w:name="_Toc2721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卫项目的土建工程设计中，我们将精准设定设计年限，结合环卫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环卫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479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环卫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环卫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环卫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565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本期工程环卫项目预计总建筑面积XXX平方米，其中：计容建筑面积XXX平方米，计划建筑工程投资XX万元，占环卫项目总投资的XX%。</w:t>
      </w:r>
    </w:p>
    <w:p>
      <w:pPr>
        <w:pStyle w:val="Heading1"/>
        <w:ind w:firstLine="560" w:firstLineChars="200"/>
        <w:rPr>
          <w:rFonts w:ascii="仿宋" w:eastAsia="仿宋" w:hAnsi="仿宋" w:cs="仿宋" w:hint="eastAsia"/>
          <w:sz w:val="28"/>
          <w:lang w:eastAsia="zh-CN"/>
        </w:rPr>
      </w:pPr>
      <w:bookmarkStart w:id="7" w:name="_Toc4220"/>
      <w:r>
        <w:rPr>
          <w:rFonts w:ascii="仿宋" w:eastAsia="仿宋" w:hAnsi="仿宋" w:cs="仿宋" w:hint="eastAsia"/>
          <w:sz w:val="28"/>
          <w:lang w:eastAsia="zh-CN"/>
        </w:rPr>
        <w:t>二、环卫项目文档管理</w:t>
      </w:r>
      <w:bookmarkEnd w:id="7"/>
    </w:p>
    <w:p>
      <w:pPr>
        <w:pStyle w:val="Heading2"/>
        <w:rPr>
          <w:rFonts w:ascii="仿宋" w:eastAsia="仿宋" w:hAnsi="仿宋" w:cs="仿宋" w:hint="eastAsia"/>
          <w:lang w:eastAsia="zh-CN"/>
        </w:rPr>
      </w:pPr>
      <w:bookmarkStart w:id="8" w:name="_Toc9634"/>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环卫项目高度重视文档的质量和准确性，以支持环卫项目的各项活动和决策。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卫项目文档的编制始于环卫项目计划的初期，我们制定了详细的文档编制计划，明确了每个文档的内容、格式和编写责任人。在环卫项目启动阶段，我们首先编制了环卫项目章程，明确定义了环卫项目的目标、范围、风险等关键要素。随后，环卫项目团队根据计划陆续编制了需求文档、设计文档、测试文档等各类文档，确保环卫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环卫项目管理中的重要环节，旨在确保环卫项目文档符合质量标准和环卫项目需求。在环卫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除了内部审查，我们还进行了外部审查，邀请环卫项目相关利益方和专业领域的专家对文档进行独立审查。这有助于获取更全面、客观的反馈，确保环卫项目文档不仅符合内部标准，也满足外部需求。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环卫项目在文档编制与审查方面建立了严格的管理机制，通过规范的流程和多维度的审查，确保环卫项目文档的质量、准确性和可靠性，为环卫项目的顺利推进提供了有力支持。</w:t>
      </w:r>
    </w:p>
    <w:p>
      <w:pPr>
        <w:pStyle w:val="Heading2"/>
        <w:ind w:firstLine="560" w:firstLineChars="200"/>
        <w:rPr>
          <w:rFonts w:ascii="仿宋" w:eastAsia="仿宋" w:hAnsi="仿宋" w:cs="仿宋" w:hint="eastAsia"/>
          <w:sz w:val="28"/>
          <w:lang w:eastAsia="zh-CN"/>
        </w:rPr>
      </w:pPr>
      <w:bookmarkStart w:id="9" w:name="_Toc25550"/>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在环卫项目中，我们致力于优化文档发布与分发过程，以确保信息的高效传递和团队间协作的顺畅进行。以下是我们采取的关键优化策略：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我们通过多渠道发布文档，包括电子邮件、环卫项目管理平台、内部网站等，以满足不同团队成员的偏好和需求。多渠道发布确保了信息的全面覆盖。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我们采用了精细的权限控制，确保只有授权人员可以访问敏感信息。这种安全措施保护了环卫项目文档的机密性，防止了未经授权的信息泄露。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28388"/>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文档存档与归档是环卫项目生命周期中一个至关重要的环节，直接关系到环卫项目信息的长期保存和历史记录的完整性。在环卫项目中，我们实施了一系列有效的文档存档与归档管理策略：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390"/>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4548"/>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卫项目的技术管理特点体现在其创新导向。通过引入最先进的技术趋势和解决方案，环卫项目致力于提升科技含量、提高质量和效率水平。这意味着我们将采用最新的工具和方法，确保环卫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环卫项目技术管理的显著特征。通过整合不同领域的技术资源，我们实现了跨学科的协同工作。这有助于优化技术架构，提高整体效能。此外，整合性策略还促进了不同技术团队之间的紧密沟通和高效合作，确保环卫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环卫项目所采用的技术。通过不断优化技术方案，环卫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环卫项目团队将在环卫项目初期识别可能的技术风险，并采取相应的预防和应对措施。通过建立健全的风险评估机制，环卫项目能够在实施过程中及时发现并解决潜在的技术问题，保障环卫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通过这些独特的技术管理特点，我们确信在环卫项目中，技术将成为环卫项目成功的有力支持。这一深度剖析揭示了技术管理在环卫项目实施中的关键作用，为环卫项目的技术基础奠定了坚实的基础。</w:t>
      </w:r>
    </w:p>
    <w:p>
      <w:pPr>
        <w:pStyle w:val="Heading2"/>
        <w:ind w:firstLine="560" w:firstLineChars="200"/>
        <w:rPr>
          <w:rFonts w:ascii="仿宋" w:eastAsia="仿宋" w:hAnsi="仿宋" w:cs="仿宋" w:hint="eastAsia"/>
          <w:sz w:val="28"/>
          <w:lang w:eastAsia="zh-CN"/>
        </w:rPr>
      </w:pPr>
      <w:bookmarkStart w:id="13" w:name="_Toc11308"/>
      <w:r>
        <w:rPr>
          <w:rFonts w:ascii="仿宋" w:eastAsia="仿宋" w:hAnsi="仿宋" w:cs="仿宋" w:hint="eastAsia"/>
          <w:sz w:val="28"/>
          <w:lang w:eastAsia="zh-CN"/>
        </w:rPr>
        <w:t>(二)、环卫项目工艺技术设计方案</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环卫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环卫项目将严格按照相关行业规范要求进行组织。通过有效控制产品质量，环卫项目将致力于为顾客提供优质的环卫项目产品和良好的服务。这体现了环卫项目对于生产活动合规性和质量标准的高度重视，为环卫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环卫项目注重生态效益和清洁生产原则。环卫项目建设将紧密结合地方特色经济发展，与社会经济发展规划和区域环境保护规划方案相协调一致。通过与当地区域自然生态系统的结合，环卫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环卫项目产品具有多样化的客户需求和个性化的特点。因此，环卫项目产品规格品种多样，且单批生产数量较小。为满足这一特点，环卫项目承办单位将建设先进的柔性制造生产线。通过广泛应用柔性制造技术，环卫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总体而言，环卫项目采用的技术具有较高的技术含量和自动化水平，处于国内先进水平。这一技术选用不仅体现了对生产效率、质量和环境友好性的高标准要求，同时为环卫项目的可持续发展奠定了坚实的基础。</w:t>
      </w:r>
    </w:p>
    <w:p>
      <w:pPr>
        <w:pStyle w:val="Heading2"/>
        <w:ind w:firstLine="560" w:firstLineChars="200"/>
        <w:rPr>
          <w:rFonts w:ascii="仿宋" w:eastAsia="仿宋" w:hAnsi="仿宋" w:cs="仿宋" w:hint="eastAsia"/>
          <w:sz w:val="28"/>
          <w:lang w:eastAsia="zh-CN"/>
        </w:rPr>
      </w:pPr>
      <w:bookmarkStart w:id="14" w:name="_Toc21151"/>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为确保环卫项目的高效生产和技术实施，我们制定了一套精心设计的设备选型方案，以满足环卫项目生产、质量和环保的要求。该方案的主要特点如下：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环卫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针对环卫项目产品的多样性和小批量生产的特点，我们将建设柔性制造生产线。通过在设备选型中考虑柔性制造技术，可以灵活应对不同产品规格和生产需求，实现生产线的高度灵活性和适应性。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4613"/>
      <w:r>
        <w:rPr>
          <w:rFonts w:ascii="仿宋" w:eastAsia="仿宋" w:hAnsi="仿宋" w:cs="仿宋" w:hint="eastAsia"/>
          <w:sz w:val="28"/>
          <w:lang w:eastAsia="zh-CN"/>
        </w:rPr>
        <w:t>四、环卫项目选址可行性分析</w:t>
      </w:r>
      <w:bookmarkEnd w:id="15"/>
    </w:p>
    <w:p>
      <w:pPr>
        <w:pStyle w:val="Heading2"/>
        <w:rPr>
          <w:rFonts w:ascii="仿宋" w:eastAsia="仿宋" w:hAnsi="仿宋" w:cs="仿宋" w:hint="eastAsia"/>
          <w:lang w:eastAsia="zh-CN"/>
        </w:rPr>
      </w:pPr>
      <w:bookmarkStart w:id="16" w:name="_Toc17719"/>
      <w:r>
        <w:rPr>
          <w:rFonts w:ascii="仿宋" w:eastAsia="仿宋" w:hAnsi="仿宋" w:cs="仿宋" w:hint="eastAsia"/>
          <w:lang w:eastAsia="zh-CN"/>
        </w:rPr>
        <w:t>(一)、环卫项目选址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该环卫项目选址位于XX省XX市XX区XXX街道</w:t>
      </w:r>
    </w:p>
    <w:p>
      <w:pPr>
        <w:pStyle w:val="Heading2"/>
        <w:ind w:firstLine="560" w:firstLineChars="200"/>
        <w:rPr>
          <w:rFonts w:ascii="仿宋" w:eastAsia="仿宋" w:hAnsi="仿宋" w:cs="仿宋" w:hint="eastAsia"/>
          <w:sz w:val="28"/>
          <w:lang w:eastAsia="zh-CN"/>
        </w:rPr>
      </w:pPr>
      <w:bookmarkStart w:id="17" w:name="_Toc15219"/>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环卫项目的征地面积将根据环卫项目的实际规模和需求进行精确规划。具体面积XXX平方米，旨在确保环卫项目不仅能够满足当前的发展需求，还能够预留空间以适应未来的扩展。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净用地面积是在征地面积基础上去除不可利用面积后的实际可开发用地。具体面积XXX平方米，考虑到环保、交通、安全等多方面因素，以确保环卫项目在整体利用效率上达到最优。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环卫项目计划建设的建筑总规模具体面积XXX平方米。这一规模的确定综合考虑了环卫项目的性质、规模，以及城市规划的相关要求，确保建筑布局与周边环境协调一致。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绿地率是环卫项目用地中被规划为绿地的比例。具体面积XXX平方米，旨在通过合理规划绿地，改善环卫项目周边环境，提升居民生活质量，并符合城市整体绿化规划。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容积率是用地上可以建设的建筑总体积与用地面积之比。具体面积XXX，通过合理的容积率规划，确保环卫项目建筑规模与周边环境和谐共生。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确保环卫项目选址与当地城市规划相一致，具体面积XXX平方米。通过与城市规划部门深入沟通，确保环卫项目不仅符合城市的整体发展方向，还能够融入城市的发展布局，为城市的长远发展贡献力量。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充分了解并确保环卫项目选址符合当地产业政策，具体面积XXX平方米。这包括环卫项目对当地经济的促进作用，以及对相关产业的带动效应，确保环卫项目与地方政府的产业政策保持一致，促进共赢合作。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用地总体要求必须符合环保和可持续发展的原则，具体面积XXX平方米。通过采用绿色建筑设计、节能减排等措施，确保环卫项目在建设和运营过程中对环境的影响最小化，达到可持续发展的要求。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确保环卫项目选址具备必要的公共设施配套，具体面积XXX平方米。这包括交通便利性、教育、医疗等基础设施，以提高居民生活品质，使得环卫项目选址更具吸引力。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考虑用地总体要求对当地社会稳定性的影响，具体面积XXX平方米。通过深入了解当地社区反馈，确保环卫项目的选址和建设过程对当地社会和谐稳定产生积极作用。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环卫项目选址不仅符合法规和规划，还在实际操作中具有可行性。这一全面规划将为环卫项目的成功实施提供坚实的基础，确保环卫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15688"/>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卫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其次，在环卫项目的设备规划和空间设计中，我们将采取灵活设备布局的措施。设备布局将根据实际需求进行灵活设计，避免不必要的浪费。通过合理规划设备摆放位置，我们将提高设备的利用率，减少设备间距，以确保环卫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环卫项目内部引入共享设施的概念，例如共享会议室、办公区等。通过这种方式，我们可以减少对资源的重复建设，提高资源共享效率，从而减小环卫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11485"/>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环卫项目的总图布置中，我们将不同功能区域进行明确的规划，以最大程度满足环卫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https://d.book118.com/575231234011011123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8C4AA8"/>
    <w:rsid w:val="068C4AA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5231234011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2024-03-04T00:39:00Z</dcterms:created>
  <dcterms:modified xsi:type="dcterms:W3CDTF">2024-03-04T00:39:59Z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2779850B24954633B410A5A2D8A6D4B4_11</vt:lpwstr>
  </property>
  <property fmtid="{D5CDD505-2E9C-101B-9397-08002B2CF9AE}" pid="3" name="KSOProductBuildVer">
    <vt:lpwstr>2052-12.1.0.16388</vt:lpwstr>
  </property>
</Properties>
</file>