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94D2D" w:rsidP="00894D2D" w14:paraId="0C99586E" w14:textId="77777777">
      <w:pPr>
        <w:spacing w:before="48" w:beforeLines="20" w:after="360" w:afterLines="150" w:line="360" w:lineRule="auto"/>
        <w:jc w:val="center"/>
        <w:rPr>
          <w:rFonts w:ascii="华文中宋" w:eastAsia="华文中宋" w:hAnsi="华文中宋"/>
          <w:b/>
          <w:sz w:val="30"/>
        </w:rPr>
      </w:pPr>
      <w:r w:rsidRPr="00894D2D">
        <w:rPr>
          <w:rFonts w:ascii="华文中宋" w:eastAsia="华文中宋" w:hAnsi="华文中宋"/>
          <w:b/>
          <w:sz w:val="30"/>
        </w:rPr>
        <w:t>2023</w:t>
      </w:r>
      <w:r w:rsidRPr="00894D2D">
        <w:rPr>
          <w:rFonts w:ascii="华文中宋" w:eastAsia="华文中宋" w:hAnsi="华文中宋"/>
          <w:b/>
          <w:sz w:val="30"/>
        </w:rPr>
        <w:t>福建泉州安溪县文化体育和旅游局招聘编外工作人员</w:t>
      </w:r>
      <w:r w:rsidRPr="00894D2D">
        <w:rPr>
          <w:rFonts w:ascii="华文中宋" w:eastAsia="华文中宋" w:hAnsi="华文中宋"/>
          <w:b/>
          <w:sz w:val="30"/>
        </w:rPr>
        <w:t>1</w:t>
      </w:r>
      <w:r w:rsidRPr="00894D2D">
        <w:rPr>
          <w:rFonts w:ascii="华文中宋" w:eastAsia="华文中宋" w:hAnsi="华文中宋"/>
          <w:b/>
          <w:sz w:val="30"/>
        </w:rPr>
        <w:t>名笔试备考试题及答案解析</w:t>
      </w:r>
    </w:p>
    <w:p w:rsidR="00A77B3E" w14:paraId="71E2299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C63219D" w14:textId="77777777">
      <w:pPr>
        <w:spacing w:after="260" w:line="360" w:lineRule="auto"/>
      </w:pPr>
      <w:r>
        <w:rPr>
          <w:rFonts w:ascii="微软雅黑" w:eastAsia="微软雅黑" w:cs="微软雅黑"/>
        </w:rPr>
        <w:t>一、选择题</w:t>
      </w:r>
    </w:p>
    <w:p w:rsidR="00D11858" w14:paraId="520D32B7"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某县政府作出有关规范该县蔬菜市场秩序的决定，这一决定属于</w:t>
      </w:r>
      <w:r w:rsidRPr="00D11858">
        <w:rPr>
          <w:rFonts w:ascii="微软雅黑" w:eastAsia="微软雅黑" w:cs="微软雅黑"/>
          <w:szCs w:val="14"/>
        </w:rPr>
        <w:t>()</w:t>
      </w:r>
      <w:r w:rsidRPr="00D11858">
        <w:rPr>
          <w:rFonts w:ascii="微软雅黑" w:eastAsia="微软雅黑" w:cs="微软雅黑"/>
          <w:szCs w:val="14"/>
        </w:rPr>
        <w:t>。</w:t>
      </w:r>
    </w:p>
    <w:p w:rsidR="00D11858" w14:paraId="5F5F768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、行政立法</w:t>
      </w:r>
    </w:p>
    <w:p w:rsidR="00D11858" w14:paraId="6C5360B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、抽象行政行为</w:t>
      </w:r>
    </w:p>
    <w:p w:rsidR="00D11858" w14:paraId="55B29C2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、具体行政行为</w:t>
      </w:r>
    </w:p>
    <w:p w:rsidR="00D11858" w14:paraId="401E7E0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、行政执法行为</w:t>
      </w:r>
    </w:p>
    <w:p w:rsidR="00D11858" w14:paraId="6CD5D34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6216DA27"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抽象行政行为是指国家行政机关针对不特定的人和不特定的事制定具有普遍约束力的行为规则的行为。县政府作出有关规范该县蔬菜市场秩序的决定针对不特定的人。故选</w:t>
      </w:r>
      <w:r w:rsidRPr="00D11858">
        <w:rPr>
          <w:rFonts w:ascii="微软雅黑" w:eastAsia="微软雅黑" w:cs="微软雅黑"/>
          <w:szCs w:val="14"/>
        </w:rPr>
        <w:t>B</w:t>
      </w:r>
      <w:r w:rsidRPr="00D11858">
        <w:rPr>
          <w:rFonts w:ascii="微软雅黑" w:eastAsia="微软雅黑" w:cs="微软雅黑"/>
          <w:szCs w:val="14"/>
        </w:rPr>
        <w:t>。</w:t>
      </w:r>
    </w:p>
    <w:p w:rsidR="00D11858" w14:paraId="21BBED27"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重要思想是我们党的立党之本、执政之基、力量之源。这里的</w:t>
      </w:r>
      <w:r w:rsidRPr="00D11858">
        <w:rPr>
          <w:rFonts w:ascii="微软雅黑" w:eastAsia="微软雅黑" w:cs="微软雅黑"/>
          <w:szCs w:val="14"/>
        </w:rPr>
        <w:t>“</w:t>
      </w:r>
      <w:r w:rsidRPr="00D11858">
        <w:rPr>
          <w:rFonts w:ascii="微软雅黑" w:eastAsia="微软雅黑" w:cs="微软雅黑"/>
          <w:szCs w:val="14"/>
        </w:rPr>
        <w:t>本</w:t>
      </w:r>
      <w:r w:rsidRPr="00D11858">
        <w:rPr>
          <w:rFonts w:ascii="微软雅黑" w:eastAsia="微软雅黑" w:cs="微软雅黑"/>
          <w:szCs w:val="14"/>
        </w:rPr>
        <w:t>”“</w:t>
      </w:r>
      <w:r w:rsidRPr="00D11858">
        <w:rPr>
          <w:rFonts w:ascii="微软雅黑" w:eastAsia="微软雅黑" w:cs="微软雅黑"/>
          <w:szCs w:val="14"/>
        </w:rPr>
        <w:t>基</w:t>
      </w:r>
      <w:r w:rsidRPr="00D11858">
        <w:rPr>
          <w:rFonts w:ascii="微软雅黑" w:eastAsia="微软雅黑" w:cs="微软雅黑"/>
          <w:szCs w:val="14"/>
        </w:rPr>
        <w:t>”“</w:t>
      </w:r>
      <w:r w:rsidRPr="00D11858">
        <w:rPr>
          <w:rFonts w:ascii="微软雅黑" w:eastAsia="微软雅黑" w:cs="微软雅黑"/>
          <w:szCs w:val="14"/>
        </w:rPr>
        <w:t>源</w:t>
      </w:r>
      <w:r w:rsidRPr="00D11858">
        <w:rPr>
          <w:rFonts w:ascii="微软雅黑" w:eastAsia="微软雅黑" w:cs="微软雅黑"/>
          <w:szCs w:val="14"/>
        </w:rPr>
        <w:t>”</w:t>
      </w:r>
      <w:r w:rsidRPr="00D11858">
        <w:rPr>
          <w:rFonts w:ascii="微软雅黑" w:eastAsia="微软雅黑" w:cs="微软雅黑"/>
          <w:szCs w:val="14"/>
        </w:rPr>
        <w:t>，说到底就是</w:t>
      </w:r>
      <w:r w:rsidRPr="00D11858">
        <w:rPr>
          <w:rFonts w:ascii="微软雅黑" w:eastAsia="微软雅黑" w:cs="微软雅黑"/>
          <w:szCs w:val="14"/>
        </w:rPr>
        <w:t>()</w:t>
      </w:r>
      <w:r w:rsidRPr="00D11858">
        <w:rPr>
          <w:rFonts w:ascii="微软雅黑" w:eastAsia="微软雅黑" w:cs="微软雅黑"/>
          <w:szCs w:val="14"/>
        </w:rPr>
        <w:t>。</w:t>
      </w:r>
    </w:p>
    <w:p w:rsidR="00D11858" w14:paraId="4185A29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、发展先进生产力</w:t>
      </w:r>
    </w:p>
    <w:p w:rsidR="00D11858" w14:paraId="3EBC831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B</w:t>
      </w:r>
      <w:r w:rsidRPr="00D11858">
        <w:rPr>
          <w:rFonts w:ascii="微软雅黑" w:eastAsia="微软雅黑" w:cs="微软雅黑"/>
          <w:szCs w:val="14"/>
        </w:rPr>
        <w:t>、发展先进文化</w:t>
      </w:r>
    </w:p>
    <w:p w:rsidR="00D11858" w14:paraId="60FE786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、人民群众的支持和拥护</w:t>
      </w:r>
    </w:p>
    <w:p w:rsidR="00D11858" w14:paraId="1D5CE55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、人民群众生活水平的提高</w:t>
      </w:r>
    </w:p>
    <w:p w:rsidR="00D11858" w14:paraId="0FD7657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555B7F49"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重要思想的含义是我们党总是代表着中国先进生产力的发展要求，代表着中国先进文化的前进方向，代表着中国最广大人民的根本利益。</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重要思想是我们党的立党之本、执政之基、力量之源。这里的</w:t>
      </w:r>
      <w:r w:rsidRPr="00D11858">
        <w:rPr>
          <w:rFonts w:ascii="微软雅黑" w:eastAsia="微软雅黑" w:cs="微软雅黑"/>
          <w:szCs w:val="14"/>
        </w:rPr>
        <w:t>“</w:t>
      </w:r>
      <w:r w:rsidRPr="00D11858">
        <w:rPr>
          <w:rFonts w:ascii="微软雅黑" w:eastAsia="微软雅黑" w:cs="微软雅黑"/>
          <w:szCs w:val="14"/>
        </w:rPr>
        <w:t>本</w:t>
      </w:r>
      <w:r w:rsidRPr="00D11858">
        <w:rPr>
          <w:rFonts w:ascii="微软雅黑" w:eastAsia="微软雅黑" w:cs="微软雅黑"/>
          <w:szCs w:val="14"/>
        </w:rPr>
        <w:t>”“</w:t>
      </w:r>
      <w:r w:rsidRPr="00D11858">
        <w:rPr>
          <w:rFonts w:ascii="微软雅黑" w:eastAsia="微软雅黑" w:cs="微软雅黑"/>
          <w:szCs w:val="14"/>
        </w:rPr>
        <w:t>基</w:t>
      </w:r>
      <w:r w:rsidRPr="00D11858">
        <w:rPr>
          <w:rFonts w:ascii="微软雅黑" w:eastAsia="微软雅黑" w:cs="微软雅黑"/>
          <w:szCs w:val="14"/>
        </w:rPr>
        <w:t>”“</w:t>
      </w:r>
      <w:r w:rsidRPr="00D11858">
        <w:rPr>
          <w:rFonts w:ascii="微软雅黑" w:eastAsia="微软雅黑" w:cs="微软雅黑"/>
          <w:szCs w:val="14"/>
        </w:rPr>
        <w:t>源</w:t>
      </w:r>
      <w:r w:rsidRPr="00D11858">
        <w:rPr>
          <w:rFonts w:ascii="微软雅黑" w:eastAsia="微软雅黑" w:cs="微软雅黑"/>
          <w:szCs w:val="14"/>
        </w:rPr>
        <w:t>”</w:t>
      </w:r>
      <w:r w:rsidRPr="00D11858">
        <w:rPr>
          <w:rFonts w:ascii="微软雅黑" w:eastAsia="微软雅黑" w:cs="微软雅黑"/>
          <w:szCs w:val="14"/>
        </w:rPr>
        <w:t>指的是人民群众的支持和拥护。故选</w:t>
      </w:r>
      <w:r w:rsidRPr="00D11858">
        <w:rPr>
          <w:rFonts w:ascii="微软雅黑" w:eastAsia="微软雅黑" w:cs="微软雅黑"/>
          <w:szCs w:val="14"/>
        </w:rPr>
        <w:t>C</w:t>
      </w:r>
      <w:r w:rsidRPr="00D11858">
        <w:rPr>
          <w:rFonts w:ascii="微软雅黑" w:eastAsia="微软雅黑" w:cs="微软雅黑"/>
          <w:szCs w:val="14"/>
        </w:rPr>
        <w:t>。</w:t>
      </w:r>
    </w:p>
    <w:p w:rsidR="00D11858" w14:paraId="322EE831"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实际工作中</w:t>
      </w:r>
      <w:r w:rsidRPr="00D11858">
        <w:rPr>
          <w:rFonts w:ascii="微软雅黑" w:eastAsia="微软雅黑" w:cs="微软雅黑"/>
          <w:szCs w:val="14"/>
        </w:rPr>
        <w:t>“</w:t>
      </w:r>
      <w:r w:rsidRPr="00D11858">
        <w:rPr>
          <w:rFonts w:ascii="微软雅黑" w:eastAsia="微软雅黑" w:cs="微软雅黑"/>
          <w:szCs w:val="14"/>
        </w:rPr>
        <w:t>一刀切</w:t>
      </w:r>
      <w:r w:rsidRPr="00D11858">
        <w:rPr>
          <w:rFonts w:ascii="微软雅黑" w:eastAsia="微软雅黑" w:cs="微软雅黑"/>
          <w:szCs w:val="14"/>
        </w:rPr>
        <w:t>”</w:t>
      </w:r>
      <w:r w:rsidRPr="00D11858">
        <w:rPr>
          <w:rFonts w:ascii="微软雅黑" w:eastAsia="微软雅黑" w:cs="微软雅黑"/>
          <w:szCs w:val="14"/>
        </w:rPr>
        <w:t>的做法所犯的错误在于</w:t>
      </w:r>
      <w:r w:rsidRPr="00D11858">
        <w:rPr>
          <w:rFonts w:ascii="微软雅黑" w:eastAsia="微软雅黑" w:cs="微软雅黑"/>
          <w:szCs w:val="14"/>
        </w:rPr>
        <w:t>()</w:t>
      </w:r>
      <w:r w:rsidRPr="00D11858">
        <w:rPr>
          <w:rFonts w:ascii="微软雅黑" w:eastAsia="微软雅黑" w:cs="微软雅黑"/>
          <w:szCs w:val="14"/>
        </w:rPr>
        <w:t>。</w:t>
      </w:r>
    </w:p>
    <w:p w:rsidR="00D11858" w14:paraId="4C8E5D0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、忽视了矛盾的普遍性</w:t>
      </w:r>
    </w:p>
    <w:p w:rsidR="00D11858" w14:paraId="0C934BA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、忽视了矛盾的特殊性</w:t>
      </w:r>
    </w:p>
    <w:p w:rsidR="00D11858" w14:paraId="09CA206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、忽视了矛盾的不平衡性</w:t>
      </w:r>
    </w:p>
    <w:p w:rsidR="00D11858" w14:paraId="2A4A0E5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、割裂了矛盾的共性与个性</w:t>
      </w:r>
    </w:p>
    <w:p w:rsidR="00D11858" w14:paraId="76153AA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27772B93"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项错误，矛盾的普遍性的含义是：矛盾存在于一切事物中，存在于一切事物发展过程的始终。与题干无关。</w:t>
      </w:r>
      <w:r w:rsidRPr="00D11858">
        <w:rPr>
          <w:rFonts w:ascii="微软雅黑" w:eastAsia="微软雅黑" w:cs="微软雅黑"/>
          <w:szCs w:val="14"/>
        </w:rPr>
        <w:t>B</w:t>
      </w:r>
      <w:r w:rsidRPr="00D11858">
        <w:rPr>
          <w:rFonts w:ascii="微软雅黑" w:eastAsia="微软雅黑" w:cs="微软雅黑"/>
          <w:szCs w:val="14"/>
        </w:rPr>
        <w:t>项正确，矛盾的特殊性是指具体事物的矛盾及每一个矛盾的各个方面都有其特点，要求具体问题具体分析，不能搞</w:t>
      </w:r>
      <w:r w:rsidRPr="00D11858">
        <w:rPr>
          <w:rFonts w:ascii="微软雅黑" w:eastAsia="微软雅黑" w:cs="微软雅黑"/>
          <w:szCs w:val="14"/>
        </w:rPr>
        <w:t>“</w:t>
      </w:r>
      <w:r w:rsidRPr="00D11858">
        <w:rPr>
          <w:rFonts w:ascii="微软雅黑" w:eastAsia="微软雅黑" w:cs="微软雅黑"/>
          <w:szCs w:val="14"/>
        </w:rPr>
        <w:t>一刀切</w:t>
      </w:r>
      <w:r w:rsidRPr="00D11858">
        <w:rPr>
          <w:rFonts w:ascii="微软雅黑" w:eastAsia="微软雅黑" w:cs="微软雅黑"/>
          <w:szCs w:val="14"/>
        </w:rPr>
        <w:t>”</w:t>
      </w:r>
      <w:r w:rsidRPr="00D11858">
        <w:rPr>
          <w:rFonts w:ascii="微软雅黑" w:eastAsia="微软雅黑" w:cs="微软雅黑"/>
          <w:szCs w:val="14"/>
        </w:rPr>
        <w:t>，实际工作中</w:t>
      </w:r>
      <w:r w:rsidRPr="00D11858">
        <w:rPr>
          <w:rFonts w:ascii="微软雅黑" w:eastAsia="微软雅黑" w:cs="微软雅黑"/>
          <w:szCs w:val="14"/>
        </w:rPr>
        <w:t>“</w:t>
      </w:r>
      <w:r w:rsidRPr="00D11858">
        <w:rPr>
          <w:rFonts w:ascii="微软雅黑" w:eastAsia="微软雅黑" w:cs="微软雅黑"/>
          <w:szCs w:val="14"/>
        </w:rPr>
        <w:t>一刀切</w:t>
      </w:r>
      <w:r w:rsidRPr="00D11858">
        <w:rPr>
          <w:rFonts w:ascii="微软雅黑" w:eastAsia="微软雅黑" w:cs="微软雅黑"/>
          <w:szCs w:val="14"/>
        </w:rPr>
        <w:t>”</w:t>
      </w:r>
      <w:r w:rsidRPr="00D11858">
        <w:rPr>
          <w:rFonts w:ascii="微软雅黑" w:eastAsia="微软雅黑" w:cs="微软雅黑"/>
          <w:szCs w:val="14"/>
        </w:rPr>
        <w:t>的做法所犯的错误在于忽视了矛盾的特殊性。</w:t>
      </w:r>
      <w:r w:rsidRPr="00D11858">
        <w:rPr>
          <w:rFonts w:ascii="微软雅黑" w:eastAsia="微软雅黑" w:cs="微软雅黑"/>
          <w:szCs w:val="14"/>
        </w:rPr>
        <w:t>C</w:t>
      </w:r>
      <w:r w:rsidRPr="00D11858">
        <w:rPr>
          <w:rFonts w:ascii="微软雅黑" w:eastAsia="微软雅黑" w:cs="微软雅黑"/>
          <w:szCs w:val="14"/>
        </w:rPr>
        <w:t>项错误，事物矛盾的不平衡性是指事物矛盾群中的多个矛盾以及矛盾的各个方面在事物发展中的地位和作用是不同的，有主要矛盾和次要矛盾、矛盾的主要方面和次要方面。与题干无关。</w:t>
      </w:r>
      <w:r w:rsidRPr="00D11858">
        <w:rPr>
          <w:rFonts w:ascii="微软雅黑" w:eastAsia="微软雅黑" w:cs="微软雅黑"/>
          <w:szCs w:val="14"/>
        </w:rPr>
        <w:t>D</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项错误，矛盾的共性指矛盾的普遍性，是绝对的、无条件的，矛盾的个性指矛盾的特殊性，是相对的、有条件的。与题干无关。故选</w:t>
      </w:r>
      <w:r w:rsidRPr="00D11858">
        <w:rPr>
          <w:rFonts w:ascii="微软雅黑" w:eastAsia="微软雅黑" w:cs="微软雅黑"/>
          <w:szCs w:val="14"/>
        </w:rPr>
        <w:t>B</w:t>
      </w:r>
      <w:r w:rsidRPr="00D11858">
        <w:rPr>
          <w:rFonts w:ascii="微软雅黑" w:eastAsia="微软雅黑" w:cs="微软雅黑"/>
          <w:szCs w:val="14"/>
        </w:rPr>
        <w:t>。</w:t>
      </w:r>
    </w:p>
    <w:p w:rsidR="00D11858" w14:paraId="21CF6E43"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移动互联网深刻地改变了我们的生活，我们</w:t>
      </w:r>
      <w:r w:rsidRPr="00D11858">
        <w:rPr>
          <w:rFonts w:ascii="微软雅黑" w:eastAsia="微软雅黑" w:cs="微软雅黑"/>
          <w:szCs w:val="14"/>
        </w:rPr>
        <w:t>____</w:t>
      </w:r>
      <w:r w:rsidRPr="00D11858">
        <w:rPr>
          <w:rFonts w:ascii="微软雅黑" w:eastAsia="微软雅黑" w:cs="微软雅黑"/>
          <w:szCs w:val="14"/>
        </w:rPr>
        <w:t>它、</w:t>
      </w:r>
      <w:r w:rsidRPr="00D11858">
        <w:rPr>
          <w:rFonts w:ascii="微软雅黑" w:eastAsia="微软雅黑" w:cs="微软雅黑"/>
          <w:szCs w:val="14"/>
        </w:rPr>
        <w:t>____</w:t>
      </w:r>
      <w:r w:rsidRPr="00D11858">
        <w:rPr>
          <w:rFonts w:ascii="微软雅黑" w:eastAsia="微软雅黑" w:cs="微软雅黑"/>
          <w:szCs w:val="14"/>
        </w:rPr>
        <w:t>它，同时又</w:t>
      </w:r>
      <w:r w:rsidRPr="00D11858">
        <w:rPr>
          <w:rFonts w:ascii="微软雅黑" w:eastAsia="微软雅黑" w:cs="微软雅黑"/>
          <w:szCs w:val="14"/>
        </w:rPr>
        <w:t>____</w:t>
      </w:r>
      <w:r w:rsidRPr="00D11858">
        <w:rPr>
          <w:rFonts w:ascii="微软雅黑" w:eastAsia="微软雅黑" w:cs="微软雅黑"/>
          <w:szCs w:val="14"/>
        </w:rPr>
        <w:t>它、</w:t>
      </w:r>
      <w:r w:rsidRPr="00D11858">
        <w:rPr>
          <w:rFonts w:ascii="微软雅黑" w:eastAsia="微软雅黑" w:cs="微软雅黑"/>
          <w:szCs w:val="14"/>
        </w:rPr>
        <w:t>____</w:t>
      </w:r>
      <w:r w:rsidRPr="00D11858">
        <w:rPr>
          <w:rFonts w:ascii="微软雅黑" w:eastAsia="微软雅黑" w:cs="微软雅黑"/>
          <w:szCs w:val="14"/>
        </w:rPr>
        <w:t>它。填入划横线部分最恰当的一项是</w:t>
      </w:r>
      <w:r w:rsidRPr="00D11858">
        <w:rPr>
          <w:rFonts w:ascii="微软雅黑" w:eastAsia="微软雅黑" w:cs="微软雅黑"/>
          <w:szCs w:val="14"/>
        </w:rPr>
        <w:t>()</w:t>
      </w:r>
      <w:r w:rsidRPr="00D11858">
        <w:rPr>
          <w:rFonts w:ascii="微软雅黑" w:eastAsia="微软雅黑" w:cs="微软雅黑"/>
          <w:szCs w:val="14"/>
        </w:rPr>
        <w:t>。</w:t>
      </w:r>
    </w:p>
    <w:p w:rsidR="00D11858" w14:paraId="2DC5BB3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、享受赞美埋怨警惕</w:t>
      </w:r>
    </w:p>
    <w:p w:rsidR="00D11858" w14:paraId="15ACBDC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、赞美享受埋怨警惕</w:t>
      </w:r>
    </w:p>
    <w:p w:rsidR="00D11858" w14:paraId="1EF9FC26"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、享受赞美警惕埋怨</w:t>
      </w:r>
    </w:p>
    <w:p w:rsidR="00D11858" w14:paraId="774B0AC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、赞美享受警惕埋怨</w:t>
      </w:r>
    </w:p>
    <w:p w:rsidR="00D11858" w14:paraId="14E87CD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360AC962"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前两空，</w:t>
      </w:r>
      <w:r w:rsidRPr="00D11858">
        <w:rPr>
          <w:rFonts w:ascii="微软雅黑" w:eastAsia="微软雅黑" w:cs="微软雅黑"/>
          <w:szCs w:val="14"/>
        </w:rPr>
        <w:t>“</w:t>
      </w:r>
      <w:r w:rsidRPr="00D11858">
        <w:rPr>
          <w:rFonts w:ascii="微软雅黑" w:eastAsia="微软雅黑" w:cs="微软雅黑"/>
          <w:szCs w:val="14"/>
        </w:rPr>
        <w:t>享受</w:t>
      </w:r>
      <w:r w:rsidRPr="00D11858">
        <w:rPr>
          <w:rFonts w:ascii="微软雅黑" w:eastAsia="微软雅黑" w:cs="微软雅黑"/>
          <w:szCs w:val="14"/>
        </w:rPr>
        <w:t>”</w:t>
      </w:r>
      <w:r w:rsidRPr="00D11858">
        <w:rPr>
          <w:rFonts w:ascii="微软雅黑" w:eastAsia="微软雅黑" w:cs="微软雅黑"/>
          <w:szCs w:val="14"/>
        </w:rPr>
        <w:t>和</w:t>
      </w:r>
      <w:r w:rsidRPr="00D11858">
        <w:rPr>
          <w:rFonts w:ascii="微软雅黑" w:eastAsia="微软雅黑" w:cs="微软雅黑"/>
          <w:szCs w:val="14"/>
        </w:rPr>
        <w:t>“</w:t>
      </w:r>
      <w:r w:rsidRPr="00D11858">
        <w:rPr>
          <w:rFonts w:ascii="微软雅黑" w:eastAsia="微软雅黑" w:cs="微软雅黑"/>
          <w:szCs w:val="14"/>
        </w:rPr>
        <w:t>赞美</w:t>
      </w:r>
      <w:r w:rsidRPr="00D11858">
        <w:rPr>
          <w:rFonts w:ascii="微软雅黑" w:eastAsia="微软雅黑" w:cs="微软雅黑"/>
          <w:szCs w:val="14"/>
        </w:rPr>
        <w:t>”</w:t>
      </w:r>
      <w:r w:rsidRPr="00D11858">
        <w:rPr>
          <w:rFonts w:ascii="微软雅黑" w:eastAsia="微软雅黑" w:cs="微软雅黑"/>
          <w:szCs w:val="14"/>
        </w:rPr>
        <w:t>存在前后逻辑关系，</w:t>
      </w:r>
      <w:r w:rsidRPr="00D11858">
        <w:rPr>
          <w:rFonts w:ascii="微软雅黑" w:eastAsia="微软雅黑" w:cs="微软雅黑"/>
          <w:szCs w:val="14"/>
        </w:rPr>
        <w:t>“</w:t>
      </w:r>
      <w:r w:rsidRPr="00D11858">
        <w:rPr>
          <w:rFonts w:ascii="微软雅黑" w:eastAsia="微软雅黑" w:cs="微软雅黑"/>
          <w:szCs w:val="14"/>
        </w:rPr>
        <w:t>享受</w:t>
      </w:r>
      <w:r w:rsidRPr="00D11858">
        <w:rPr>
          <w:rFonts w:ascii="微软雅黑" w:eastAsia="微软雅黑" w:cs="微软雅黑"/>
          <w:szCs w:val="14"/>
        </w:rPr>
        <w:t>“</w:t>
      </w:r>
      <w:r w:rsidRPr="00D11858">
        <w:rPr>
          <w:rFonts w:ascii="微软雅黑" w:eastAsia="微软雅黑" w:cs="微软雅黑"/>
          <w:szCs w:val="14"/>
        </w:rPr>
        <w:t>在前，体验到移动互联网的好之后，才</w:t>
      </w:r>
      <w:r w:rsidRPr="00D11858">
        <w:rPr>
          <w:rFonts w:ascii="微软雅黑" w:eastAsia="微软雅黑" w:cs="微软雅黑"/>
          <w:szCs w:val="14"/>
        </w:rPr>
        <w:t>“</w:t>
      </w:r>
      <w:r w:rsidRPr="00D11858">
        <w:rPr>
          <w:rFonts w:ascii="微软雅黑" w:eastAsia="微软雅黑" w:cs="微软雅黑"/>
          <w:szCs w:val="14"/>
        </w:rPr>
        <w:t>赞美</w:t>
      </w:r>
      <w:r w:rsidRPr="00D11858">
        <w:rPr>
          <w:rFonts w:ascii="微软雅黑" w:eastAsia="微软雅黑" w:cs="微软雅黑"/>
          <w:szCs w:val="14"/>
        </w:rPr>
        <w:t>”</w:t>
      </w:r>
      <w:r w:rsidRPr="00D11858">
        <w:rPr>
          <w:rFonts w:ascii="微软雅黑" w:eastAsia="微软雅黑" w:cs="微软雅黑"/>
          <w:szCs w:val="14"/>
        </w:rPr>
        <w:t>它，故排除</w:t>
      </w: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。同理，</w:t>
      </w:r>
      <w:r w:rsidRPr="00D11858">
        <w:rPr>
          <w:rFonts w:ascii="微软雅黑" w:eastAsia="微软雅黑" w:cs="微软雅黑"/>
          <w:szCs w:val="14"/>
        </w:rPr>
        <w:t>“</w:t>
      </w:r>
      <w:r w:rsidRPr="00D11858">
        <w:rPr>
          <w:rFonts w:ascii="微软雅黑" w:eastAsia="微软雅黑" w:cs="微软雅黑"/>
          <w:szCs w:val="14"/>
        </w:rPr>
        <w:t>埋怨</w:t>
      </w:r>
      <w:r w:rsidRPr="00D11858">
        <w:rPr>
          <w:rFonts w:ascii="微软雅黑" w:eastAsia="微软雅黑" w:cs="微软雅黑"/>
          <w:szCs w:val="14"/>
        </w:rPr>
        <w:t>”</w:t>
      </w:r>
      <w:r w:rsidRPr="00D11858">
        <w:rPr>
          <w:rFonts w:ascii="微软雅黑" w:eastAsia="微软雅黑" w:cs="微软雅黑"/>
          <w:szCs w:val="14"/>
        </w:rPr>
        <w:t>和</w:t>
      </w:r>
      <w:r w:rsidRPr="00D11858">
        <w:rPr>
          <w:rFonts w:ascii="微软雅黑" w:eastAsia="微软雅黑" w:cs="微软雅黑"/>
          <w:szCs w:val="14"/>
        </w:rPr>
        <w:t>“</w:t>
      </w:r>
      <w:r w:rsidRPr="00D11858">
        <w:rPr>
          <w:rFonts w:ascii="微软雅黑" w:eastAsia="微软雅黑" w:cs="微软雅黑"/>
          <w:szCs w:val="14"/>
        </w:rPr>
        <w:t>警惕</w:t>
      </w:r>
      <w:r w:rsidRPr="00D11858">
        <w:rPr>
          <w:rFonts w:ascii="微软雅黑" w:eastAsia="微软雅黑" w:cs="微软雅黑"/>
          <w:szCs w:val="14"/>
        </w:rPr>
        <w:t>”</w:t>
      </w:r>
      <w:r w:rsidRPr="00D11858">
        <w:rPr>
          <w:rFonts w:ascii="微软雅黑" w:eastAsia="微软雅黑" w:cs="微软雅黑"/>
          <w:szCs w:val="14"/>
        </w:rPr>
        <w:t>也存在类似逻辑关系，</w:t>
      </w:r>
      <w:r w:rsidRPr="00D11858">
        <w:rPr>
          <w:rFonts w:ascii="微软雅黑" w:eastAsia="微软雅黑" w:cs="微软雅黑"/>
          <w:szCs w:val="14"/>
        </w:rPr>
        <w:t>“</w:t>
      </w:r>
      <w:r w:rsidRPr="00D11858">
        <w:rPr>
          <w:rFonts w:ascii="微软雅黑" w:eastAsia="微软雅黑" w:cs="微软雅黑"/>
          <w:szCs w:val="14"/>
        </w:rPr>
        <w:t>埋怨</w:t>
      </w:r>
      <w:r w:rsidRPr="00D11858">
        <w:rPr>
          <w:rFonts w:ascii="微软雅黑" w:eastAsia="微软雅黑" w:cs="微软雅黑"/>
          <w:szCs w:val="14"/>
        </w:rPr>
        <w:t>”</w:t>
      </w:r>
      <w:r w:rsidRPr="00D11858">
        <w:rPr>
          <w:rFonts w:ascii="微软雅黑" w:eastAsia="微软雅黑" w:cs="微软雅黑"/>
          <w:szCs w:val="14"/>
        </w:rPr>
        <w:t>移动互联网给我们带来的一些困扰，然后对之产生</w:t>
      </w:r>
      <w:r w:rsidRPr="00D11858">
        <w:rPr>
          <w:rFonts w:ascii="微软雅黑" w:eastAsia="微软雅黑" w:cs="微软雅黑"/>
          <w:szCs w:val="14"/>
        </w:rPr>
        <w:t>“</w:t>
      </w:r>
      <w:r w:rsidRPr="00D11858">
        <w:rPr>
          <w:rFonts w:ascii="微软雅黑" w:eastAsia="微软雅黑" w:cs="微软雅黑"/>
          <w:szCs w:val="14"/>
        </w:rPr>
        <w:t>警惕</w:t>
      </w:r>
      <w:r w:rsidRPr="00D11858">
        <w:rPr>
          <w:rFonts w:ascii="微软雅黑" w:eastAsia="微软雅黑" w:cs="微软雅黑"/>
          <w:szCs w:val="14"/>
        </w:rPr>
        <w:t>”</w:t>
      </w:r>
      <w:r w:rsidRPr="00D11858">
        <w:rPr>
          <w:rFonts w:ascii="微软雅黑" w:eastAsia="微软雅黑" w:cs="微软雅黑"/>
          <w:szCs w:val="14"/>
        </w:rPr>
        <w:t>之心。故选</w:t>
      </w:r>
      <w:r w:rsidRPr="00D11858">
        <w:rPr>
          <w:rFonts w:ascii="微软雅黑" w:eastAsia="微软雅黑" w:cs="微软雅黑"/>
          <w:szCs w:val="14"/>
        </w:rPr>
        <w:t>A</w:t>
      </w:r>
      <w:r w:rsidRPr="00D11858">
        <w:rPr>
          <w:rFonts w:ascii="微软雅黑" w:eastAsia="微软雅黑" w:cs="微软雅黑"/>
          <w:szCs w:val="14"/>
        </w:rPr>
        <w:t>。</w:t>
      </w:r>
    </w:p>
    <w:p w:rsidR="00D11858" w14:paraId="56DC76B0"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某省人民政府因实施某项国家重点工程项目，占用了农民的土地，并给予了这些农民相关的补偿和安置费用。该省人民政府的行为属于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62C21FB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、行政征用</w:t>
      </w:r>
    </w:p>
    <w:p w:rsidR="00D11858" w14:paraId="4C47B14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、行政征收</w:t>
      </w:r>
    </w:p>
    <w:p w:rsidR="00D11858" w14:paraId="7567FB87"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、行政征购</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https://d.book118.com/575314310132011102</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D2D" w:rsidP="005D4DE0" w14:paraId="121DA1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4D2D" w14:paraId="3E866F4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D2D" w:rsidP="005D4DE0" w14:paraId="15D3D6B7" w14:textId="393C07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94D2D" w14:paraId="1E5E7C1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D2D" w14:paraId="5CDF88D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D2D"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4D2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D2D" w:rsidP="005D4DE0" w14:textId="393C07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94D2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D2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D2D"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4D2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D2D" w:rsidP="005D4DE0" w14:textId="393C07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94D2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D2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D2D" w14:paraId="5076DB9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D2D" w14:paraId="7731404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D2D" w14:paraId="7BE6069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D2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D2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D2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D2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D2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D2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894D2D"/>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67694DD"/>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894D2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94D2D"/>
    <w:rPr>
      <w:sz w:val="18"/>
      <w:szCs w:val="18"/>
    </w:rPr>
  </w:style>
  <w:style w:type="paragraph" w:styleId="Footer">
    <w:name w:val="footer"/>
    <w:basedOn w:val="Normal"/>
    <w:link w:val="a0"/>
    <w:rsid w:val="00894D2D"/>
    <w:pPr>
      <w:tabs>
        <w:tab w:val="center" w:pos="4153"/>
        <w:tab w:val="right" w:pos="8306"/>
      </w:tabs>
      <w:snapToGrid w:val="0"/>
    </w:pPr>
    <w:rPr>
      <w:sz w:val="18"/>
      <w:szCs w:val="18"/>
    </w:rPr>
  </w:style>
  <w:style w:type="character" w:customStyle="1" w:styleId="a0">
    <w:name w:val="页脚 字符"/>
    <w:basedOn w:val="DefaultParagraphFont"/>
    <w:link w:val="Footer"/>
    <w:rsid w:val="00894D2D"/>
    <w:rPr>
      <w:sz w:val="18"/>
      <w:szCs w:val="18"/>
    </w:rPr>
  </w:style>
  <w:style w:type="character" w:styleId="PageNumber">
    <w:name w:val="page number"/>
    <w:basedOn w:val="DefaultParagraphFont"/>
    <w:rsid w:val="00894D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75314310132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3033</Words>
  <Characters>17290</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2024-02-02T07:56:00Z</dcterms:created>
  <dcterms:modified xsi:type="dcterms:W3CDTF">2024-02-02T07:56:00Z</dcterms:modified>
</cp:coreProperties>
</file>