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配电网综合自动化装置项目规划设计方案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00" w:history="1">
        <w:r>
          <w:rPr>
            <w:rFonts w:ascii="仿宋" w:eastAsia="仿宋" w:hAnsi="仿宋" w:cs="仿宋" w:hint="eastAsia"/>
            <w:lang w:eastAsia="zh-CN"/>
          </w:rPr>
          <w:t>前言</w:t>
        </w:r>
        <w:r>
          <w:tab/>
        </w:r>
        <w:r>
          <w:fldChar w:fldCharType="begin"/>
        </w:r>
        <w:r>
          <w:instrText xml:space="preserve"> PAGEREF _Toc15300 \h </w:instrText>
        </w:r>
        <w:r>
          <w:fldChar w:fldCharType="separate"/>
        </w:r>
        <w:r>
          <w:t>3</w:t>
        </w:r>
        <w:r>
          <w:fldChar w:fldCharType="end"/>
        </w:r>
      </w:hyperlink>
    </w:p>
    <w:p>
      <w:pPr>
        <w:pStyle w:val="TOC1"/>
        <w:tabs>
          <w:tab w:val="right" w:leader="dot" w:pos="8306"/>
        </w:tabs>
      </w:pPr>
      <w:hyperlink w:anchor="_Toc3933" w:history="1">
        <w:r>
          <w:rPr>
            <w:rFonts w:ascii="仿宋" w:eastAsia="仿宋" w:hAnsi="仿宋" w:cs="仿宋" w:hint="eastAsia"/>
            <w:lang w:eastAsia="zh-CN"/>
          </w:rPr>
          <w:t>一、配电网综合自动化装置项目危机管理</w:t>
        </w:r>
        <w:r>
          <w:tab/>
        </w:r>
        <w:r>
          <w:fldChar w:fldCharType="begin"/>
        </w:r>
        <w:r>
          <w:instrText xml:space="preserve"> PAGEREF _Toc3933 \h </w:instrText>
        </w:r>
        <w:r>
          <w:fldChar w:fldCharType="separate"/>
        </w:r>
        <w:r>
          <w:t>3</w:t>
        </w:r>
        <w:r>
          <w:fldChar w:fldCharType="end"/>
        </w:r>
      </w:hyperlink>
    </w:p>
    <w:p>
      <w:pPr>
        <w:pStyle w:val="TOC2"/>
        <w:tabs>
          <w:tab w:val="right" w:leader="dot" w:pos="8306"/>
        </w:tabs>
      </w:pPr>
      <w:hyperlink w:anchor="_Toc3919" w:history="1">
        <w:r>
          <w:rPr>
            <w:rFonts w:ascii="仿宋" w:eastAsia="仿宋" w:hAnsi="仿宋" w:cs="仿宋" w:hint="eastAsia"/>
            <w:lang w:eastAsia="zh-CN"/>
          </w:rPr>
          <w:t>(一)、危机预警与识别</w:t>
        </w:r>
        <w:r>
          <w:tab/>
        </w:r>
        <w:r>
          <w:fldChar w:fldCharType="begin"/>
        </w:r>
        <w:r>
          <w:instrText xml:space="preserve"> PAGEREF _Toc3919 \h </w:instrText>
        </w:r>
        <w:r>
          <w:fldChar w:fldCharType="separate"/>
        </w:r>
        <w:r>
          <w:t>3</w:t>
        </w:r>
        <w:r>
          <w:fldChar w:fldCharType="end"/>
        </w:r>
      </w:hyperlink>
    </w:p>
    <w:p>
      <w:pPr>
        <w:pStyle w:val="TOC2"/>
        <w:tabs>
          <w:tab w:val="right" w:leader="dot" w:pos="8306"/>
        </w:tabs>
      </w:pPr>
      <w:hyperlink w:anchor="_Toc28660" w:history="1">
        <w:r>
          <w:rPr>
            <w:rFonts w:ascii="仿宋" w:eastAsia="仿宋" w:hAnsi="仿宋" w:cs="仿宋" w:hint="eastAsia"/>
            <w:lang w:eastAsia="zh-CN"/>
          </w:rPr>
          <w:t>(二)、危机应对与恢复</w:t>
        </w:r>
        <w:r>
          <w:tab/>
        </w:r>
        <w:r>
          <w:fldChar w:fldCharType="begin"/>
        </w:r>
        <w:r>
          <w:instrText xml:space="preserve"> PAGEREF _Toc28660 \h </w:instrText>
        </w:r>
        <w:r>
          <w:fldChar w:fldCharType="separate"/>
        </w:r>
        <w:r>
          <w:t>4</w:t>
        </w:r>
        <w:r>
          <w:fldChar w:fldCharType="end"/>
        </w:r>
      </w:hyperlink>
    </w:p>
    <w:p>
      <w:pPr>
        <w:pStyle w:val="TOC1"/>
        <w:tabs>
          <w:tab w:val="right" w:leader="dot" w:pos="8306"/>
        </w:tabs>
      </w:pPr>
      <w:hyperlink w:anchor="_Toc31366" w:history="1">
        <w:r>
          <w:rPr>
            <w:rFonts w:ascii="仿宋" w:eastAsia="仿宋" w:hAnsi="仿宋" w:cs="仿宋" w:hint="eastAsia"/>
            <w:lang w:eastAsia="zh-CN"/>
          </w:rPr>
          <w:t>二、工艺说明</w:t>
        </w:r>
        <w:r>
          <w:tab/>
        </w:r>
        <w:r>
          <w:fldChar w:fldCharType="begin"/>
        </w:r>
        <w:r>
          <w:instrText xml:space="preserve"> PAGEREF _Toc31366 \h </w:instrText>
        </w:r>
        <w:r>
          <w:fldChar w:fldCharType="separate"/>
        </w:r>
        <w:r>
          <w:t>6</w:t>
        </w:r>
        <w:r>
          <w:fldChar w:fldCharType="end"/>
        </w:r>
      </w:hyperlink>
    </w:p>
    <w:p>
      <w:pPr>
        <w:pStyle w:val="TOC2"/>
        <w:tabs>
          <w:tab w:val="right" w:leader="dot" w:pos="8306"/>
        </w:tabs>
      </w:pPr>
      <w:hyperlink w:anchor="_Toc11137" w:history="1">
        <w:r>
          <w:rPr>
            <w:rFonts w:ascii="仿宋" w:eastAsia="仿宋" w:hAnsi="仿宋" w:cs="仿宋" w:hint="eastAsia"/>
            <w:lang w:eastAsia="zh-CN"/>
          </w:rPr>
          <w:t>(一)、技术管理特点</w:t>
        </w:r>
        <w:r>
          <w:tab/>
        </w:r>
        <w:r>
          <w:fldChar w:fldCharType="begin"/>
        </w:r>
        <w:r>
          <w:instrText xml:space="preserve"> PAGEREF _Toc11137 \h </w:instrText>
        </w:r>
        <w:r>
          <w:fldChar w:fldCharType="separate"/>
        </w:r>
        <w:r>
          <w:t>6</w:t>
        </w:r>
        <w:r>
          <w:fldChar w:fldCharType="end"/>
        </w:r>
      </w:hyperlink>
    </w:p>
    <w:p>
      <w:pPr>
        <w:pStyle w:val="TOC2"/>
        <w:tabs>
          <w:tab w:val="right" w:leader="dot" w:pos="8306"/>
        </w:tabs>
      </w:pPr>
      <w:hyperlink w:anchor="_Toc25582" w:history="1">
        <w:r>
          <w:rPr>
            <w:rFonts w:ascii="仿宋" w:eastAsia="仿宋" w:hAnsi="仿宋" w:cs="仿宋" w:hint="eastAsia"/>
            <w:lang w:eastAsia="zh-CN"/>
          </w:rPr>
          <w:t>(二)、配电网综合自动化装置项目工艺技术设计方案</w:t>
        </w:r>
        <w:r>
          <w:tab/>
        </w:r>
        <w:r>
          <w:fldChar w:fldCharType="begin"/>
        </w:r>
        <w:r>
          <w:instrText xml:space="preserve"> PAGEREF _Toc25582 \h </w:instrText>
        </w:r>
        <w:r>
          <w:fldChar w:fldCharType="separate"/>
        </w:r>
        <w:r>
          <w:t>7</w:t>
        </w:r>
        <w:r>
          <w:fldChar w:fldCharType="end"/>
        </w:r>
      </w:hyperlink>
    </w:p>
    <w:p>
      <w:pPr>
        <w:pStyle w:val="TOC2"/>
        <w:tabs>
          <w:tab w:val="right" w:leader="dot" w:pos="8306"/>
        </w:tabs>
      </w:pPr>
      <w:hyperlink w:anchor="_Toc24636" w:history="1">
        <w:r>
          <w:rPr>
            <w:rFonts w:ascii="仿宋" w:eastAsia="仿宋" w:hAnsi="仿宋" w:cs="仿宋" w:hint="eastAsia"/>
            <w:lang w:eastAsia="zh-CN"/>
          </w:rPr>
          <w:t>(三)、设备选型方案</w:t>
        </w:r>
        <w:r>
          <w:tab/>
        </w:r>
        <w:r>
          <w:fldChar w:fldCharType="begin"/>
        </w:r>
        <w:r>
          <w:instrText xml:space="preserve"> PAGEREF _Toc24636 \h </w:instrText>
        </w:r>
        <w:r>
          <w:fldChar w:fldCharType="separate"/>
        </w:r>
        <w:r>
          <w:t>8</w:t>
        </w:r>
        <w:r>
          <w:fldChar w:fldCharType="end"/>
        </w:r>
      </w:hyperlink>
    </w:p>
    <w:p>
      <w:pPr>
        <w:pStyle w:val="TOC1"/>
        <w:tabs>
          <w:tab w:val="right" w:leader="dot" w:pos="8306"/>
        </w:tabs>
      </w:pPr>
      <w:hyperlink w:anchor="_Toc9089" w:history="1">
        <w:r>
          <w:rPr>
            <w:rFonts w:ascii="仿宋" w:eastAsia="仿宋" w:hAnsi="仿宋" w:cs="仿宋" w:hint="eastAsia"/>
            <w:lang w:eastAsia="zh-CN"/>
          </w:rPr>
          <w:t>三、配电网综合自动化装置项目选址可行性分析</w:t>
        </w:r>
        <w:r>
          <w:tab/>
        </w:r>
        <w:r>
          <w:fldChar w:fldCharType="begin"/>
        </w:r>
        <w:r>
          <w:instrText xml:space="preserve"> PAGEREF _Toc9089 \h </w:instrText>
        </w:r>
        <w:r>
          <w:fldChar w:fldCharType="separate"/>
        </w:r>
        <w:r>
          <w:t>10</w:t>
        </w:r>
        <w:r>
          <w:fldChar w:fldCharType="end"/>
        </w:r>
      </w:hyperlink>
    </w:p>
    <w:p>
      <w:pPr>
        <w:pStyle w:val="TOC2"/>
        <w:tabs>
          <w:tab w:val="right" w:leader="dot" w:pos="8306"/>
        </w:tabs>
      </w:pPr>
      <w:hyperlink w:anchor="_Toc30292" w:history="1">
        <w:r>
          <w:rPr>
            <w:rFonts w:ascii="仿宋" w:eastAsia="仿宋" w:hAnsi="仿宋" w:cs="仿宋" w:hint="eastAsia"/>
            <w:lang w:eastAsia="zh-CN"/>
          </w:rPr>
          <w:t>(一)、配电网综合自动化装置项目选址</w:t>
        </w:r>
        <w:r>
          <w:tab/>
        </w:r>
        <w:r>
          <w:fldChar w:fldCharType="begin"/>
        </w:r>
        <w:r>
          <w:instrText xml:space="preserve"> PAGEREF _Toc30292 \h </w:instrText>
        </w:r>
        <w:r>
          <w:fldChar w:fldCharType="separate"/>
        </w:r>
        <w:r>
          <w:t>10</w:t>
        </w:r>
        <w:r>
          <w:fldChar w:fldCharType="end"/>
        </w:r>
      </w:hyperlink>
    </w:p>
    <w:p>
      <w:pPr>
        <w:pStyle w:val="TOC2"/>
        <w:tabs>
          <w:tab w:val="right" w:leader="dot" w:pos="8306"/>
        </w:tabs>
      </w:pPr>
      <w:hyperlink w:anchor="_Toc6246" w:history="1">
        <w:r>
          <w:rPr>
            <w:rFonts w:ascii="仿宋" w:eastAsia="仿宋" w:hAnsi="仿宋" w:cs="仿宋" w:hint="eastAsia"/>
            <w:lang w:eastAsia="zh-CN"/>
          </w:rPr>
          <w:t>(二)、用地控制指标</w:t>
        </w:r>
        <w:r>
          <w:tab/>
        </w:r>
        <w:r>
          <w:fldChar w:fldCharType="begin"/>
        </w:r>
        <w:r>
          <w:instrText xml:space="preserve"> PAGEREF _Toc6246 \h </w:instrText>
        </w:r>
        <w:r>
          <w:fldChar w:fldCharType="separate"/>
        </w:r>
        <w:r>
          <w:t>10</w:t>
        </w:r>
        <w:r>
          <w:fldChar w:fldCharType="end"/>
        </w:r>
      </w:hyperlink>
    </w:p>
    <w:p>
      <w:pPr>
        <w:pStyle w:val="TOC2"/>
        <w:tabs>
          <w:tab w:val="right" w:leader="dot" w:pos="8306"/>
        </w:tabs>
      </w:pPr>
      <w:hyperlink w:anchor="_Toc20798" w:history="1">
        <w:r>
          <w:rPr>
            <w:rFonts w:ascii="仿宋" w:eastAsia="仿宋" w:hAnsi="仿宋" w:cs="仿宋" w:hint="eastAsia"/>
            <w:lang w:eastAsia="zh-CN"/>
          </w:rPr>
          <w:t>(三)、节约用地措施</w:t>
        </w:r>
        <w:r>
          <w:tab/>
        </w:r>
        <w:r>
          <w:fldChar w:fldCharType="begin"/>
        </w:r>
        <w:r>
          <w:instrText xml:space="preserve"> PAGEREF _Toc20798 \h </w:instrText>
        </w:r>
        <w:r>
          <w:fldChar w:fldCharType="separate"/>
        </w:r>
        <w:r>
          <w:t>12</w:t>
        </w:r>
        <w:r>
          <w:fldChar w:fldCharType="end"/>
        </w:r>
      </w:hyperlink>
    </w:p>
    <w:p>
      <w:pPr>
        <w:pStyle w:val="TOC2"/>
        <w:tabs>
          <w:tab w:val="right" w:leader="dot" w:pos="8306"/>
        </w:tabs>
      </w:pPr>
      <w:hyperlink w:anchor="_Toc15746" w:history="1">
        <w:r>
          <w:rPr>
            <w:rFonts w:ascii="仿宋" w:eastAsia="仿宋" w:hAnsi="仿宋" w:cs="仿宋" w:hint="eastAsia"/>
            <w:lang w:eastAsia="zh-CN"/>
          </w:rPr>
          <w:t>(四)、总图布置方案</w:t>
        </w:r>
        <w:r>
          <w:tab/>
        </w:r>
        <w:r>
          <w:fldChar w:fldCharType="begin"/>
        </w:r>
        <w:r>
          <w:instrText xml:space="preserve"> PAGEREF _Toc15746 \h </w:instrText>
        </w:r>
        <w:r>
          <w:fldChar w:fldCharType="separate"/>
        </w:r>
        <w:r>
          <w:t>13</w:t>
        </w:r>
        <w:r>
          <w:fldChar w:fldCharType="end"/>
        </w:r>
      </w:hyperlink>
    </w:p>
    <w:p>
      <w:pPr>
        <w:pStyle w:val="TOC2"/>
        <w:tabs>
          <w:tab w:val="right" w:leader="dot" w:pos="8306"/>
        </w:tabs>
      </w:pPr>
      <w:hyperlink w:anchor="_Toc6276" w:history="1">
        <w:r>
          <w:rPr>
            <w:rFonts w:ascii="仿宋" w:eastAsia="仿宋" w:hAnsi="仿宋" w:cs="仿宋" w:hint="eastAsia"/>
            <w:lang w:eastAsia="zh-CN"/>
          </w:rPr>
          <w:t>(五)、选址综合评价</w:t>
        </w:r>
        <w:r>
          <w:tab/>
        </w:r>
        <w:r>
          <w:fldChar w:fldCharType="begin"/>
        </w:r>
        <w:r>
          <w:instrText xml:space="preserve"> PAGEREF _Toc6276 \h </w:instrText>
        </w:r>
        <w:r>
          <w:fldChar w:fldCharType="separate"/>
        </w:r>
        <w:r>
          <w:t>14</w:t>
        </w:r>
        <w:r>
          <w:fldChar w:fldCharType="end"/>
        </w:r>
      </w:hyperlink>
    </w:p>
    <w:p>
      <w:pPr>
        <w:pStyle w:val="TOC1"/>
        <w:tabs>
          <w:tab w:val="right" w:leader="dot" w:pos="8306"/>
        </w:tabs>
      </w:pPr>
      <w:hyperlink w:anchor="_Toc15235" w:history="1">
        <w:r>
          <w:rPr>
            <w:rFonts w:ascii="仿宋" w:eastAsia="仿宋" w:hAnsi="仿宋" w:cs="仿宋" w:hint="eastAsia"/>
            <w:lang w:eastAsia="zh-CN"/>
          </w:rPr>
          <w:t>四、配电网综合自动化装置项目可持续发展</w:t>
        </w:r>
        <w:r>
          <w:tab/>
        </w:r>
        <w:r>
          <w:fldChar w:fldCharType="begin"/>
        </w:r>
        <w:r>
          <w:instrText xml:space="preserve"> PAGEREF _Toc15235 \h </w:instrText>
        </w:r>
        <w:r>
          <w:fldChar w:fldCharType="separate"/>
        </w:r>
        <w:r>
          <w:t>15</w:t>
        </w:r>
        <w:r>
          <w:fldChar w:fldCharType="end"/>
        </w:r>
      </w:hyperlink>
    </w:p>
    <w:p>
      <w:pPr>
        <w:pStyle w:val="TOC2"/>
        <w:tabs>
          <w:tab w:val="right" w:leader="dot" w:pos="8306"/>
        </w:tabs>
      </w:pPr>
      <w:hyperlink w:anchor="_Toc15396" w:history="1">
        <w:r>
          <w:rPr>
            <w:rFonts w:ascii="仿宋" w:eastAsia="仿宋" w:hAnsi="仿宋" w:cs="仿宋" w:hint="eastAsia"/>
            <w:lang w:eastAsia="zh-CN"/>
          </w:rPr>
          <w:t>(一)、可持续战略与实践</w:t>
        </w:r>
        <w:r>
          <w:tab/>
        </w:r>
        <w:r>
          <w:fldChar w:fldCharType="begin"/>
        </w:r>
        <w:r>
          <w:instrText xml:space="preserve"> PAGEREF _Toc15396 \h </w:instrText>
        </w:r>
        <w:r>
          <w:fldChar w:fldCharType="separate"/>
        </w:r>
        <w:r>
          <w:t>15</w:t>
        </w:r>
        <w:r>
          <w:fldChar w:fldCharType="end"/>
        </w:r>
      </w:hyperlink>
    </w:p>
    <w:p>
      <w:pPr>
        <w:pStyle w:val="TOC2"/>
        <w:tabs>
          <w:tab w:val="right" w:leader="dot" w:pos="8306"/>
        </w:tabs>
      </w:pPr>
      <w:hyperlink w:anchor="_Toc11349" w:history="1">
        <w:r>
          <w:rPr>
            <w:rFonts w:ascii="仿宋" w:eastAsia="仿宋" w:hAnsi="仿宋" w:cs="仿宋" w:hint="eastAsia"/>
            <w:lang w:eastAsia="zh-CN"/>
          </w:rPr>
          <w:t>(二)、环保与社会责任</w:t>
        </w:r>
        <w:r>
          <w:tab/>
        </w:r>
        <w:r>
          <w:fldChar w:fldCharType="begin"/>
        </w:r>
        <w:r>
          <w:instrText xml:space="preserve"> PAGEREF _Toc11349 \h </w:instrText>
        </w:r>
        <w:r>
          <w:fldChar w:fldCharType="separate"/>
        </w:r>
        <w:r>
          <w:t>16</w:t>
        </w:r>
        <w:r>
          <w:fldChar w:fldCharType="end"/>
        </w:r>
      </w:hyperlink>
    </w:p>
    <w:p>
      <w:pPr>
        <w:pStyle w:val="TOC1"/>
        <w:tabs>
          <w:tab w:val="right" w:leader="dot" w:pos="8306"/>
        </w:tabs>
      </w:pPr>
      <w:hyperlink w:anchor="_Toc14519" w:history="1">
        <w:r>
          <w:rPr>
            <w:rFonts w:ascii="仿宋" w:eastAsia="仿宋" w:hAnsi="仿宋" w:cs="仿宋" w:hint="eastAsia"/>
            <w:lang w:eastAsia="zh-CN"/>
          </w:rPr>
          <w:t>五、市场分析、调研</w:t>
        </w:r>
        <w:r>
          <w:tab/>
        </w:r>
        <w:r>
          <w:fldChar w:fldCharType="begin"/>
        </w:r>
        <w:r>
          <w:instrText xml:space="preserve"> PAGEREF _Toc14519 \h </w:instrText>
        </w:r>
        <w:r>
          <w:fldChar w:fldCharType="separate"/>
        </w:r>
        <w:r>
          <w:t>17</w:t>
        </w:r>
        <w:r>
          <w:fldChar w:fldCharType="end"/>
        </w:r>
      </w:hyperlink>
    </w:p>
    <w:p>
      <w:pPr>
        <w:pStyle w:val="TOC2"/>
        <w:tabs>
          <w:tab w:val="right" w:leader="dot" w:pos="8306"/>
        </w:tabs>
      </w:pPr>
      <w:hyperlink w:anchor="_Toc8989" w:history="1">
        <w:r>
          <w:rPr>
            <w:rFonts w:ascii="仿宋" w:eastAsia="仿宋" w:hAnsi="仿宋" w:cs="仿宋" w:hint="eastAsia"/>
            <w:lang w:eastAsia="zh-CN"/>
          </w:rPr>
          <w:t>(一)、配电网综合自动化装置行业分析</w:t>
        </w:r>
        <w:r>
          <w:tab/>
        </w:r>
        <w:r>
          <w:fldChar w:fldCharType="begin"/>
        </w:r>
        <w:r>
          <w:instrText xml:space="preserve"> PAGEREF _Toc8989 \h </w:instrText>
        </w:r>
        <w:r>
          <w:fldChar w:fldCharType="separate"/>
        </w:r>
        <w:r>
          <w:t>17</w:t>
        </w:r>
        <w:r>
          <w:fldChar w:fldCharType="end"/>
        </w:r>
      </w:hyperlink>
    </w:p>
    <w:p>
      <w:pPr>
        <w:pStyle w:val="TOC2"/>
        <w:tabs>
          <w:tab w:val="right" w:leader="dot" w:pos="8306"/>
        </w:tabs>
      </w:pPr>
      <w:hyperlink w:anchor="_Toc504" w:history="1">
        <w:r>
          <w:rPr>
            <w:rFonts w:ascii="仿宋" w:eastAsia="仿宋" w:hAnsi="仿宋" w:cs="仿宋" w:hint="eastAsia"/>
            <w:lang w:eastAsia="zh-CN"/>
          </w:rPr>
          <w:t>(二)、配电网综合自动化装置市场分析预测</w:t>
        </w:r>
        <w:r>
          <w:tab/>
        </w:r>
        <w:r>
          <w:fldChar w:fldCharType="begin"/>
        </w:r>
        <w:r>
          <w:instrText xml:space="preserve"> PAGEREF _Toc504 \h </w:instrText>
        </w:r>
        <w:r>
          <w:fldChar w:fldCharType="separate"/>
        </w:r>
        <w:r>
          <w:t>18</w:t>
        </w:r>
        <w:r>
          <w:fldChar w:fldCharType="end"/>
        </w:r>
      </w:hyperlink>
    </w:p>
    <w:p>
      <w:pPr>
        <w:pStyle w:val="TOC1"/>
        <w:tabs>
          <w:tab w:val="right" w:leader="dot" w:pos="8306"/>
        </w:tabs>
      </w:pPr>
      <w:hyperlink w:anchor="_Toc25903" w:history="1">
        <w:r>
          <w:rPr>
            <w:rFonts w:ascii="仿宋" w:eastAsia="仿宋" w:hAnsi="仿宋" w:cs="仿宋" w:hint="eastAsia"/>
            <w:lang w:eastAsia="zh-CN"/>
          </w:rPr>
          <w:t>六、配电网综合自动化装置项目建设背景及必要性分析</w:t>
        </w:r>
        <w:r>
          <w:tab/>
        </w:r>
        <w:r>
          <w:fldChar w:fldCharType="begin"/>
        </w:r>
        <w:r>
          <w:instrText xml:space="preserve"> PAGEREF _Toc25903 \h </w:instrText>
        </w:r>
        <w:r>
          <w:fldChar w:fldCharType="separate"/>
        </w:r>
        <w:r>
          <w:t>19</w:t>
        </w:r>
        <w:r>
          <w:fldChar w:fldCharType="end"/>
        </w:r>
      </w:hyperlink>
    </w:p>
    <w:p>
      <w:pPr>
        <w:pStyle w:val="TOC2"/>
        <w:tabs>
          <w:tab w:val="right" w:leader="dot" w:pos="8306"/>
        </w:tabs>
      </w:pPr>
      <w:hyperlink w:anchor="_Toc28263" w:history="1">
        <w:r>
          <w:rPr>
            <w:rFonts w:ascii="仿宋" w:eastAsia="仿宋" w:hAnsi="仿宋" w:cs="仿宋" w:hint="eastAsia"/>
            <w:lang w:eastAsia="zh-CN"/>
          </w:rPr>
          <w:t>(一)、配电网综合自动化装置项目背景分析</w:t>
        </w:r>
        <w:r>
          <w:tab/>
        </w:r>
        <w:r>
          <w:fldChar w:fldCharType="begin"/>
        </w:r>
        <w:r>
          <w:instrText xml:space="preserve"> PAGEREF _Toc28263 \h </w:instrText>
        </w:r>
        <w:r>
          <w:fldChar w:fldCharType="separate"/>
        </w:r>
        <w:r>
          <w:t>19</w:t>
        </w:r>
        <w:r>
          <w:fldChar w:fldCharType="end"/>
        </w:r>
      </w:hyperlink>
    </w:p>
    <w:p>
      <w:pPr>
        <w:pStyle w:val="TOC2"/>
        <w:tabs>
          <w:tab w:val="right" w:leader="dot" w:pos="8306"/>
        </w:tabs>
      </w:pPr>
      <w:hyperlink w:anchor="_Toc25499" w:history="1">
        <w:r>
          <w:rPr>
            <w:rFonts w:ascii="仿宋" w:eastAsia="仿宋" w:hAnsi="仿宋" w:cs="仿宋" w:hint="eastAsia"/>
            <w:lang w:eastAsia="zh-CN"/>
          </w:rPr>
          <w:t>(二)、配电网综合自动化装置项目建设必要性分析</w:t>
        </w:r>
        <w:r>
          <w:tab/>
        </w:r>
        <w:r>
          <w:fldChar w:fldCharType="begin"/>
        </w:r>
        <w:r>
          <w:instrText xml:space="preserve"> PAGEREF _Toc25499 \h </w:instrText>
        </w:r>
        <w:r>
          <w:fldChar w:fldCharType="separate"/>
        </w:r>
        <w:r>
          <w:t>21</w:t>
        </w:r>
        <w:r>
          <w:fldChar w:fldCharType="end"/>
        </w:r>
      </w:hyperlink>
    </w:p>
    <w:p>
      <w:pPr>
        <w:pStyle w:val="TOC1"/>
        <w:tabs>
          <w:tab w:val="right" w:leader="dot" w:pos="8306"/>
        </w:tabs>
      </w:pPr>
      <w:hyperlink w:anchor="_Toc5399" w:history="1">
        <w:r>
          <w:rPr>
            <w:rFonts w:ascii="仿宋" w:eastAsia="仿宋" w:hAnsi="仿宋" w:cs="仿宋" w:hint="eastAsia"/>
            <w:lang w:eastAsia="zh-CN"/>
          </w:rPr>
          <w:t>七、配电网综合自动化装置项目风险管理</w:t>
        </w:r>
        <w:r>
          <w:tab/>
        </w:r>
        <w:r>
          <w:fldChar w:fldCharType="begin"/>
        </w:r>
        <w:r>
          <w:instrText xml:space="preserve"> PAGEREF _Toc5399 \h </w:instrText>
        </w:r>
        <w:r>
          <w:fldChar w:fldCharType="separate"/>
        </w:r>
        <w:r>
          <w:t>22</w:t>
        </w:r>
        <w:r>
          <w:fldChar w:fldCharType="end"/>
        </w:r>
      </w:hyperlink>
    </w:p>
    <w:p>
      <w:pPr>
        <w:pStyle w:val="TOC2"/>
        <w:tabs>
          <w:tab w:val="right" w:leader="dot" w:pos="8306"/>
        </w:tabs>
      </w:pPr>
      <w:hyperlink w:anchor="_Toc16969" w:history="1">
        <w:r>
          <w:rPr>
            <w:rFonts w:ascii="仿宋" w:eastAsia="仿宋" w:hAnsi="仿宋" w:cs="仿宋" w:hint="eastAsia"/>
            <w:lang w:eastAsia="zh-CN"/>
          </w:rPr>
          <w:t>(一)、风险识别与评估</w:t>
        </w:r>
        <w:r>
          <w:tab/>
        </w:r>
        <w:r>
          <w:fldChar w:fldCharType="begin"/>
        </w:r>
        <w:r>
          <w:instrText xml:space="preserve"> PAGEREF _Toc16969 \h </w:instrText>
        </w:r>
        <w:r>
          <w:fldChar w:fldCharType="separate"/>
        </w:r>
        <w:r>
          <w:t>22</w:t>
        </w:r>
        <w:r>
          <w:fldChar w:fldCharType="end"/>
        </w:r>
      </w:hyperlink>
    </w:p>
    <w:p>
      <w:pPr>
        <w:pStyle w:val="TOC2"/>
        <w:tabs>
          <w:tab w:val="right" w:leader="dot" w:pos="8306"/>
        </w:tabs>
      </w:pPr>
      <w:hyperlink w:anchor="_Toc22256" w:history="1">
        <w:r>
          <w:rPr>
            <w:rFonts w:ascii="仿宋" w:eastAsia="仿宋" w:hAnsi="仿宋" w:cs="仿宋" w:hint="eastAsia"/>
            <w:lang w:eastAsia="zh-CN"/>
          </w:rPr>
          <w:t>(二)、风险应对策略</w:t>
        </w:r>
        <w:r>
          <w:tab/>
        </w:r>
        <w:r>
          <w:fldChar w:fldCharType="begin"/>
        </w:r>
        <w:r>
          <w:instrText xml:space="preserve"> PAGEREF _Toc22256 \h </w:instrText>
        </w:r>
        <w:r>
          <w:fldChar w:fldCharType="separate"/>
        </w:r>
        <w:r>
          <w:t>23</w:t>
        </w:r>
        <w:r>
          <w:fldChar w:fldCharType="end"/>
        </w:r>
      </w:hyperlink>
    </w:p>
    <w:p>
      <w:pPr>
        <w:pStyle w:val="TOC2"/>
        <w:tabs>
          <w:tab w:val="right" w:leader="dot" w:pos="8306"/>
        </w:tabs>
      </w:pPr>
      <w:hyperlink w:anchor="_Toc24758" w:history="1">
        <w:r>
          <w:rPr>
            <w:rFonts w:ascii="仿宋" w:eastAsia="仿宋" w:hAnsi="仿宋" w:cs="仿宋" w:hint="eastAsia"/>
            <w:lang w:eastAsia="zh-CN"/>
          </w:rPr>
          <w:t>(三)、风险监控与控制</w:t>
        </w:r>
        <w:r>
          <w:tab/>
        </w:r>
        <w:r>
          <w:fldChar w:fldCharType="begin"/>
        </w:r>
        <w:r>
          <w:instrText xml:space="preserve"> PAGEREF _Toc24758 \h </w:instrText>
        </w:r>
        <w:r>
          <w:fldChar w:fldCharType="separate"/>
        </w:r>
        <w:r>
          <w:t>25</w:t>
        </w:r>
        <w:r>
          <w:fldChar w:fldCharType="end"/>
        </w:r>
      </w:hyperlink>
    </w:p>
    <w:p>
      <w:pPr>
        <w:pStyle w:val="TOC1"/>
        <w:tabs>
          <w:tab w:val="right" w:leader="dot" w:pos="8306"/>
        </w:tabs>
      </w:pPr>
      <w:hyperlink w:anchor="_Toc22243" w:history="1">
        <w:r>
          <w:rPr>
            <w:rFonts w:ascii="仿宋" w:eastAsia="仿宋" w:hAnsi="仿宋" w:cs="仿宋" w:hint="eastAsia"/>
            <w:lang w:eastAsia="zh-CN"/>
          </w:rPr>
          <w:t>八、配电网综合自动化装置项目人力资源培养与发展</w:t>
        </w:r>
        <w:r>
          <w:tab/>
        </w:r>
        <w:r>
          <w:fldChar w:fldCharType="begin"/>
        </w:r>
        <w:r>
          <w:instrText xml:space="preserve"> PAGEREF _Toc22243 \h </w:instrText>
        </w:r>
        <w:r>
          <w:fldChar w:fldCharType="separate"/>
        </w:r>
        <w:r>
          <w:t>26</w:t>
        </w:r>
        <w:r>
          <w:fldChar w:fldCharType="end"/>
        </w:r>
      </w:hyperlink>
    </w:p>
    <w:p>
      <w:pPr>
        <w:pStyle w:val="TOC2"/>
        <w:tabs>
          <w:tab w:val="right" w:leader="dot" w:pos="8306"/>
        </w:tabs>
      </w:pPr>
      <w:hyperlink w:anchor="_Toc14798" w:history="1">
        <w:r>
          <w:rPr>
            <w:rFonts w:ascii="仿宋" w:eastAsia="仿宋" w:hAnsi="仿宋" w:cs="仿宋" w:hint="eastAsia"/>
            <w:lang w:eastAsia="zh-CN"/>
          </w:rPr>
          <w:t>(一)、人才需求与规划</w:t>
        </w:r>
        <w:r>
          <w:tab/>
        </w:r>
        <w:r>
          <w:fldChar w:fldCharType="begin"/>
        </w:r>
        <w:r>
          <w:instrText xml:space="preserve"> PAGEREF _Toc14798 \h </w:instrText>
        </w:r>
        <w:r>
          <w:fldChar w:fldCharType="separate"/>
        </w:r>
        <w:r>
          <w:t>26</w:t>
        </w:r>
        <w:r>
          <w:fldChar w:fldCharType="end"/>
        </w:r>
      </w:hyperlink>
    </w:p>
    <w:p>
      <w:pPr>
        <w:pStyle w:val="TOC2"/>
        <w:tabs>
          <w:tab w:val="right" w:leader="dot" w:pos="8306"/>
        </w:tabs>
      </w:pPr>
      <w:hyperlink w:anchor="_Toc231" w:history="1">
        <w:r>
          <w:rPr>
            <w:rFonts w:ascii="仿宋" w:eastAsia="仿宋" w:hAnsi="仿宋" w:cs="仿宋" w:hint="eastAsia"/>
            <w:lang w:eastAsia="zh-CN"/>
          </w:rPr>
          <w:t>(二)、培训与发展计划</w:t>
        </w:r>
        <w:r>
          <w:tab/>
        </w:r>
        <w:r>
          <w:fldChar w:fldCharType="begin"/>
        </w:r>
        <w:r>
          <w:instrText xml:space="preserve"> PAGEREF _Toc231 \h </w:instrText>
        </w:r>
        <w:r>
          <w:fldChar w:fldCharType="separate"/>
        </w:r>
        <w:r>
          <w:t>27</w:t>
        </w:r>
        <w:r>
          <w:fldChar w:fldCharType="end"/>
        </w:r>
      </w:hyperlink>
    </w:p>
    <w:p>
      <w:pPr>
        <w:pStyle w:val="TOC1"/>
        <w:tabs>
          <w:tab w:val="right" w:leader="dot" w:pos="8306"/>
        </w:tabs>
      </w:pPr>
      <w:hyperlink w:anchor="_Toc23424" w:history="1">
        <w:r>
          <w:rPr>
            <w:rFonts w:ascii="仿宋" w:eastAsia="仿宋" w:hAnsi="仿宋" w:cs="仿宋" w:hint="eastAsia"/>
            <w:lang w:eastAsia="zh-CN"/>
          </w:rPr>
          <w:t>九、配电网综合自动化装置项目社会影响</w:t>
        </w:r>
        <w:r>
          <w:tab/>
        </w:r>
        <w:r>
          <w:fldChar w:fldCharType="begin"/>
        </w:r>
        <w:r>
          <w:instrText xml:space="preserve"> PAGEREF _Toc23424 \h </w:instrText>
        </w:r>
        <w:r>
          <w:fldChar w:fldCharType="separate"/>
        </w:r>
        <w:r>
          <w:t>27</w:t>
        </w:r>
        <w:r>
          <w:fldChar w:fldCharType="end"/>
        </w:r>
      </w:hyperlink>
    </w:p>
    <w:p>
      <w:pPr>
        <w:pStyle w:val="TOC2"/>
        <w:tabs>
          <w:tab w:val="right" w:leader="dot" w:pos="8306"/>
        </w:tabs>
      </w:pPr>
      <w:hyperlink w:anchor="_Toc32185" w:history="1">
        <w:r>
          <w:rPr>
            <w:rFonts w:ascii="仿宋" w:eastAsia="仿宋" w:hAnsi="仿宋" w:cs="仿宋" w:hint="eastAsia"/>
            <w:lang w:eastAsia="zh-CN"/>
          </w:rPr>
          <w:t>(一)、社会责任与义务</w:t>
        </w:r>
        <w:r>
          <w:tab/>
        </w:r>
        <w:r>
          <w:fldChar w:fldCharType="begin"/>
        </w:r>
        <w:r>
          <w:instrText xml:space="preserve"> PAGEREF _Toc32185 \h </w:instrText>
        </w:r>
        <w:r>
          <w:fldChar w:fldCharType="separate"/>
        </w:r>
        <w:r>
          <w:t>27</w:t>
        </w:r>
        <w:r>
          <w:fldChar w:fldCharType="end"/>
        </w:r>
      </w:hyperlink>
    </w:p>
    <w:p>
      <w:pPr>
        <w:pStyle w:val="TOC2"/>
        <w:tabs>
          <w:tab w:val="right" w:leader="dot" w:pos="8306"/>
        </w:tabs>
      </w:pPr>
      <w:hyperlink w:anchor="_Toc31735" w:history="1">
        <w:r>
          <w:rPr>
            <w:rFonts w:ascii="仿宋" w:eastAsia="仿宋" w:hAnsi="仿宋" w:cs="仿宋" w:hint="eastAsia"/>
            <w:lang w:eastAsia="zh-CN"/>
          </w:rPr>
          <w:t>(二)、社会参与与沟通</w:t>
        </w:r>
        <w:r>
          <w:tab/>
        </w:r>
        <w:r>
          <w:fldChar w:fldCharType="begin"/>
        </w:r>
        <w:r>
          <w:instrText xml:space="preserve"> PAGEREF _Toc31735 \h </w:instrText>
        </w:r>
        <w:r>
          <w:fldChar w:fldCharType="separate"/>
        </w:r>
        <w:r>
          <w:t>28</w:t>
        </w:r>
        <w:r>
          <w:fldChar w:fldCharType="end"/>
        </w:r>
      </w:hyperlink>
    </w:p>
    <w:p>
      <w:pPr>
        <w:pStyle w:val="TOC1"/>
        <w:tabs>
          <w:tab w:val="right" w:leader="dot" w:pos="8306"/>
        </w:tabs>
      </w:pPr>
      <w:hyperlink w:anchor="_Toc8622" w:history="1">
        <w:r>
          <w:rPr>
            <w:rFonts w:ascii="仿宋" w:eastAsia="仿宋" w:hAnsi="仿宋" w:cs="仿宋" w:hint="eastAsia"/>
            <w:lang w:eastAsia="zh-CN"/>
          </w:rPr>
          <w:t>十、配电网综合自动化装置项目投资规划</w:t>
        </w:r>
        <w:r>
          <w:tab/>
        </w:r>
        <w:r>
          <w:fldChar w:fldCharType="begin"/>
        </w:r>
        <w:r>
          <w:instrText xml:space="preserve"> PAGEREF _Toc8622 \h </w:instrText>
        </w:r>
        <w:r>
          <w:fldChar w:fldCharType="separate"/>
        </w:r>
        <w:r>
          <w:t>29</w:t>
        </w:r>
        <w:r>
          <w:fldChar w:fldCharType="end"/>
        </w:r>
      </w:hyperlink>
    </w:p>
    <w:p>
      <w:pPr>
        <w:pStyle w:val="TOC2"/>
        <w:tabs>
          <w:tab w:val="right" w:leader="dot" w:pos="8306"/>
        </w:tabs>
      </w:pPr>
      <w:hyperlink w:anchor="_Toc8612" w:history="1">
        <w:r>
          <w:rPr>
            <w:rFonts w:ascii="仿宋" w:eastAsia="仿宋" w:hAnsi="仿宋" w:cs="仿宋" w:hint="eastAsia"/>
            <w:lang w:eastAsia="zh-CN"/>
          </w:rPr>
          <w:t>(一)、配电网综合自动化装置项目总投资估算</w:t>
        </w:r>
        <w:r>
          <w:tab/>
        </w:r>
        <w:r>
          <w:fldChar w:fldCharType="begin"/>
        </w:r>
        <w:r>
          <w:instrText xml:space="preserve"> PAGEREF _Toc8612 \h </w:instrText>
        </w:r>
        <w:r>
          <w:fldChar w:fldCharType="separate"/>
        </w:r>
        <w:r>
          <w:t>29</w:t>
        </w:r>
        <w:r>
          <w:fldChar w:fldCharType="end"/>
        </w:r>
      </w:hyperlink>
    </w:p>
    <w:p>
      <w:pPr>
        <w:pStyle w:val="TOC2"/>
        <w:tabs>
          <w:tab w:val="right" w:leader="dot" w:pos="8306"/>
        </w:tabs>
      </w:pPr>
      <w:hyperlink w:anchor="_Toc5923" w:history="1">
        <w:r>
          <w:rPr>
            <w:rFonts w:ascii="仿宋" w:eastAsia="仿宋" w:hAnsi="仿宋" w:cs="仿宋" w:hint="eastAsia"/>
            <w:lang w:eastAsia="zh-CN"/>
          </w:rPr>
          <w:t>(二)、资金筹措</w:t>
        </w:r>
        <w:r>
          <w:tab/>
        </w:r>
        <w:r>
          <w:fldChar w:fldCharType="begin"/>
        </w:r>
        <w:r>
          <w:instrText xml:space="preserve"> PAGEREF _Toc5923 \h </w:instrText>
        </w:r>
        <w:r>
          <w:fldChar w:fldCharType="separate"/>
        </w:r>
        <w:r>
          <w:t>31</w:t>
        </w:r>
        <w:r>
          <w:fldChar w:fldCharType="end"/>
        </w:r>
      </w:hyperlink>
    </w:p>
    <w:p>
      <w:pPr>
        <w:pStyle w:val="TOC1"/>
        <w:tabs>
          <w:tab w:val="right" w:leader="dot" w:pos="8306"/>
        </w:tabs>
      </w:pPr>
      <w:hyperlink w:anchor="_Toc15476" w:history="1">
        <w:r>
          <w:rPr>
            <w:rFonts w:ascii="仿宋" w:eastAsia="仿宋" w:hAnsi="仿宋" w:cs="仿宋" w:hint="eastAsia"/>
            <w:lang w:eastAsia="zh-CN"/>
          </w:rPr>
          <w:t>十一、配电网综合自动化装置项目财务管理</w:t>
        </w:r>
        <w:r>
          <w:tab/>
        </w:r>
        <w:r>
          <w:fldChar w:fldCharType="begin"/>
        </w:r>
        <w:r>
          <w:instrText xml:space="preserve"> PAGEREF _Toc15476 \h </w:instrText>
        </w:r>
        <w:r>
          <w:fldChar w:fldCharType="separate"/>
        </w:r>
        <w:r>
          <w:t>31</w:t>
        </w:r>
        <w:r>
          <w:fldChar w:fldCharType="end"/>
        </w:r>
      </w:hyperlink>
    </w:p>
    <w:p>
      <w:pPr>
        <w:pStyle w:val="TOC2"/>
        <w:tabs>
          <w:tab w:val="right" w:leader="dot" w:pos="8306"/>
        </w:tabs>
      </w:pPr>
      <w:hyperlink w:anchor="_Toc18757" w:history="1">
        <w:r>
          <w:rPr>
            <w:rFonts w:ascii="仿宋" w:eastAsia="仿宋" w:hAnsi="仿宋" w:cs="仿宋" w:hint="eastAsia"/>
            <w:lang w:eastAsia="zh-CN"/>
          </w:rPr>
          <w:t>(一)、资金需求大</w:t>
        </w:r>
        <w:r>
          <w:tab/>
        </w:r>
        <w:r>
          <w:fldChar w:fldCharType="begin"/>
        </w:r>
        <w:r>
          <w:instrText xml:space="preserve"> PAGEREF _Toc18757 \h </w:instrText>
        </w:r>
        <w:r>
          <w:fldChar w:fldCharType="separate"/>
        </w:r>
        <w:r>
          <w:t>31</w:t>
        </w:r>
        <w:r>
          <w:fldChar w:fldCharType="end"/>
        </w:r>
      </w:hyperlink>
    </w:p>
    <w:p>
      <w:pPr>
        <w:pStyle w:val="TOC2"/>
        <w:tabs>
          <w:tab w:val="right" w:leader="dot" w:pos="8306"/>
        </w:tabs>
      </w:pPr>
      <w:hyperlink w:anchor="_Toc16879" w:history="1">
        <w:r>
          <w:rPr>
            <w:rFonts w:ascii="仿宋" w:eastAsia="仿宋" w:hAnsi="仿宋" w:cs="仿宋" w:hint="eastAsia"/>
            <w:lang w:eastAsia="zh-CN"/>
          </w:rPr>
          <w:t>(二)、研发周期长</w:t>
        </w:r>
        <w:r>
          <w:tab/>
        </w:r>
        <w:r>
          <w:fldChar w:fldCharType="begin"/>
        </w:r>
        <w:r>
          <w:instrText xml:space="preserve"> PAGEREF _Toc16879 \h </w:instrText>
        </w:r>
        <w:r>
          <w:fldChar w:fldCharType="separate"/>
        </w:r>
        <w:r>
          <w:t>32</w:t>
        </w:r>
        <w:r>
          <w:fldChar w:fldCharType="end"/>
        </w:r>
      </w:hyperlink>
    </w:p>
    <w:p>
      <w:pPr>
        <w:pStyle w:val="TOC2"/>
        <w:tabs>
          <w:tab w:val="right" w:leader="dot" w:pos="8306"/>
        </w:tabs>
      </w:pPr>
      <w:hyperlink w:anchor="_Toc31310" w:history="1">
        <w:r>
          <w:rPr>
            <w:rFonts w:ascii="仿宋" w:eastAsia="仿宋" w:hAnsi="仿宋" w:cs="仿宋" w:hint="eastAsia"/>
            <w:lang w:eastAsia="zh-CN"/>
          </w:rPr>
          <w:t>(三)、市场风险大</w:t>
        </w:r>
        <w:r>
          <w:tab/>
        </w:r>
        <w:r>
          <w:fldChar w:fldCharType="begin"/>
        </w:r>
        <w:r>
          <w:instrText xml:space="preserve"> PAGEREF _Toc31310 \h </w:instrText>
        </w:r>
        <w:r>
          <w:fldChar w:fldCharType="separate"/>
        </w:r>
        <w:r>
          <w:t>34</w:t>
        </w:r>
        <w:r>
          <w:fldChar w:fldCharType="end"/>
        </w:r>
      </w:hyperlink>
    </w:p>
    <w:p>
      <w:pPr>
        <w:pStyle w:val="TOC2"/>
        <w:tabs>
          <w:tab w:val="right" w:leader="dot" w:pos="8306"/>
        </w:tabs>
      </w:pPr>
      <w:hyperlink w:anchor="_Toc11023" w:history="1">
        <w:r>
          <w:rPr>
            <w:rFonts w:ascii="仿宋" w:eastAsia="仿宋" w:hAnsi="仿宋" w:cs="仿宋" w:hint="eastAsia"/>
            <w:lang w:eastAsia="zh-CN"/>
          </w:rPr>
          <w:t>(四)、利润率高</w:t>
        </w:r>
        <w:r>
          <w:tab/>
        </w:r>
        <w:r>
          <w:fldChar w:fldCharType="begin"/>
        </w:r>
        <w:r>
          <w:instrText xml:space="preserve"> PAGEREF _Toc11023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 w:history="1">
        <w:r>
          <w:rPr>
            <w:rFonts w:ascii="仿宋" w:eastAsia="仿宋" w:hAnsi="仿宋" w:cs="仿宋" w:hint="eastAsia"/>
            <w:lang w:eastAsia="zh-CN"/>
          </w:rPr>
          <w:t>十二、生产安全保护</w:t>
        </w:r>
        <w:r>
          <w:tab/>
        </w:r>
        <w:r>
          <w:fldChar w:fldCharType="begin"/>
        </w:r>
        <w:r>
          <w:instrText xml:space="preserve"> PAGEREF _Toc2147 \h </w:instrText>
        </w:r>
        <w:r>
          <w:fldChar w:fldCharType="separate"/>
        </w:r>
        <w:r>
          <w:t>39</w:t>
        </w:r>
        <w:r>
          <w:fldChar w:fldCharType="end"/>
        </w:r>
      </w:hyperlink>
    </w:p>
    <w:p>
      <w:pPr>
        <w:pStyle w:val="TOC2"/>
        <w:tabs>
          <w:tab w:val="right" w:leader="dot" w:pos="8306"/>
        </w:tabs>
      </w:pPr>
      <w:hyperlink w:anchor="_Toc27151" w:history="1">
        <w:r>
          <w:rPr>
            <w:rFonts w:ascii="仿宋" w:eastAsia="仿宋" w:hAnsi="仿宋" w:cs="仿宋" w:hint="eastAsia"/>
            <w:lang w:eastAsia="zh-CN"/>
          </w:rPr>
          <w:t>(一)、消防安全</w:t>
        </w:r>
        <w:r>
          <w:tab/>
        </w:r>
        <w:r>
          <w:fldChar w:fldCharType="begin"/>
        </w:r>
        <w:r>
          <w:instrText xml:space="preserve"> PAGEREF _Toc27151 \h </w:instrText>
        </w:r>
        <w:r>
          <w:fldChar w:fldCharType="separate"/>
        </w:r>
        <w:r>
          <w:t>39</w:t>
        </w:r>
        <w:r>
          <w:fldChar w:fldCharType="end"/>
        </w:r>
      </w:hyperlink>
    </w:p>
    <w:p>
      <w:pPr>
        <w:pStyle w:val="TOC2"/>
        <w:tabs>
          <w:tab w:val="right" w:leader="dot" w:pos="8306"/>
        </w:tabs>
      </w:pPr>
      <w:hyperlink w:anchor="_Toc16062" w:history="1">
        <w:r>
          <w:rPr>
            <w:rFonts w:ascii="仿宋" w:eastAsia="仿宋" w:hAnsi="仿宋" w:cs="仿宋" w:hint="eastAsia"/>
            <w:lang w:eastAsia="zh-CN"/>
          </w:rPr>
          <w:t>(二)、防火防爆总图布置措施</w:t>
        </w:r>
        <w:r>
          <w:tab/>
        </w:r>
        <w:r>
          <w:fldChar w:fldCharType="begin"/>
        </w:r>
        <w:r>
          <w:instrText xml:space="preserve"> PAGEREF _Toc16062 \h </w:instrText>
        </w:r>
        <w:r>
          <w:fldChar w:fldCharType="separate"/>
        </w:r>
        <w:r>
          <w:t>40</w:t>
        </w:r>
        <w:r>
          <w:fldChar w:fldCharType="end"/>
        </w:r>
      </w:hyperlink>
    </w:p>
    <w:p>
      <w:pPr>
        <w:pStyle w:val="TOC2"/>
        <w:tabs>
          <w:tab w:val="right" w:leader="dot" w:pos="8306"/>
        </w:tabs>
      </w:pPr>
      <w:hyperlink w:anchor="_Toc24460" w:history="1">
        <w:r>
          <w:rPr>
            <w:rFonts w:ascii="仿宋" w:eastAsia="仿宋" w:hAnsi="仿宋" w:cs="仿宋" w:hint="eastAsia"/>
            <w:lang w:eastAsia="zh-CN"/>
          </w:rPr>
          <w:t>(三)、自然灾害防范措施</w:t>
        </w:r>
        <w:r>
          <w:tab/>
        </w:r>
        <w:r>
          <w:fldChar w:fldCharType="begin"/>
        </w:r>
        <w:r>
          <w:instrText xml:space="preserve"> PAGEREF _Toc24460 \h </w:instrText>
        </w:r>
        <w:r>
          <w:fldChar w:fldCharType="separate"/>
        </w:r>
        <w:r>
          <w:t>41</w:t>
        </w:r>
        <w:r>
          <w:fldChar w:fldCharType="end"/>
        </w:r>
      </w:hyperlink>
    </w:p>
    <w:p>
      <w:pPr>
        <w:pStyle w:val="TOC2"/>
        <w:tabs>
          <w:tab w:val="right" w:leader="dot" w:pos="8306"/>
        </w:tabs>
      </w:pPr>
      <w:hyperlink w:anchor="_Toc15558" w:history="1">
        <w:r>
          <w:rPr>
            <w:rFonts w:ascii="仿宋" w:eastAsia="仿宋" w:hAnsi="仿宋" w:cs="仿宋" w:hint="eastAsia"/>
            <w:lang w:eastAsia="zh-CN"/>
          </w:rPr>
          <w:t>(四)、安全色及安全标志使用要求</w:t>
        </w:r>
        <w:r>
          <w:tab/>
        </w:r>
        <w:r>
          <w:fldChar w:fldCharType="begin"/>
        </w:r>
        <w:r>
          <w:instrText xml:space="preserve"> PAGEREF _Toc15558 \h </w:instrText>
        </w:r>
        <w:r>
          <w:fldChar w:fldCharType="separate"/>
        </w:r>
        <w:r>
          <w:t>42</w:t>
        </w:r>
        <w:r>
          <w:fldChar w:fldCharType="end"/>
        </w:r>
      </w:hyperlink>
    </w:p>
    <w:p>
      <w:pPr>
        <w:pStyle w:val="TOC2"/>
        <w:tabs>
          <w:tab w:val="right" w:leader="dot" w:pos="8306"/>
        </w:tabs>
      </w:pPr>
      <w:hyperlink w:anchor="_Toc20891" w:history="1">
        <w:r>
          <w:rPr>
            <w:rFonts w:ascii="仿宋" w:eastAsia="仿宋" w:hAnsi="仿宋" w:cs="仿宋" w:hint="eastAsia"/>
            <w:lang w:eastAsia="zh-CN"/>
          </w:rPr>
          <w:t>(五)、防尘防毒措施</w:t>
        </w:r>
        <w:r>
          <w:tab/>
        </w:r>
        <w:r>
          <w:fldChar w:fldCharType="begin"/>
        </w:r>
        <w:r>
          <w:instrText xml:space="preserve"> PAGEREF _Toc20891 \h </w:instrText>
        </w:r>
        <w:r>
          <w:fldChar w:fldCharType="separate"/>
        </w:r>
        <w:r>
          <w:t>43</w:t>
        </w:r>
        <w:r>
          <w:fldChar w:fldCharType="end"/>
        </w:r>
      </w:hyperlink>
    </w:p>
    <w:p>
      <w:pPr>
        <w:pStyle w:val="TOC2"/>
        <w:tabs>
          <w:tab w:val="right" w:leader="dot" w:pos="8306"/>
        </w:tabs>
      </w:pPr>
      <w:hyperlink w:anchor="_Toc2880" w:history="1">
        <w:r>
          <w:rPr>
            <w:rFonts w:ascii="仿宋" w:eastAsia="仿宋" w:hAnsi="仿宋" w:cs="仿宋" w:hint="eastAsia"/>
            <w:lang w:eastAsia="zh-CN"/>
          </w:rPr>
          <w:t>(六)、防静电、触电防护及防雷措施</w:t>
        </w:r>
        <w:r>
          <w:tab/>
        </w:r>
        <w:r>
          <w:fldChar w:fldCharType="begin"/>
        </w:r>
        <w:r>
          <w:instrText xml:space="preserve"> PAGEREF _Toc2880 \h </w:instrText>
        </w:r>
        <w:r>
          <w:fldChar w:fldCharType="separate"/>
        </w:r>
        <w:r>
          <w:t>44</w:t>
        </w:r>
        <w:r>
          <w:fldChar w:fldCharType="end"/>
        </w:r>
      </w:hyperlink>
    </w:p>
    <w:p>
      <w:pPr>
        <w:pStyle w:val="TOC2"/>
        <w:tabs>
          <w:tab w:val="right" w:leader="dot" w:pos="8306"/>
        </w:tabs>
      </w:pPr>
      <w:hyperlink w:anchor="_Toc15571" w:history="1">
        <w:r>
          <w:rPr>
            <w:rFonts w:ascii="仿宋" w:eastAsia="仿宋" w:hAnsi="仿宋" w:cs="仿宋" w:hint="eastAsia"/>
            <w:lang w:eastAsia="zh-CN"/>
          </w:rPr>
          <w:t>(七)、机械设备安全保障措施</w:t>
        </w:r>
        <w:r>
          <w:tab/>
        </w:r>
        <w:r>
          <w:fldChar w:fldCharType="begin"/>
        </w:r>
        <w:r>
          <w:instrText xml:space="preserve"> PAGEREF _Toc15571 \h </w:instrText>
        </w:r>
        <w:r>
          <w:fldChar w:fldCharType="separate"/>
        </w:r>
        <w:r>
          <w:t>46</w:t>
        </w:r>
        <w:r>
          <w:fldChar w:fldCharType="end"/>
        </w:r>
      </w:hyperlink>
    </w:p>
    <w:p>
      <w:pPr>
        <w:pStyle w:val="TOC1"/>
        <w:tabs>
          <w:tab w:val="right" w:leader="dot" w:pos="8306"/>
        </w:tabs>
      </w:pPr>
      <w:hyperlink w:anchor="_Toc30663" w:history="1">
        <w:r>
          <w:rPr>
            <w:rFonts w:ascii="仿宋" w:eastAsia="仿宋" w:hAnsi="仿宋" w:cs="仿宋" w:hint="eastAsia"/>
            <w:lang w:eastAsia="zh-CN"/>
          </w:rPr>
          <w:t>十三、利益相关者分析与沟通计划</w:t>
        </w:r>
        <w:r>
          <w:tab/>
        </w:r>
        <w:r>
          <w:fldChar w:fldCharType="begin"/>
        </w:r>
        <w:r>
          <w:instrText xml:space="preserve"> PAGEREF _Toc30663 \h </w:instrText>
        </w:r>
        <w:r>
          <w:fldChar w:fldCharType="separate"/>
        </w:r>
        <w:r>
          <w:t>47</w:t>
        </w:r>
        <w:r>
          <w:fldChar w:fldCharType="end"/>
        </w:r>
      </w:hyperlink>
    </w:p>
    <w:p>
      <w:pPr>
        <w:pStyle w:val="TOC2"/>
        <w:tabs>
          <w:tab w:val="right" w:leader="dot" w:pos="8306"/>
        </w:tabs>
      </w:pPr>
      <w:hyperlink w:anchor="_Toc22100" w:history="1">
        <w:r>
          <w:rPr>
            <w:rFonts w:ascii="仿宋" w:eastAsia="仿宋" w:hAnsi="仿宋" w:cs="仿宋" w:hint="eastAsia"/>
            <w:lang w:eastAsia="zh-CN"/>
          </w:rPr>
          <w:t>(一)、利益相关者分析</w:t>
        </w:r>
        <w:r>
          <w:tab/>
        </w:r>
        <w:r>
          <w:fldChar w:fldCharType="begin"/>
        </w:r>
        <w:r>
          <w:instrText xml:space="preserve"> PAGEREF _Toc22100 \h </w:instrText>
        </w:r>
        <w:r>
          <w:fldChar w:fldCharType="separate"/>
        </w:r>
        <w:r>
          <w:t>47</w:t>
        </w:r>
        <w:r>
          <w:fldChar w:fldCharType="end"/>
        </w:r>
      </w:hyperlink>
    </w:p>
    <w:p>
      <w:pPr>
        <w:pStyle w:val="TOC2"/>
        <w:tabs>
          <w:tab w:val="right" w:leader="dot" w:pos="8306"/>
        </w:tabs>
      </w:pPr>
      <w:hyperlink w:anchor="_Toc20768" w:history="1">
        <w:r>
          <w:rPr>
            <w:rFonts w:ascii="仿宋" w:eastAsia="仿宋" w:hAnsi="仿宋" w:cs="仿宋" w:hint="eastAsia"/>
            <w:lang w:eastAsia="zh-CN"/>
          </w:rPr>
          <w:t>(二)、沟通计划</w:t>
        </w:r>
        <w:r>
          <w:tab/>
        </w:r>
        <w:r>
          <w:fldChar w:fldCharType="begin"/>
        </w:r>
        <w:r>
          <w:instrText xml:space="preserve"> PAGEREF _Toc20768 \h </w:instrText>
        </w:r>
        <w:r>
          <w:fldChar w:fldCharType="separate"/>
        </w:r>
        <w:r>
          <w:t>49</w:t>
        </w:r>
        <w:r>
          <w:fldChar w:fldCharType="end"/>
        </w:r>
      </w:hyperlink>
    </w:p>
    <w:p>
      <w:pPr>
        <w:pStyle w:val="TOC1"/>
        <w:tabs>
          <w:tab w:val="right" w:leader="dot" w:pos="8306"/>
        </w:tabs>
      </w:pPr>
      <w:hyperlink w:anchor="_Toc3921" w:history="1">
        <w:r>
          <w:rPr>
            <w:rFonts w:ascii="仿宋" w:eastAsia="仿宋" w:hAnsi="仿宋" w:cs="仿宋" w:hint="eastAsia"/>
            <w:lang w:eastAsia="zh-CN"/>
          </w:rPr>
          <w:t>十四、配电网综合自动化装置项目治理与监督</w:t>
        </w:r>
        <w:r>
          <w:tab/>
        </w:r>
        <w:r>
          <w:fldChar w:fldCharType="begin"/>
        </w:r>
        <w:r>
          <w:instrText xml:space="preserve"> PAGEREF _Toc3921 \h </w:instrText>
        </w:r>
        <w:r>
          <w:fldChar w:fldCharType="separate"/>
        </w:r>
        <w:r>
          <w:t>50</w:t>
        </w:r>
        <w:r>
          <w:fldChar w:fldCharType="end"/>
        </w:r>
      </w:hyperlink>
    </w:p>
    <w:p>
      <w:pPr>
        <w:pStyle w:val="TOC2"/>
        <w:tabs>
          <w:tab w:val="right" w:leader="dot" w:pos="8306"/>
        </w:tabs>
      </w:pPr>
      <w:hyperlink w:anchor="_Toc13105" w:history="1">
        <w:r>
          <w:rPr>
            <w:rFonts w:ascii="仿宋" w:eastAsia="仿宋" w:hAnsi="仿宋" w:cs="仿宋" w:hint="eastAsia"/>
            <w:lang w:eastAsia="zh-CN"/>
          </w:rPr>
          <w:t>(一)、配电网综合自动化装置项目治理结构</w:t>
        </w:r>
        <w:r>
          <w:tab/>
        </w:r>
        <w:r>
          <w:fldChar w:fldCharType="begin"/>
        </w:r>
        <w:r>
          <w:instrText xml:space="preserve"> PAGEREF _Toc13105 \h </w:instrText>
        </w:r>
        <w:r>
          <w:fldChar w:fldCharType="separate"/>
        </w:r>
        <w:r>
          <w:t>50</w:t>
        </w:r>
        <w:r>
          <w:fldChar w:fldCharType="end"/>
        </w:r>
      </w:hyperlink>
    </w:p>
    <w:p>
      <w:pPr>
        <w:pStyle w:val="TOC2"/>
        <w:tabs>
          <w:tab w:val="right" w:leader="dot" w:pos="8306"/>
        </w:tabs>
      </w:pPr>
      <w:hyperlink w:anchor="_Toc11691" w:history="1">
        <w:r>
          <w:rPr>
            <w:rFonts w:ascii="仿宋" w:eastAsia="仿宋" w:hAnsi="仿宋" w:cs="仿宋" w:hint="eastAsia"/>
            <w:lang w:eastAsia="zh-CN"/>
          </w:rPr>
          <w:t>(二)、监督与审计</w:t>
        </w:r>
        <w:r>
          <w:tab/>
        </w:r>
        <w:r>
          <w:fldChar w:fldCharType="begin"/>
        </w:r>
        <w:r>
          <w:instrText xml:space="preserve"> PAGEREF _Toc11691 \h </w:instrText>
        </w:r>
        <w:r>
          <w:fldChar w:fldCharType="separate"/>
        </w:r>
        <w:r>
          <w:t>51</w:t>
        </w:r>
        <w:r>
          <w:fldChar w:fldCharType="end"/>
        </w:r>
      </w:hyperlink>
    </w:p>
    <w:p>
      <w:pPr>
        <w:pStyle w:val="TOC1"/>
        <w:tabs>
          <w:tab w:val="right" w:leader="dot" w:pos="8306"/>
        </w:tabs>
      </w:pPr>
      <w:hyperlink w:anchor="_Toc18333" w:history="1">
        <w:r>
          <w:rPr>
            <w:rFonts w:ascii="仿宋" w:eastAsia="仿宋" w:hAnsi="仿宋" w:cs="仿宋" w:hint="eastAsia"/>
            <w:lang w:eastAsia="zh-CN"/>
          </w:rPr>
          <w:t>十五、配电网综合自动化装置项目工程方案分析</w:t>
        </w:r>
        <w:r>
          <w:tab/>
        </w:r>
        <w:r>
          <w:fldChar w:fldCharType="begin"/>
        </w:r>
        <w:r>
          <w:instrText xml:space="preserve"> PAGEREF _Toc18333 \h </w:instrText>
        </w:r>
        <w:r>
          <w:fldChar w:fldCharType="separate"/>
        </w:r>
        <w:r>
          <w:t>53</w:t>
        </w:r>
        <w:r>
          <w:fldChar w:fldCharType="end"/>
        </w:r>
      </w:hyperlink>
    </w:p>
    <w:p>
      <w:pPr>
        <w:pStyle w:val="TOC2"/>
        <w:tabs>
          <w:tab w:val="right" w:leader="dot" w:pos="8306"/>
        </w:tabs>
      </w:pPr>
      <w:hyperlink w:anchor="_Toc27291" w:history="1">
        <w:r>
          <w:rPr>
            <w:rFonts w:ascii="仿宋" w:eastAsia="仿宋" w:hAnsi="仿宋" w:cs="仿宋" w:hint="eastAsia"/>
            <w:lang w:eastAsia="zh-CN"/>
          </w:rPr>
          <w:t>(一)、建筑工程设计原则</w:t>
        </w:r>
        <w:r>
          <w:tab/>
        </w:r>
        <w:r>
          <w:fldChar w:fldCharType="begin"/>
        </w:r>
        <w:r>
          <w:instrText xml:space="preserve"> PAGEREF _Toc27291 \h </w:instrText>
        </w:r>
        <w:r>
          <w:fldChar w:fldCharType="separate"/>
        </w:r>
        <w:r>
          <w:t>53</w:t>
        </w:r>
        <w:r>
          <w:fldChar w:fldCharType="end"/>
        </w:r>
      </w:hyperlink>
    </w:p>
    <w:p>
      <w:pPr>
        <w:pStyle w:val="TOC2"/>
        <w:tabs>
          <w:tab w:val="right" w:leader="dot" w:pos="8306"/>
        </w:tabs>
      </w:pPr>
      <w:hyperlink w:anchor="_Toc18515" w:history="1">
        <w:r>
          <w:rPr>
            <w:rFonts w:ascii="仿宋" w:eastAsia="仿宋" w:hAnsi="仿宋" w:cs="仿宋" w:hint="eastAsia"/>
            <w:lang w:eastAsia="zh-CN"/>
          </w:rPr>
          <w:t>(二)、土建工程建设指标</w:t>
        </w:r>
        <w:r>
          <w:tab/>
        </w:r>
        <w:r>
          <w:fldChar w:fldCharType="begin"/>
        </w:r>
        <w:r>
          <w:instrText xml:space="preserve"> PAGEREF _Toc18515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33"/>
      <w:r>
        <w:rPr>
          <w:rFonts w:ascii="仿宋" w:eastAsia="仿宋" w:hAnsi="仿宋" w:cs="仿宋" w:hint="eastAsia"/>
          <w:sz w:val="28"/>
          <w:lang w:eastAsia="zh-CN"/>
        </w:rPr>
        <w:t>一、配电网综合自动化装置项目危机管理</w:t>
      </w:r>
      <w:bookmarkEnd w:id="2"/>
    </w:p>
    <w:p>
      <w:pPr>
        <w:pStyle w:val="Heading2"/>
        <w:rPr>
          <w:rFonts w:ascii="仿宋" w:eastAsia="仿宋" w:hAnsi="仿宋" w:cs="仿宋" w:hint="eastAsia"/>
          <w:lang w:eastAsia="zh-CN"/>
        </w:rPr>
      </w:pPr>
      <w:bookmarkStart w:id="3" w:name="_Toc39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网综合自动化装置项目危机管理中，危机预警与识别是确保配电网综合自动化装置项目稳健运行的核心步骤。通过建立全面的监测机制，配电网综合自动化装置项目团队旨在及时发现和理解潜在的风险和危机因素，以便采取及时的预防和应对措施，确保配电网综合自动化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网综合自动化装置项目团队全面分析了整个配电网综合自动化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网综合自动化装置项目团队着重于明确定义配电网综合自动化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网综合自动化装置项目进展的持续监控，团队能够及时发现潜在问题并作出迅速反应。配电网综合自动化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网综合自动化装置项目得以更有序、可控地推进。</w:t>
      </w:r>
    </w:p>
    <w:p>
      <w:pPr>
        <w:pStyle w:val="Heading2"/>
        <w:ind w:firstLine="560" w:firstLineChars="200"/>
        <w:rPr>
          <w:rFonts w:ascii="仿宋" w:eastAsia="仿宋" w:hAnsi="仿宋" w:cs="仿宋" w:hint="eastAsia"/>
          <w:sz w:val="28"/>
          <w:lang w:eastAsia="zh-CN"/>
        </w:rPr>
      </w:pPr>
      <w:bookmarkStart w:id="4" w:name="_Toc286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在危机发生时，配电网综合自动化装置项目团队立即行动，成立了应急小组。该小组的任务是迅速制定并实施紧急应对措施，以最小化潜在损失。以下是采取的主要措施：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暂停配电网综合自动化装置项目进度：为遏制危机蔓延，配电网综合自动化装置项目暂时停止进行，以便全面评估当前状况。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资源重新分配：重新评估配电网综合自动化装置项目资源的分配，确保最大限度地减小损失。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实时沟通：与关键利益相关者建立实时沟通机制，向他们传递配电网综合自动化装置项目危机的实际状况，保障配电网综合自动化装置项目核心利益。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在紧急应对的同时，配电网综合自动化装置项目团队强调了团队协作和有效沟通的重要性。以下是团队协作的关键举措：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信息共享机制：建立了信息共享平台，确保团队成员能够及时获取配电网综合自动化装置项目危机的实时信息。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领导者沟通：配电网综合自动化装置项目领导者通过定期会议和即时沟通工具，指导团队应对危机，保持团队稳定运行。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随着危机得到初步控制，配电网综合自动化装置项目团队转向制定恢复计划，以确保配电网综合自动化装置项目能够从中迅速恢复。主要恢复计划包括：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修复受损的进度计划：重新评估配电网综合自动化装置项目进度，制定修复计划，确保配电网综合自动化装置项目尽快回归正常进程。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重新调整资源分配：优化资源分配，确保配电网综合自动化装置项目在有限资源下高效运转。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风险管理机制加强：对配电网综合自动化装置项目风险进行全面评估，制定更强化的风险管理策略，以预防未来可能的危机。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36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1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配电网综合自动化装置项目的技术管理特点体现在其创新导向。通过引入最先进的技术趋势和解决方案，配电网综合自动化装置项目致力于提升科技含量、提高质量和效率水平。这意味着我们将采用最新的工具和方法，确保配电网综合自动化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电网综合自动化装置项目技术管理的显著特征。通过整合不同领域的技术资源，我们实现了跨学科的协同工作。这有助于优化技术架构，提高整体效能。此外，整合性策略还促进了不同技术团队之间的紧密沟通和高效合作，确保配电网综合自动化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电网综合自动化装置项目所采用的技术。通过不断优化技术方案，配电网综合自动化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配电网综合自动化装置项目团队将在配电网综合自动化装置项目初期识别可能的技术风险，并采取相应的预防和应对措施。通过建立健全的风险评估机制，配电网综合自动化装置项目能够在实施过程中及时发现并解决潜在的技术问题，保障配电网综合自动化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电网综合自动化装置项目中，技术将成为配电网综合自动化装置项目成功的有力支持。这一深度剖析揭示了技术管理在配电网综合自动化装置项目实施中的关键作用，为配电网综合自动化装置项目的技术基础奠定了坚实的基础。</w:t>
      </w:r>
    </w:p>
    <w:p>
      <w:pPr>
        <w:pStyle w:val="Heading2"/>
        <w:ind w:firstLine="560" w:firstLineChars="200"/>
        <w:rPr>
          <w:rFonts w:ascii="仿宋" w:eastAsia="仿宋" w:hAnsi="仿宋" w:cs="仿宋" w:hint="eastAsia"/>
          <w:sz w:val="28"/>
          <w:lang w:eastAsia="zh-CN"/>
        </w:rPr>
      </w:pPr>
      <w:bookmarkStart w:id="7" w:name="_Toc25582"/>
      <w:r>
        <w:rPr>
          <w:rFonts w:ascii="仿宋" w:eastAsia="仿宋" w:hAnsi="仿宋" w:cs="仿宋" w:hint="eastAsia"/>
          <w:sz w:val="28"/>
          <w:lang w:eastAsia="zh-CN"/>
        </w:rPr>
        <w:t>(二)、配电网综合自动化装置项目工艺技术设计方案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配电网综合自动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电网综合自动化装置项目将严格按照相关行业规范要求进行组织。通过有效控制产品质量，配电网综合自动化装置项目将致力于为顾客提供优质的配电网综合自动化装置项目产品和良好的服务。这体现了配电网综合自动化装置项目对于生产活动合规性和质量标准的高度重视，为配电网综合自动化装置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电网综合自动化装置项目注重生态效益和清洁生产原则。配电网综合自动化装置项目建设将紧密结合地方特色经济发展，与社会经济发展规划和区域环境保护规划方案相协调一致。通过与当地区域自然生态系统的结合，配电网综合自动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电网综合自动化装置项目产品具有多样化的客户需求和个性化的特点。因此，配电网综合自动化装置项目产品规格品种多样，且单批生产数量较小。为满足这一特点，配电网综合自动化装置项目承办单位将建设先进的柔性制造生产线。通过广泛应用柔性制造技术，配电网综合自动化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电网综合自动化装置项目采用的技术具有较高的技术含量和自动化水平，处于国内先进水平。这一技术选用不仅体现了对生产效率、质量和环境友好性的高标准要求，同时为配电网综合自动化装置项目的可持续发展奠定了坚实的基础。</w:t>
      </w:r>
    </w:p>
    <w:p>
      <w:pPr>
        <w:pStyle w:val="Heading2"/>
        <w:ind w:firstLine="560" w:firstLineChars="200"/>
        <w:rPr>
          <w:rFonts w:ascii="仿宋" w:eastAsia="仿宋" w:hAnsi="仿宋" w:cs="仿宋" w:hint="eastAsia"/>
          <w:sz w:val="28"/>
          <w:lang w:eastAsia="zh-CN"/>
        </w:rPr>
      </w:pPr>
      <w:bookmarkStart w:id="8" w:name="_Toc2463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为确保配电网综合自动化装置项目的高效生产和技术实施，我们制定了一套精心设计的设备选型方案，以满足配电网综合自动化装置项目生产、质量和环保的要求。该方案的主要特点如下：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电网综合自动化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电网综合自动化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89"/>
      <w:r>
        <w:rPr>
          <w:rFonts w:ascii="仿宋" w:eastAsia="仿宋" w:hAnsi="仿宋" w:cs="仿宋" w:hint="eastAsia"/>
          <w:sz w:val="28"/>
          <w:lang w:eastAsia="zh-CN"/>
        </w:rPr>
        <w:t>三、配电网综合自动化装置项目选址可行性分析</w:t>
      </w:r>
      <w:bookmarkEnd w:id="9"/>
    </w:p>
    <w:p>
      <w:pPr>
        <w:pStyle w:val="Heading2"/>
        <w:rPr>
          <w:rFonts w:ascii="仿宋" w:eastAsia="仿宋" w:hAnsi="仿宋" w:cs="仿宋" w:hint="eastAsia"/>
          <w:lang w:eastAsia="zh-CN"/>
        </w:rPr>
      </w:pPr>
      <w:bookmarkStart w:id="10" w:name="_Toc30292"/>
      <w:r>
        <w:rPr>
          <w:rFonts w:ascii="仿宋" w:eastAsia="仿宋" w:hAnsi="仿宋" w:cs="仿宋" w:hint="eastAsia"/>
          <w:lang w:eastAsia="zh-CN"/>
        </w:rPr>
        <w:t>(一)、配电网综合自动化装置项目选址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该配电网综合自动化装置项目选址位于XX省XX市XX区XXX街道</w:t>
      </w:r>
    </w:p>
    <w:p>
      <w:pPr>
        <w:pStyle w:val="Heading2"/>
        <w:ind w:firstLine="560" w:firstLineChars="200"/>
        <w:rPr>
          <w:rFonts w:ascii="仿宋" w:eastAsia="仿宋" w:hAnsi="仿宋" w:cs="仿宋" w:hint="eastAsia"/>
          <w:sz w:val="28"/>
          <w:lang w:eastAsia="zh-CN"/>
        </w:rPr>
      </w:pPr>
      <w:bookmarkStart w:id="11" w:name="_Toc624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电网综合自动化装置项目的征地面积将根据配电网综合自动化装置项目的实际规模和需求进行精确规划。具体面积XXX平方米，旨在确保配电网综合自动化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净用地面积是在征地面积基础上去除不可利用面积后的实际可开发用地。具体面积XXX平方米，考虑到环保、交通、安全等多方面因素，以确保配电网综合自动化装置项目在整体利用效率上达到最优。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配电网综合自动化装置项目计划建设的建筑总规模具体面积XXX平方米。这一规模的确定综合考虑了配电网综合自动化装置项目的性质、规模，以及城市规划的相关要求，确保建筑布局与周边环境协调一致。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绿地率是配电网综合自动化装置项目用地中被规划为绿地的比例。具体面积XXX平方米，旨在通过合理规划绿地，改善配电网综合自动化装置项目周边环境，提升居民生活质量，并符合城市整体绿化规划。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容积率是用地上可以建设的建筑总体积与用地面积之比。具体面积XXX，通过合理的容积率规划，确保配电网综合自动化装置项目建筑规模与周边环境和谐共生。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网综合自动化装置项目选址与当地城市规划相一致，具体面积XXX平方米。通过与城市规划部门深入沟通，确保配电网综合自动化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网综合自动化装置项目选址符合当地产业政策，具体面积XXX平方米。这包括配电网综合自动化装置项目对当地经济的促进作用，以及对相关产业的带动效应，确保配电网综合自动化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电网综合自动化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确保配电网综合自动化装置项目选址具备必要的公共设施配套，具体面积XXX平方米。这包括交通便利性、教育、医疗等基础设施，以提高居民生活品质，使得配电网综合自动化装置项目选址更具吸引力。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考虑用地总体要求对当地社会稳定性的影响，具体面积XXX平方米。通过深入了解当地社区反馈，确保配电网综合自动化装置项目的选址和建设过程对当地社会和谐稳定产生积极作用。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网综合自动化装置项目选址不仅符合法规和规划，还在实际操作中具有可行性。这一全面规划将为配电网综合自动化装置项目的成功实施提供坚实的基础，确保配电网综合自动化装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79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网综合自动化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网综合自动化装置项目的设备规划和空间设计中，我们将采取灵活设备布局的措施。设备布局将根据实际需求进行灵活设计，避免不必要的浪费。通过合理规划设备摆放位置，我们将提高设备的利用率，减少设备间距，以确保配电网综合自动化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网综合自动化装置项目内部引入共享设施的概念，例如共享会议室、办公区等。通过这种方式，我们可以减少对资源的重复建设，提高资源共享效率，从而减小配电网综合自动化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74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电网综合自动化装置项目的总图布置中，我们将不同功能区域进行明确的规划，以最大程度满足配电网综合自动化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27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网综合自动化装置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配电网综合自动化装置项目对环境的影响是综合评价的重要因素之一。我们将详细考虑选址周边的自然环境、生态保护区、水源地等情况，确保配电网综合自动化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对选址的评价还需充分考虑当地政府的产业政策和法规。我们将详细了解配电网综合自动化装置项目所在地的相关政策，确保配电网综合自动化装置项目的规划和运营与当地法规相符，降低不必要的法律风险。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考虑到社会稳定性对企业运营的重要性，我们将评估选址地区的社会安全情况、劳工关系、社区反馈等方面，以确保配电网综合自动化装置项目的建设和运营不会受到社会稳定性的负面影响。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最后，我们将综合考虑用地成本，包括土地购置费用、土地开发成本等。通过对用地成本的详细评估，我们能够做出更为精确的经济效益分析，为配电网综合自动化装置项目的投资决策提供有力支持。</w:t>
      </w:r>
    </w:p>
    <w:p>
      <w:pPr>
        <w:pStyle w:val="Heading1"/>
        <w:ind w:firstLine="560" w:firstLineChars="200"/>
        <w:rPr>
          <w:rFonts w:ascii="仿宋" w:eastAsia="仿宋" w:hAnsi="仿宋" w:cs="仿宋" w:hint="eastAsia"/>
          <w:sz w:val="28"/>
          <w:lang w:eastAsia="zh-CN"/>
        </w:rPr>
      </w:pPr>
      <w:bookmarkStart w:id="15" w:name="_Toc15235"/>
      <w:r>
        <w:rPr>
          <w:rFonts w:ascii="仿宋" w:eastAsia="仿宋" w:hAnsi="仿宋" w:cs="仿宋" w:hint="eastAsia"/>
          <w:sz w:val="28"/>
          <w:lang w:eastAsia="zh-CN"/>
        </w:rPr>
        <w:t>四、配电网综合自动化装置项目可持续发展</w:t>
      </w:r>
      <w:bookmarkEnd w:id="15"/>
    </w:p>
    <w:p>
      <w:pPr>
        <w:pStyle w:val="Heading2"/>
        <w:rPr>
          <w:rFonts w:ascii="仿宋" w:eastAsia="仿宋" w:hAnsi="仿宋" w:cs="仿宋" w:hint="eastAsia"/>
          <w:lang w:eastAsia="zh-CN"/>
        </w:rPr>
      </w:pPr>
      <w:bookmarkStart w:id="16" w:name="_Toc1539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网综合自动化装置项目中，配电网综合自动化装置项目团队着眼于未来，明确了可持续发展的战略方向。制定的具体可持续发展目标包括降低资源使用、采用环保技术、最大化社会效益等。这一步骤不仅有助于配电网综合自动化装置项目在环保和社会责任方面达到最高标准，也为未来提供了明确的指引，确保配电网综合自动化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可持续实践的融入配电网综合自动化装置项目管理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网综合自动化装置项目管理周期。从配电网综合自动化装置项目规划开始，配电网综合自动化装置项目团队就考虑了环境和社会的因素。在执行阶段，配电网综合自动化装置项目团队积极推动绿色技术的应用，优化资源利用。此外，关注员工的社会责任，通过培训和沟通活动提高员工对可持续发展的认知，使他们能够在日常工作中践行可持续实践。这些举措不仅为配电网综合自动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34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网综合自动化装置项目的可持续发展理念，我们深信环保与社会责任是配电网综合自动化装置项目成功的关键支柱。在配电网综合自动化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https://d.book118.com/575320112010011124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配电网综合自动化装置项目规划设计方案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40DB0"/>
    <w:rsid w:val="4EE40D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2011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2024-03-03T03:58:00Z</dcterms:created>
  <dcterms:modified xsi:type="dcterms:W3CDTF">2024-03-03T03:58:38Z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EEF285D873174085AEC312003CC4D366_11</vt:lpwstr>
  </property>
  <property fmtid="{D5CDD505-2E9C-101B-9397-08002B2CF9AE}" pid="3" name="KSOProductBuildVer">
    <vt:lpwstr>2052-12.1.0.16388</vt:lpwstr>
  </property>
</Properties>
</file>