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电阻测量仪表项目规划设计方案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945" w:history="1">
        <w:r>
          <w:rPr>
            <w:rFonts w:ascii="仿宋" w:eastAsia="仿宋" w:hAnsi="仿宋" w:cs="仿宋" w:hint="eastAsia"/>
            <w:lang w:eastAsia="zh-CN"/>
          </w:rPr>
          <w:t>概论</w:t>
        </w:r>
        <w:r>
          <w:tab/>
        </w:r>
        <w:r>
          <w:fldChar w:fldCharType="begin"/>
        </w:r>
        <w:r>
          <w:instrText xml:space="preserve"> PAGEREF _Toc8945 \h </w:instrText>
        </w:r>
        <w:r>
          <w:fldChar w:fldCharType="separate"/>
        </w:r>
        <w:r>
          <w:t>3</w:t>
        </w:r>
        <w:r>
          <w:fldChar w:fldCharType="end"/>
        </w:r>
      </w:hyperlink>
    </w:p>
    <w:p>
      <w:pPr>
        <w:pStyle w:val="TOC1"/>
        <w:tabs>
          <w:tab w:val="right" w:leader="dot" w:pos="8306"/>
        </w:tabs>
      </w:pPr>
      <w:hyperlink w:anchor="_Toc12172" w:history="1">
        <w:r>
          <w:rPr>
            <w:rFonts w:ascii="仿宋" w:eastAsia="仿宋" w:hAnsi="仿宋" w:cs="仿宋" w:hint="eastAsia"/>
            <w:lang w:eastAsia="zh-CN"/>
          </w:rPr>
          <w:t>一、电阻测量仪表项目危机管理</w:t>
        </w:r>
        <w:r>
          <w:tab/>
        </w:r>
        <w:r>
          <w:fldChar w:fldCharType="begin"/>
        </w:r>
        <w:r>
          <w:instrText xml:space="preserve"> PAGEREF _Toc12172 \h </w:instrText>
        </w:r>
        <w:r>
          <w:fldChar w:fldCharType="separate"/>
        </w:r>
        <w:r>
          <w:t>3</w:t>
        </w:r>
        <w:r>
          <w:fldChar w:fldCharType="end"/>
        </w:r>
      </w:hyperlink>
    </w:p>
    <w:p>
      <w:pPr>
        <w:pStyle w:val="TOC2"/>
        <w:tabs>
          <w:tab w:val="right" w:leader="dot" w:pos="8306"/>
        </w:tabs>
      </w:pPr>
      <w:hyperlink w:anchor="_Toc19477" w:history="1">
        <w:r>
          <w:rPr>
            <w:rFonts w:ascii="仿宋" w:eastAsia="仿宋" w:hAnsi="仿宋" w:cs="仿宋" w:hint="eastAsia"/>
            <w:lang w:eastAsia="zh-CN"/>
          </w:rPr>
          <w:t>(一)、危机预警与识别</w:t>
        </w:r>
        <w:r>
          <w:tab/>
        </w:r>
        <w:r>
          <w:fldChar w:fldCharType="begin"/>
        </w:r>
        <w:r>
          <w:instrText xml:space="preserve"> PAGEREF _Toc19477 \h </w:instrText>
        </w:r>
        <w:r>
          <w:fldChar w:fldCharType="separate"/>
        </w:r>
        <w:r>
          <w:t>3</w:t>
        </w:r>
        <w:r>
          <w:fldChar w:fldCharType="end"/>
        </w:r>
      </w:hyperlink>
    </w:p>
    <w:p>
      <w:pPr>
        <w:pStyle w:val="TOC2"/>
        <w:tabs>
          <w:tab w:val="right" w:leader="dot" w:pos="8306"/>
        </w:tabs>
      </w:pPr>
      <w:hyperlink w:anchor="_Toc18013" w:history="1">
        <w:r>
          <w:rPr>
            <w:rFonts w:ascii="仿宋" w:eastAsia="仿宋" w:hAnsi="仿宋" w:cs="仿宋" w:hint="eastAsia"/>
            <w:lang w:eastAsia="zh-CN"/>
          </w:rPr>
          <w:t>(二)、危机应对与恢复</w:t>
        </w:r>
        <w:r>
          <w:tab/>
        </w:r>
        <w:r>
          <w:fldChar w:fldCharType="begin"/>
        </w:r>
        <w:r>
          <w:instrText xml:space="preserve"> PAGEREF _Toc18013 \h </w:instrText>
        </w:r>
        <w:r>
          <w:fldChar w:fldCharType="separate"/>
        </w:r>
        <w:r>
          <w:t>4</w:t>
        </w:r>
        <w:r>
          <w:fldChar w:fldCharType="end"/>
        </w:r>
      </w:hyperlink>
    </w:p>
    <w:p>
      <w:pPr>
        <w:pStyle w:val="TOC1"/>
        <w:tabs>
          <w:tab w:val="right" w:leader="dot" w:pos="8306"/>
        </w:tabs>
      </w:pPr>
      <w:hyperlink w:anchor="_Toc25351" w:history="1">
        <w:r>
          <w:rPr>
            <w:rFonts w:ascii="仿宋" w:eastAsia="仿宋" w:hAnsi="仿宋" w:cs="仿宋" w:hint="eastAsia"/>
            <w:lang w:eastAsia="zh-CN"/>
          </w:rPr>
          <w:t>二、电阻测量仪表项目选址可行性分析</w:t>
        </w:r>
        <w:r>
          <w:tab/>
        </w:r>
        <w:r>
          <w:fldChar w:fldCharType="begin"/>
        </w:r>
        <w:r>
          <w:instrText xml:space="preserve"> PAGEREF _Toc25351 \h </w:instrText>
        </w:r>
        <w:r>
          <w:fldChar w:fldCharType="separate"/>
        </w:r>
        <w:r>
          <w:t>5</w:t>
        </w:r>
        <w:r>
          <w:fldChar w:fldCharType="end"/>
        </w:r>
      </w:hyperlink>
    </w:p>
    <w:p>
      <w:pPr>
        <w:pStyle w:val="TOC2"/>
        <w:tabs>
          <w:tab w:val="right" w:leader="dot" w:pos="8306"/>
        </w:tabs>
      </w:pPr>
      <w:hyperlink w:anchor="_Toc14584" w:history="1">
        <w:r>
          <w:rPr>
            <w:rFonts w:ascii="仿宋" w:eastAsia="仿宋" w:hAnsi="仿宋" w:cs="仿宋" w:hint="eastAsia"/>
            <w:lang w:eastAsia="zh-CN"/>
          </w:rPr>
          <w:t>(一)、电阻测量仪表项目选址</w:t>
        </w:r>
        <w:r>
          <w:tab/>
        </w:r>
        <w:r>
          <w:fldChar w:fldCharType="begin"/>
        </w:r>
        <w:r>
          <w:instrText xml:space="preserve"> PAGEREF _Toc14584 \h </w:instrText>
        </w:r>
        <w:r>
          <w:fldChar w:fldCharType="separate"/>
        </w:r>
        <w:r>
          <w:t>5</w:t>
        </w:r>
        <w:r>
          <w:fldChar w:fldCharType="end"/>
        </w:r>
      </w:hyperlink>
    </w:p>
    <w:p>
      <w:pPr>
        <w:pStyle w:val="TOC2"/>
        <w:tabs>
          <w:tab w:val="right" w:leader="dot" w:pos="8306"/>
        </w:tabs>
      </w:pPr>
      <w:hyperlink w:anchor="_Toc2060" w:history="1">
        <w:r>
          <w:rPr>
            <w:rFonts w:ascii="仿宋" w:eastAsia="仿宋" w:hAnsi="仿宋" w:cs="仿宋" w:hint="eastAsia"/>
            <w:lang w:eastAsia="zh-CN"/>
          </w:rPr>
          <w:t>(二)、用地控制指标</w:t>
        </w:r>
        <w:r>
          <w:tab/>
        </w:r>
        <w:r>
          <w:fldChar w:fldCharType="begin"/>
        </w:r>
        <w:r>
          <w:instrText xml:space="preserve"> PAGEREF _Toc2060 \h </w:instrText>
        </w:r>
        <w:r>
          <w:fldChar w:fldCharType="separate"/>
        </w:r>
        <w:r>
          <w:t>6</w:t>
        </w:r>
        <w:r>
          <w:fldChar w:fldCharType="end"/>
        </w:r>
      </w:hyperlink>
    </w:p>
    <w:p>
      <w:pPr>
        <w:pStyle w:val="TOC2"/>
        <w:tabs>
          <w:tab w:val="right" w:leader="dot" w:pos="8306"/>
        </w:tabs>
      </w:pPr>
      <w:hyperlink w:anchor="_Toc27145" w:history="1">
        <w:r>
          <w:rPr>
            <w:rFonts w:ascii="仿宋" w:eastAsia="仿宋" w:hAnsi="仿宋" w:cs="仿宋" w:hint="eastAsia"/>
            <w:lang w:eastAsia="zh-CN"/>
          </w:rPr>
          <w:t>(三)、节约用地措施</w:t>
        </w:r>
        <w:r>
          <w:tab/>
        </w:r>
        <w:r>
          <w:fldChar w:fldCharType="begin"/>
        </w:r>
        <w:r>
          <w:instrText xml:space="preserve"> PAGEREF _Toc27145 \h </w:instrText>
        </w:r>
        <w:r>
          <w:fldChar w:fldCharType="separate"/>
        </w:r>
        <w:r>
          <w:t>7</w:t>
        </w:r>
        <w:r>
          <w:fldChar w:fldCharType="end"/>
        </w:r>
      </w:hyperlink>
    </w:p>
    <w:p>
      <w:pPr>
        <w:pStyle w:val="TOC2"/>
        <w:tabs>
          <w:tab w:val="right" w:leader="dot" w:pos="8306"/>
        </w:tabs>
      </w:pPr>
      <w:hyperlink w:anchor="_Toc20632" w:history="1">
        <w:r>
          <w:rPr>
            <w:rFonts w:ascii="仿宋" w:eastAsia="仿宋" w:hAnsi="仿宋" w:cs="仿宋" w:hint="eastAsia"/>
            <w:lang w:eastAsia="zh-CN"/>
          </w:rPr>
          <w:t>(四)、总图布置方案</w:t>
        </w:r>
        <w:r>
          <w:tab/>
        </w:r>
        <w:r>
          <w:fldChar w:fldCharType="begin"/>
        </w:r>
        <w:r>
          <w:instrText xml:space="preserve"> PAGEREF _Toc20632 \h </w:instrText>
        </w:r>
        <w:r>
          <w:fldChar w:fldCharType="separate"/>
        </w:r>
        <w:r>
          <w:t>9</w:t>
        </w:r>
        <w:r>
          <w:fldChar w:fldCharType="end"/>
        </w:r>
      </w:hyperlink>
    </w:p>
    <w:p>
      <w:pPr>
        <w:pStyle w:val="TOC2"/>
        <w:tabs>
          <w:tab w:val="right" w:leader="dot" w:pos="8306"/>
        </w:tabs>
      </w:pPr>
      <w:hyperlink w:anchor="_Toc18633" w:history="1">
        <w:r>
          <w:rPr>
            <w:rFonts w:ascii="仿宋" w:eastAsia="仿宋" w:hAnsi="仿宋" w:cs="仿宋" w:hint="eastAsia"/>
            <w:lang w:eastAsia="zh-CN"/>
          </w:rPr>
          <w:t>(五)、选址综合评价</w:t>
        </w:r>
        <w:r>
          <w:tab/>
        </w:r>
        <w:r>
          <w:fldChar w:fldCharType="begin"/>
        </w:r>
        <w:r>
          <w:instrText xml:space="preserve"> PAGEREF _Toc18633 \h </w:instrText>
        </w:r>
        <w:r>
          <w:fldChar w:fldCharType="separate"/>
        </w:r>
        <w:r>
          <w:t>10</w:t>
        </w:r>
        <w:r>
          <w:fldChar w:fldCharType="end"/>
        </w:r>
      </w:hyperlink>
    </w:p>
    <w:p>
      <w:pPr>
        <w:pStyle w:val="TOC1"/>
        <w:tabs>
          <w:tab w:val="right" w:leader="dot" w:pos="8306"/>
        </w:tabs>
      </w:pPr>
      <w:hyperlink w:anchor="_Toc10311" w:history="1">
        <w:r>
          <w:rPr>
            <w:rFonts w:ascii="仿宋" w:eastAsia="仿宋" w:hAnsi="仿宋" w:cs="仿宋" w:hint="eastAsia"/>
            <w:lang w:eastAsia="zh-CN"/>
          </w:rPr>
          <w:t>三、市场分析、调研</w:t>
        </w:r>
        <w:r>
          <w:tab/>
        </w:r>
        <w:r>
          <w:fldChar w:fldCharType="begin"/>
        </w:r>
        <w:r>
          <w:instrText xml:space="preserve"> PAGEREF _Toc10311 \h </w:instrText>
        </w:r>
        <w:r>
          <w:fldChar w:fldCharType="separate"/>
        </w:r>
        <w:r>
          <w:t>11</w:t>
        </w:r>
        <w:r>
          <w:fldChar w:fldCharType="end"/>
        </w:r>
      </w:hyperlink>
    </w:p>
    <w:p>
      <w:pPr>
        <w:pStyle w:val="TOC2"/>
        <w:tabs>
          <w:tab w:val="right" w:leader="dot" w:pos="8306"/>
        </w:tabs>
      </w:pPr>
      <w:hyperlink w:anchor="_Toc3718" w:history="1">
        <w:r>
          <w:rPr>
            <w:rFonts w:ascii="仿宋" w:eastAsia="仿宋" w:hAnsi="仿宋" w:cs="仿宋" w:hint="eastAsia"/>
            <w:lang w:eastAsia="zh-CN"/>
          </w:rPr>
          <w:t>(一)、电阻测量仪表行业分析</w:t>
        </w:r>
        <w:r>
          <w:tab/>
        </w:r>
        <w:r>
          <w:fldChar w:fldCharType="begin"/>
        </w:r>
        <w:r>
          <w:instrText xml:space="preserve"> PAGEREF _Toc3718 \h </w:instrText>
        </w:r>
        <w:r>
          <w:fldChar w:fldCharType="separate"/>
        </w:r>
        <w:r>
          <w:t>11</w:t>
        </w:r>
        <w:r>
          <w:fldChar w:fldCharType="end"/>
        </w:r>
      </w:hyperlink>
    </w:p>
    <w:p>
      <w:pPr>
        <w:pStyle w:val="TOC2"/>
        <w:tabs>
          <w:tab w:val="right" w:leader="dot" w:pos="8306"/>
        </w:tabs>
      </w:pPr>
      <w:hyperlink w:anchor="_Toc30416" w:history="1">
        <w:r>
          <w:rPr>
            <w:rFonts w:ascii="仿宋" w:eastAsia="仿宋" w:hAnsi="仿宋" w:cs="仿宋" w:hint="eastAsia"/>
            <w:lang w:eastAsia="zh-CN"/>
          </w:rPr>
          <w:t>(二)、电阻测量仪表市场分析预测</w:t>
        </w:r>
        <w:r>
          <w:tab/>
        </w:r>
        <w:r>
          <w:fldChar w:fldCharType="begin"/>
        </w:r>
        <w:r>
          <w:instrText xml:space="preserve"> PAGEREF _Toc30416 \h </w:instrText>
        </w:r>
        <w:r>
          <w:fldChar w:fldCharType="separate"/>
        </w:r>
        <w:r>
          <w:t>11</w:t>
        </w:r>
        <w:r>
          <w:fldChar w:fldCharType="end"/>
        </w:r>
      </w:hyperlink>
    </w:p>
    <w:p>
      <w:pPr>
        <w:pStyle w:val="TOC1"/>
        <w:tabs>
          <w:tab w:val="right" w:leader="dot" w:pos="8306"/>
        </w:tabs>
      </w:pPr>
      <w:hyperlink w:anchor="_Toc12624" w:history="1">
        <w:r>
          <w:rPr>
            <w:rFonts w:ascii="仿宋" w:eastAsia="仿宋" w:hAnsi="仿宋" w:cs="仿宋" w:hint="eastAsia"/>
            <w:lang w:eastAsia="zh-CN"/>
          </w:rPr>
          <w:t>四、电阻测量仪表项目可持续发展</w:t>
        </w:r>
        <w:r>
          <w:tab/>
        </w:r>
        <w:r>
          <w:fldChar w:fldCharType="begin"/>
        </w:r>
        <w:r>
          <w:instrText xml:space="preserve"> PAGEREF _Toc12624 \h </w:instrText>
        </w:r>
        <w:r>
          <w:fldChar w:fldCharType="separate"/>
        </w:r>
        <w:r>
          <w:t>12</w:t>
        </w:r>
        <w:r>
          <w:fldChar w:fldCharType="end"/>
        </w:r>
      </w:hyperlink>
    </w:p>
    <w:p>
      <w:pPr>
        <w:pStyle w:val="TOC2"/>
        <w:tabs>
          <w:tab w:val="right" w:leader="dot" w:pos="8306"/>
        </w:tabs>
      </w:pPr>
      <w:hyperlink w:anchor="_Toc6760" w:history="1">
        <w:r>
          <w:rPr>
            <w:rFonts w:ascii="仿宋" w:eastAsia="仿宋" w:hAnsi="仿宋" w:cs="仿宋" w:hint="eastAsia"/>
            <w:lang w:eastAsia="zh-CN"/>
          </w:rPr>
          <w:t>(一)、可持续战略与实践</w:t>
        </w:r>
        <w:r>
          <w:tab/>
        </w:r>
        <w:r>
          <w:fldChar w:fldCharType="begin"/>
        </w:r>
        <w:r>
          <w:instrText xml:space="preserve"> PAGEREF _Toc6760 \h </w:instrText>
        </w:r>
        <w:r>
          <w:fldChar w:fldCharType="separate"/>
        </w:r>
        <w:r>
          <w:t>12</w:t>
        </w:r>
        <w:r>
          <w:fldChar w:fldCharType="end"/>
        </w:r>
      </w:hyperlink>
    </w:p>
    <w:p>
      <w:pPr>
        <w:pStyle w:val="TOC2"/>
        <w:tabs>
          <w:tab w:val="right" w:leader="dot" w:pos="8306"/>
        </w:tabs>
      </w:pPr>
      <w:hyperlink w:anchor="_Toc32069" w:history="1">
        <w:r>
          <w:rPr>
            <w:rFonts w:ascii="仿宋" w:eastAsia="仿宋" w:hAnsi="仿宋" w:cs="仿宋" w:hint="eastAsia"/>
            <w:lang w:eastAsia="zh-CN"/>
          </w:rPr>
          <w:t>(二)、环保与社会责任</w:t>
        </w:r>
        <w:r>
          <w:tab/>
        </w:r>
        <w:r>
          <w:fldChar w:fldCharType="begin"/>
        </w:r>
        <w:r>
          <w:instrText xml:space="preserve"> PAGEREF _Toc32069 \h </w:instrText>
        </w:r>
        <w:r>
          <w:fldChar w:fldCharType="separate"/>
        </w:r>
        <w:r>
          <w:t>13</w:t>
        </w:r>
        <w:r>
          <w:fldChar w:fldCharType="end"/>
        </w:r>
      </w:hyperlink>
    </w:p>
    <w:p>
      <w:pPr>
        <w:pStyle w:val="TOC1"/>
        <w:tabs>
          <w:tab w:val="right" w:leader="dot" w:pos="8306"/>
        </w:tabs>
      </w:pPr>
      <w:hyperlink w:anchor="_Toc625" w:history="1">
        <w:r>
          <w:rPr>
            <w:rFonts w:ascii="仿宋" w:eastAsia="仿宋" w:hAnsi="仿宋" w:cs="仿宋" w:hint="eastAsia"/>
            <w:lang w:eastAsia="zh-CN"/>
          </w:rPr>
          <w:t>五、电阻测量仪表项目文档管理</w:t>
        </w:r>
        <w:r>
          <w:tab/>
        </w:r>
        <w:r>
          <w:fldChar w:fldCharType="begin"/>
        </w:r>
        <w:r>
          <w:instrText xml:space="preserve"> PAGEREF _Toc625 \h </w:instrText>
        </w:r>
        <w:r>
          <w:fldChar w:fldCharType="separate"/>
        </w:r>
        <w:r>
          <w:t>14</w:t>
        </w:r>
        <w:r>
          <w:fldChar w:fldCharType="end"/>
        </w:r>
      </w:hyperlink>
    </w:p>
    <w:p>
      <w:pPr>
        <w:pStyle w:val="TOC2"/>
        <w:tabs>
          <w:tab w:val="right" w:leader="dot" w:pos="8306"/>
        </w:tabs>
      </w:pPr>
      <w:hyperlink w:anchor="_Toc4371" w:history="1">
        <w:r>
          <w:rPr>
            <w:rFonts w:ascii="仿宋" w:eastAsia="仿宋" w:hAnsi="仿宋" w:cs="仿宋" w:hint="eastAsia"/>
            <w:lang w:eastAsia="zh-CN"/>
          </w:rPr>
          <w:t>(一)、文档编制与审查</w:t>
        </w:r>
        <w:r>
          <w:tab/>
        </w:r>
        <w:r>
          <w:fldChar w:fldCharType="begin"/>
        </w:r>
        <w:r>
          <w:instrText xml:space="preserve"> PAGEREF _Toc4371 \h </w:instrText>
        </w:r>
        <w:r>
          <w:fldChar w:fldCharType="separate"/>
        </w:r>
        <w:r>
          <w:t>14</w:t>
        </w:r>
        <w:r>
          <w:fldChar w:fldCharType="end"/>
        </w:r>
      </w:hyperlink>
    </w:p>
    <w:p>
      <w:pPr>
        <w:pStyle w:val="TOC2"/>
        <w:tabs>
          <w:tab w:val="right" w:leader="dot" w:pos="8306"/>
        </w:tabs>
      </w:pPr>
      <w:hyperlink w:anchor="_Toc21609" w:history="1">
        <w:r>
          <w:rPr>
            <w:rFonts w:ascii="仿宋" w:eastAsia="仿宋" w:hAnsi="仿宋" w:cs="仿宋" w:hint="eastAsia"/>
            <w:lang w:eastAsia="zh-CN"/>
          </w:rPr>
          <w:t>(二)、文档发布与分发</w:t>
        </w:r>
        <w:r>
          <w:tab/>
        </w:r>
        <w:r>
          <w:fldChar w:fldCharType="begin"/>
        </w:r>
        <w:r>
          <w:instrText xml:space="preserve"> PAGEREF _Toc21609 \h </w:instrText>
        </w:r>
        <w:r>
          <w:fldChar w:fldCharType="separate"/>
        </w:r>
        <w:r>
          <w:t>15</w:t>
        </w:r>
        <w:r>
          <w:fldChar w:fldCharType="end"/>
        </w:r>
      </w:hyperlink>
    </w:p>
    <w:p>
      <w:pPr>
        <w:pStyle w:val="TOC2"/>
        <w:tabs>
          <w:tab w:val="right" w:leader="dot" w:pos="8306"/>
        </w:tabs>
      </w:pPr>
      <w:hyperlink w:anchor="_Toc8101" w:history="1">
        <w:r>
          <w:rPr>
            <w:rFonts w:ascii="仿宋" w:eastAsia="仿宋" w:hAnsi="仿宋" w:cs="仿宋" w:hint="eastAsia"/>
            <w:lang w:eastAsia="zh-CN"/>
          </w:rPr>
          <w:t>(三)、文档存档与归档</w:t>
        </w:r>
        <w:r>
          <w:tab/>
        </w:r>
        <w:r>
          <w:fldChar w:fldCharType="begin"/>
        </w:r>
        <w:r>
          <w:instrText xml:space="preserve"> PAGEREF _Toc8101 \h </w:instrText>
        </w:r>
        <w:r>
          <w:fldChar w:fldCharType="separate"/>
        </w:r>
        <w:r>
          <w:t>16</w:t>
        </w:r>
        <w:r>
          <w:fldChar w:fldCharType="end"/>
        </w:r>
      </w:hyperlink>
    </w:p>
    <w:p>
      <w:pPr>
        <w:pStyle w:val="TOC1"/>
        <w:tabs>
          <w:tab w:val="right" w:leader="dot" w:pos="8306"/>
        </w:tabs>
      </w:pPr>
      <w:hyperlink w:anchor="_Toc5483" w:history="1">
        <w:r>
          <w:rPr>
            <w:rFonts w:ascii="仿宋" w:eastAsia="仿宋" w:hAnsi="仿宋" w:cs="仿宋" w:hint="eastAsia"/>
            <w:lang w:eastAsia="zh-CN"/>
          </w:rPr>
          <w:t>六、电阻测量仪表项目土建工程</w:t>
        </w:r>
        <w:r>
          <w:tab/>
        </w:r>
        <w:r>
          <w:fldChar w:fldCharType="begin"/>
        </w:r>
        <w:r>
          <w:instrText xml:space="preserve"> PAGEREF _Toc5483 \h </w:instrText>
        </w:r>
        <w:r>
          <w:fldChar w:fldCharType="separate"/>
        </w:r>
        <w:r>
          <w:t>17</w:t>
        </w:r>
        <w:r>
          <w:fldChar w:fldCharType="end"/>
        </w:r>
      </w:hyperlink>
    </w:p>
    <w:p>
      <w:pPr>
        <w:pStyle w:val="TOC2"/>
        <w:tabs>
          <w:tab w:val="right" w:leader="dot" w:pos="8306"/>
        </w:tabs>
      </w:pPr>
      <w:hyperlink w:anchor="_Toc10261" w:history="1">
        <w:r>
          <w:rPr>
            <w:rFonts w:ascii="仿宋" w:eastAsia="仿宋" w:hAnsi="仿宋" w:cs="仿宋" w:hint="eastAsia"/>
            <w:lang w:eastAsia="zh-CN"/>
          </w:rPr>
          <w:t>(一)、建筑工程设计原则</w:t>
        </w:r>
        <w:r>
          <w:tab/>
        </w:r>
        <w:r>
          <w:fldChar w:fldCharType="begin"/>
        </w:r>
        <w:r>
          <w:instrText xml:space="preserve"> PAGEREF _Toc10261 \h </w:instrText>
        </w:r>
        <w:r>
          <w:fldChar w:fldCharType="separate"/>
        </w:r>
        <w:r>
          <w:t>17</w:t>
        </w:r>
        <w:r>
          <w:fldChar w:fldCharType="end"/>
        </w:r>
      </w:hyperlink>
    </w:p>
    <w:p>
      <w:pPr>
        <w:pStyle w:val="TOC2"/>
        <w:tabs>
          <w:tab w:val="right" w:leader="dot" w:pos="8306"/>
        </w:tabs>
      </w:pPr>
      <w:hyperlink w:anchor="_Toc25810" w:history="1">
        <w:r>
          <w:rPr>
            <w:rFonts w:ascii="仿宋" w:eastAsia="仿宋" w:hAnsi="仿宋" w:cs="仿宋" w:hint="eastAsia"/>
            <w:lang w:eastAsia="zh-CN"/>
          </w:rPr>
          <w:t>(二)、土建工程设计年限及安全等级</w:t>
        </w:r>
        <w:r>
          <w:tab/>
        </w:r>
        <w:r>
          <w:fldChar w:fldCharType="begin"/>
        </w:r>
        <w:r>
          <w:instrText xml:space="preserve"> PAGEREF _Toc25810 \h </w:instrText>
        </w:r>
        <w:r>
          <w:fldChar w:fldCharType="separate"/>
        </w:r>
        <w:r>
          <w:t>19</w:t>
        </w:r>
        <w:r>
          <w:fldChar w:fldCharType="end"/>
        </w:r>
      </w:hyperlink>
    </w:p>
    <w:p>
      <w:pPr>
        <w:pStyle w:val="TOC2"/>
        <w:tabs>
          <w:tab w:val="right" w:leader="dot" w:pos="8306"/>
        </w:tabs>
      </w:pPr>
      <w:hyperlink w:anchor="_Toc7772" w:history="1">
        <w:r>
          <w:rPr>
            <w:rFonts w:ascii="仿宋" w:eastAsia="仿宋" w:hAnsi="仿宋" w:cs="仿宋" w:hint="eastAsia"/>
            <w:lang w:eastAsia="zh-CN"/>
          </w:rPr>
          <w:t>(三)、建筑工程设计总体要求</w:t>
        </w:r>
        <w:r>
          <w:tab/>
        </w:r>
        <w:r>
          <w:fldChar w:fldCharType="begin"/>
        </w:r>
        <w:r>
          <w:instrText xml:space="preserve"> PAGEREF _Toc7772 \h </w:instrText>
        </w:r>
        <w:r>
          <w:fldChar w:fldCharType="separate"/>
        </w:r>
        <w:r>
          <w:t>20</w:t>
        </w:r>
        <w:r>
          <w:fldChar w:fldCharType="end"/>
        </w:r>
      </w:hyperlink>
    </w:p>
    <w:p>
      <w:pPr>
        <w:pStyle w:val="TOC2"/>
        <w:tabs>
          <w:tab w:val="right" w:leader="dot" w:pos="8306"/>
        </w:tabs>
      </w:pPr>
      <w:hyperlink w:anchor="_Toc30894" w:history="1">
        <w:r>
          <w:rPr>
            <w:rFonts w:ascii="仿宋" w:eastAsia="仿宋" w:hAnsi="仿宋" w:cs="仿宋" w:hint="eastAsia"/>
            <w:lang w:eastAsia="zh-CN"/>
          </w:rPr>
          <w:t>(四)、土建工程建设指标</w:t>
        </w:r>
        <w:r>
          <w:tab/>
        </w:r>
        <w:r>
          <w:fldChar w:fldCharType="begin"/>
        </w:r>
        <w:r>
          <w:instrText xml:space="preserve"> PAGEREF _Toc30894 \h </w:instrText>
        </w:r>
        <w:r>
          <w:fldChar w:fldCharType="separate"/>
        </w:r>
        <w:r>
          <w:t>20</w:t>
        </w:r>
        <w:r>
          <w:fldChar w:fldCharType="end"/>
        </w:r>
      </w:hyperlink>
    </w:p>
    <w:p>
      <w:pPr>
        <w:pStyle w:val="TOC1"/>
        <w:tabs>
          <w:tab w:val="right" w:leader="dot" w:pos="8306"/>
        </w:tabs>
      </w:pPr>
      <w:hyperlink w:anchor="_Toc4696" w:history="1">
        <w:r>
          <w:rPr>
            <w:rFonts w:ascii="仿宋" w:eastAsia="仿宋" w:hAnsi="仿宋" w:cs="仿宋" w:hint="eastAsia"/>
            <w:lang w:eastAsia="zh-CN"/>
          </w:rPr>
          <w:t>七、电阻测量仪表项目投资规划</w:t>
        </w:r>
        <w:r>
          <w:tab/>
        </w:r>
        <w:r>
          <w:fldChar w:fldCharType="begin"/>
        </w:r>
        <w:r>
          <w:instrText xml:space="preserve"> PAGEREF _Toc4696 \h </w:instrText>
        </w:r>
        <w:r>
          <w:fldChar w:fldCharType="separate"/>
        </w:r>
        <w:r>
          <w:t>21</w:t>
        </w:r>
        <w:r>
          <w:fldChar w:fldCharType="end"/>
        </w:r>
      </w:hyperlink>
    </w:p>
    <w:p>
      <w:pPr>
        <w:pStyle w:val="TOC2"/>
        <w:tabs>
          <w:tab w:val="right" w:leader="dot" w:pos="8306"/>
        </w:tabs>
      </w:pPr>
      <w:hyperlink w:anchor="_Toc21295" w:history="1">
        <w:r>
          <w:rPr>
            <w:rFonts w:ascii="仿宋" w:eastAsia="仿宋" w:hAnsi="仿宋" w:cs="仿宋" w:hint="eastAsia"/>
            <w:lang w:eastAsia="zh-CN"/>
          </w:rPr>
          <w:t>(一)、电阻测量仪表项目总投资估算</w:t>
        </w:r>
        <w:r>
          <w:tab/>
        </w:r>
        <w:r>
          <w:fldChar w:fldCharType="begin"/>
        </w:r>
        <w:r>
          <w:instrText xml:space="preserve"> PAGEREF _Toc21295 \h </w:instrText>
        </w:r>
        <w:r>
          <w:fldChar w:fldCharType="separate"/>
        </w:r>
        <w:r>
          <w:t>21</w:t>
        </w:r>
        <w:r>
          <w:fldChar w:fldCharType="end"/>
        </w:r>
      </w:hyperlink>
    </w:p>
    <w:p>
      <w:pPr>
        <w:pStyle w:val="TOC2"/>
        <w:tabs>
          <w:tab w:val="right" w:leader="dot" w:pos="8306"/>
        </w:tabs>
      </w:pPr>
      <w:hyperlink w:anchor="_Toc4121" w:history="1">
        <w:r>
          <w:rPr>
            <w:rFonts w:ascii="仿宋" w:eastAsia="仿宋" w:hAnsi="仿宋" w:cs="仿宋" w:hint="eastAsia"/>
            <w:lang w:eastAsia="zh-CN"/>
          </w:rPr>
          <w:t>(二)、资金筹措</w:t>
        </w:r>
        <w:r>
          <w:tab/>
        </w:r>
        <w:r>
          <w:fldChar w:fldCharType="begin"/>
        </w:r>
        <w:r>
          <w:instrText xml:space="preserve"> PAGEREF _Toc4121 \h </w:instrText>
        </w:r>
        <w:r>
          <w:fldChar w:fldCharType="separate"/>
        </w:r>
        <w:r>
          <w:t>22</w:t>
        </w:r>
        <w:r>
          <w:fldChar w:fldCharType="end"/>
        </w:r>
      </w:hyperlink>
    </w:p>
    <w:p>
      <w:pPr>
        <w:pStyle w:val="TOC1"/>
        <w:tabs>
          <w:tab w:val="right" w:leader="dot" w:pos="8306"/>
        </w:tabs>
      </w:pPr>
      <w:hyperlink w:anchor="_Toc8252" w:history="1">
        <w:r>
          <w:rPr>
            <w:rFonts w:ascii="仿宋" w:eastAsia="仿宋" w:hAnsi="仿宋" w:cs="仿宋" w:hint="eastAsia"/>
            <w:lang w:eastAsia="zh-CN"/>
          </w:rPr>
          <w:t>八、电阻测量仪表项目人力资源培养与发展</w:t>
        </w:r>
        <w:r>
          <w:tab/>
        </w:r>
        <w:r>
          <w:fldChar w:fldCharType="begin"/>
        </w:r>
        <w:r>
          <w:instrText xml:space="preserve"> PAGEREF _Toc8252 \h </w:instrText>
        </w:r>
        <w:r>
          <w:fldChar w:fldCharType="separate"/>
        </w:r>
        <w:r>
          <w:t>23</w:t>
        </w:r>
        <w:r>
          <w:fldChar w:fldCharType="end"/>
        </w:r>
      </w:hyperlink>
    </w:p>
    <w:p>
      <w:pPr>
        <w:pStyle w:val="TOC2"/>
        <w:tabs>
          <w:tab w:val="right" w:leader="dot" w:pos="8306"/>
        </w:tabs>
      </w:pPr>
      <w:hyperlink w:anchor="_Toc2975" w:history="1">
        <w:r>
          <w:rPr>
            <w:rFonts w:ascii="仿宋" w:eastAsia="仿宋" w:hAnsi="仿宋" w:cs="仿宋" w:hint="eastAsia"/>
            <w:lang w:eastAsia="zh-CN"/>
          </w:rPr>
          <w:t>(一)、人才需求与规划</w:t>
        </w:r>
        <w:r>
          <w:tab/>
        </w:r>
        <w:r>
          <w:fldChar w:fldCharType="begin"/>
        </w:r>
        <w:r>
          <w:instrText xml:space="preserve"> PAGEREF _Toc2975 \h </w:instrText>
        </w:r>
        <w:r>
          <w:fldChar w:fldCharType="separate"/>
        </w:r>
        <w:r>
          <w:t>23</w:t>
        </w:r>
        <w:r>
          <w:fldChar w:fldCharType="end"/>
        </w:r>
      </w:hyperlink>
    </w:p>
    <w:p>
      <w:pPr>
        <w:pStyle w:val="TOC2"/>
        <w:tabs>
          <w:tab w:val="right" w:leader="dot" w:pos="8306"/>
        </w:tabs>
      </w:pPr>
      <w:hyperlink w:anchor="_Toc25793" w:history="1">
        <w:r>
          <w:rPr>
            <w:rFonts w:ascii="仿宋" w:eastAsia="仿宋" w:hAnsi="仿宋" w:cs="仿宋" w:hint="eastAsia"/>
            <w:lang w:eastAsia="zh-CN"/>
          </w:rPr>
          <w:t>(二)、培训与发展计划</w:t>
        </w:r>
        <w:r>
          <w:tab/>
        </w:r>
        <w:r>
          <w:fldChar w:fldCharType="begin"/>
        </w:r>
        <w:r>
          <w:instrText xml:space="preserve"> PAGEREF _Toc25793 \h </w:instrText>
        </w:r>
        <w:r>
          <w:fldChar w:fldCharType="separate"/>
        </w:r>
        <w:r>
          <w:t>23</w:t>
        </w:r>
        <w:r>
          <w:fldChar w:fldCharType="end"/>
        </w:r>
      </w:hyperlink>
    </w:p>
    <w:p>
      <w:pPr>
        <w:pStyle w:val="TOC1"/>
        <w:tabs>
          <w:tab w:val="right" w:leader="dot" w:pos="8306"/>
        </w:tabs>
      </w:pPr>
      <w:hyperlink w:anchor="_Toc31592" w:history="1">
        <w:r>
          <w:rPr>
            <w:rFonts w:ascii="仿宋" w:eastAsia="仿宋" w:hAnsi="仿宋" w:cs="仿宋" w:hint="eastAsia"/>
            <w:lang w:eastAsia="zh-CN"/>
          </w:rPr>
          <w:t>九、生产安全保护</w:t>
        </w:r>
        <w:r>
          <w:tab/>
        </w:r>
        <w:r>
          <w:fldChar w:fldCharType="begin"/>
        </w:r>
        <w:r>
          <w:instrText xml:space="preserve"> PAGEREF _Toc31592 \h </w:instrText>
        </w:r>
        <w:r>
          <w:fldChar w:fldCharType="separate"/>
        </w:r>
        <w:r>
          <w:t>24</w:t>
        </w:r>
        <w:r>
          <w:fldChar w:fldCharType="end"/>
        </w:r>
      </w:hyperlink>
    </w:p>
    <w:p>
      <w:pPr>
        <w:pStyle w:val="TOC2"/>
        <w:tabs>
          <w:tab w:val="right" w:leader="dot" w:pos="8306"/>
        </w:tabs>
      </w:pPr>
      <w:hyperlink w:anchor="_Toc13698" w:history="1">
        <w:r>
          <w:rPr>
            <w:rFonts w:ascii="仿宋" w:eastAsia="仿宋" w:hAnsi="仿宋" w:cs="仿宋" w:hint="eastAsia"/>
            <w:lang w:eastAsia="zh-CN"/>
          </w:rPr>
          <w:t>(一)、消防安全</w:t>
        </w:r>
        <w:r>
          <w:tab/>
        </w:r>
        <w:r>
          <w:fldChar w:fldCharType="begin"/>
        </w:r>
        <w:r>
          <w:instrText xml:space="preserve"> PAGEREF _Toc13698 \h </w:instrText>
        </w:r>
        <w:r>
          <w:fldChar w:fldCharType="separate"/>
        </w:r>
        <w:r>
          <w:t>24</w:t>
        </w:r>
        <w:r>
          <w:fldChar w:fldCharType="end"/>
        </w:r>
      </w:hyperlink>
    </w:p>
    <w:p>
      <w:pPr>
        <w:pStyle w:val="TOC2"/>
        <w:tabs>
          <w:tab w:val="right" w:leader="dot" w:pos="8306"/>
        </w:tabs>
      </w:pPr>
      <w:hyperlink w:anchor="_Toc8312" w:history="1">
        <w:r>
          <w:rPr>
            <w:rFonts w:ascii="仿宋" w:eastAsia="仿宋" w:hAnsi="仿宋" w:cs="仿宋" w:hint="eastAsia"/>
            <w:lang w:eastAsia="zh-CN"/>
          </w:rPr>
          <w:t>(二)、防火防爆总图布置措施</w:t>
        </w:r>
        <w:r>
          <w:tab/>
        </w:r>
        <w:r>
          <w:fldChar w:fldCharType="begin"/>
        </w:r>
        <w:r>
          <w:instrText xml:space="preserve"> PAGEREF _Toc8312 \h </w:instrText>
        </w:r>
        <w:r>
          <w:fldChar w:fldCharType="separate"/>
        </w:r>
        <w:r>
          <w:t>26</w:t>
        </w:r>
        <w:r>
          <w:fldChar w:fldCharType="end"/>
        </w:r>
      </w:hyperlink>
    </w:p>
    <w:p>
      <w:pPr>
        <w:pStyle w:val="TOC2"/>
        <w:tabs>
          <w:tab w:val="right" w:leader="dot" w:pos="8306"/>
        </w:tabs>
      </w:pPr>
      <w:hyperlink w:anchor="_Toc6516" w:history="1">
        <w:r>
          <w:rPr>
            <w:rFonts w:ascii="仿宋" w:eastAsia="仿宋" w:hAnsi="仿宋" w:cs="仿宋" w:hint="eastAsia"/>
            <w:lang w:eastAsia="zh-CN"/>
          </w:rPr>
          <w:t>(三)、自然灾害防范措施</w:t>
        </w:r>
        <w:r>
          <w:tab/>
        </w:r>
        <w:r>
          <w:fldChar w:fldCharType="begin"/>
        </w:r>
        <w:r>
          <w:instrText xml:space="preserve"> PAGEREF _Toc6516 \h </w:instrText>
        </w:r>
        <w:r>
          <w:fldChar w:fldCharType="separate"/>
        </w:r>
        <w:r>
          <w:t>26</w:t>
        </w:r>
        <w:r>
          <w:fldChar w:fldCharType="end"/>
        </w:r>
      </w:hyperlink>
    </w:p>
    <w:p>
      <w:pPr>
        <w:pStyle w:val="TOC2"/>
        <w:tabs>
          <w:tab w:val="right" w:leader="dot" w:pos="8306"/>
        </w:tabs>
      </w:pPr>
      <w:hyperlink w:anchor="_Toc12245" w:history="1">
        <w:r>
          <w:rPr>
            <w:rFonts w:ascii="仿宋" w:eastAsia="仿宋" w:hAnsi="仿宋" w:cs="仿宋" w:hint="eastAsia"/>
            <w:lang w:eastAsia="zh-CN"/>
          </w:rPr>
          <w:t>(四)、安全色及安全标志使用要求</w:t>
        </w:r>
        <w:r>
          <w:tab/>
        </w:r>
        <w:r>
          <w:fldChar w:fldCharType="begin"/>
        </w:r>
        <w:r>
          <w:instrText xml:space="preserve"> PAGEREF _Toc12245 \h </w:instrText>
        </w:r>
        <w:r>
          <w:fldChar w:fldCharType="separate"/>
        </w:r>
        <w:r>
          <w:t>27</w:t>
        </w:r>
        <w:r>
          <w:fldChar w:fldCharType="end"/>
        </w:r>
      </w:hyperlink>
    </w:p>
    <w:p>
      <w:pPr>
        <w:pStyle w:val="TOC2"/>
        <w:tabs>
          <w:tab w:val="right" w:leader="dot" w:pos="8306"/>
        </w:tabs>
      </w:pPr>
      <w:hyperlink w:anchor="_Toc7144" w:history="1">
        <w:r>
          <w:rPr>
            <w:rFonts w:ascii="仿宋" w:eastAsia="仿宋" w:hAnsi="仿宋" w:cs="仿宋" w:hint="eastAsia"/>
            <w:lang w:eastAsia="zh-CN"/>
          </w:rPr>
          <w:t>(五)、防尘防毒措施</w:t>
        </w:r>
        <w:r>
          <w:tab/>
        </w:r>
        <w:r>
          <w:fldChar w:fldCharType="begin"/>
        </w:r>
        <w:r>
          <w:instrText xml:space="preserve"> PAGEREF _Toc7144 \h </w:instrText>
        </w:r>
        <w:r>
          <w:fldChar w:fldCharType="separate"/>
        </w:r>
        <w:r>
          <w:t>28</w:t>
        </w:r>
        <w:r>
          <w:fldChar w:fldCharType="end"/>
        </w:r>
      </w:hyperlink>
    </w:p>
    <w:p>
      <w:pPr>
        <w:pStyle w:val="TOC2"/>
        <w:tabs>
          <w:tab w:val="right" w:leader="dot" w:pos="8306"/>
        </w:tabs>
      </w:pPr>
      <w:hyperlink w:anchor="_Toc28794" w:history="1">
        <w:r>
          <w:rPr>
            <w:rFonts w:ascii="仿宋" w:eastAsia="仿宋" w:hAnsi="仿宋" w:cs="仿宋" w:hint="eastAsia"/>
            <w:lang w:eastAsia="zh-CN"/>
          </w:rPr>
          <w:t>(六)、防静电、触电防护及防雷措施</w:t>
        </w:r>
        <w:r>
          <w:tab/>
        </w:r>
        <w:r>
          <w:fldChar w:fldCharType="begin"/>
        </w:r>
        <w:r>
          <w:instrText xml:space="preserve"> PAGEREF _Toc28794 \h </w:instrText>
        </w:r>
        <w:r>
          <w:fldChar w:fldCharType="separate"/>
        </w:r>
        <w:r>
          <w:t>29</w:t>
        </w:r>
        <w:r>
          <w:fldChar w:fldCharType="end"/>
        </w:r>
      </w:hyperlink>
    </w:p>
    <w:p>
      <w:pPr>
        <w:pStyle w:val="TOC2"/>
        <w:tabs>
          <w:tab w:val="right" w:leader="dot" w:pos="8306"/>
        </w:tabs>
      </w:pPr>
      <w:hyperlink w:anchor="_Toc29969" w:history="1">
        <w:r>
          <w:rPr>
            <w:rFonts w:ascii="仿宋" w:eastAsia="仿宋" w:hAnsi="仿宋" w:cs="仿宋" w:hint="eastAsia"/>
            <w:lang w:eastAsia="zh-CN"/>
          </w:rPr>
          <w:t>(七)、机械设备安全保障措施</w:t>
        </w:r>
        <w:r>
          <w:tab/>
        </w:r>
        <w:r>
          <w:fldChar w:fldCharType="begin"/>
        </w:r>
        <w:r>
          <w:instrText xml:space="preserve"> PAGEREF _Toc29969 \h </w:instrText>
        </w:r>
        <w:r>
          <w:fldChar w:fldCharType="separate"/>
        </w:r>
        <w:r>
          <w:t>31</w:t>
        </w:r>
        <w:r>
          <w:fldChar w:fldCharType="end"/>
        </w:r>
      </w:hyperlink>
    </w:p>
    <w:p>
      <w:pPr>
        <w:pStyle w:val="TOC1"/>
        <w:tabs>
          <w:tab w:val="right" w:leader="dot" w:pos="8306"/>
        </w:tabs>
      </w:pPr>
      <w:hyperlink w:anchor="_Toc14932" w:history="1">
        <w:r>
          <w:rPr>
            <w:rFonts w:ascii="仿宋" w:eastAsia="仿宋" w:hAnsi="仿宋" w:cs="仿宋" w:hint="eastAsia"/>
            <w:lang w:eastAsia="zh-CN"/>
          </w:rPr>
          <w:t>十、电阻测量仪表项目风险管理</w:t>
        </w:r>
        <w:r>
          <w:tab/>
        </w:r>
        <w:r>
          <w:fldChar w:fldCharType="begin"/>
        </w:r>
        <w:r>
          <w:instrText xml:space="preserve"> PAGEREF _Toc14932 \h </w:instrText>
        </w:r>
        <w:r>
          <w:fldChar w:fldCharType="separate"/>
        </w:r>
        <w:r>
          <w:t>32</w:t>
        </w:r>
        <w:r>
          <w:fldChar w:fldCharType="end"/>
        </w:r>
      </w:hyperlink>
    </w:p>
    <w:p>
      <w:pPr>
        <w:pStyle w:val="TOC2"/>
        <w:tabs>
          <w:tab w:val="right" w:leader="dot" w:pos="8306"/>
        </w:tabs>
      </w:pPr>
      <w:hyperlink w:anchor="_Toc9127" w:history="1">
        <w:r>
          <w:rPr>
            <w:rFonts w:ascii="仿宋" w:eastAsia="仿宋" w:hAnsi="仿宋" w:cs="仿宋" w:hint="eastAsia"/>
            <w:lang w:eastAsia="zh-CN"/>
          </w:rPr>
          <w:t>(一)、风险识别与评估</w:t>
        </w:r>
        <w:r>
          <w:tab/>
        </w:r>
        <w:r>
          <w:fldChar w:fldCharType="begin"/>
        </w:r>
        <w:r>
          <w:instrText xml:space="preserve"> PAGEREF _Toc9127 \h </w:instrText>
        </w:r>
        <w:r>
          <w:fldChar w:fldCharType="separate"/>
        </w:r>
        <w:r>
          <w:t>32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060" w:history="1">
        <w:r>
          <w:rPr>
            <w:rFonts w:ascii="仿宋" w:eastAsia="仿宋" w:hAnsi="仿宋" w:cs="仿宋" w:hint="eastAsia"/>
            <w:lang w:eastAsia="zh-CN"/>
          </w:rPr>
          <w:t>(二)、风险应对策略</w:t>
        </w:r>
        <w:r>
          <w:tab/>
        </w:r>
        <w:r>
          <w:fldChar w:fldCharType="begin"/>
        </w:r>
        <w:r>
          <w:instrText xml:space="preserve"> PAGEREF _Toc26060 \h </w:instrText>
        </w:r>
        <w:r>
          <w:fldChar w:fldCharType="separate"/>
        </w:r>
        <w:r>
          <w:t>33</w:t>
        </w:r>
        <w:r>
          <w:fldChar w:fldCharType="end"/>
        </w:r>
      </w:hyperlink>
    </w:p>
    <w:p>
      <w:pPr>
        <w:pStyle w:val="TOC2"/>
        <w:tabs>
          <w:tab w:val="right" w:leader="dot" w:pos="8306"/>
        </w:tabs>
      </w:pPr>
      <w:hyperlink w:anchor="_Toc26805" w:history="1">
        <w:r>
          <w:rPr>
            <w:rFonts w:ascii="仿宋" w:eastAsia="仿宋" w:hAnsi="仿宋" w:cs="仿宋" w:hint="eastAsia"/>
            <w:lang w:eastAsia="zh-CN"/>
          </w:rPr>
          <w:t>(三)、风险监控与控制</w:t>
        </w:r>
        <w:r>
          <w:tab/>
        </w:r>
        <w:r>
          <w:fldChar w:fldCharType="begin"/>
        </w:r>
        <w:r>
          <w:instrText xml:space="preserve"> PAGEREF _Toc26805 \h </w:instrText>
        </w:r>
        <w:r>
          <w:fldChar w:fldCharType="separate"/>
        </w:r>
        <w:r>
          <w:t>35</w:t>
        </w:r>
        <w:r>
          <w:fldChar w:fldCharType="end"/>
        </w:r>
      </w:hyperlink>
    </w:p>
    <w:p>
      <w:pPr>
        <w:pStyle w:val="TOC1"/>
        <w:tabs>
          <w:tab w:val="right" w:leader="dot" w:pos="8306"/>
        </w:tabs>
      </w:pPr>
      <w:hyperlink w:anchor="_Toc30944" w:history="1">
        <w:r>
          <w:rPr>
            <w:rFonts w:ascii="仿宋" w:eastAsia="仿宋" w:hAnsi="仿宋" w:cs="仿宋" w:hint="eastAsia"/>
            <w:lang w:eastAsia="zh-CN"/>
          </w:rPr>
          <w:t>十一、电阻测量仪表项目技术管理</w:t>
        </w:r>
        <w:r>
          <w:tab/>
        </w:r>
        <w:r>
          <w:fldChar w:fldCharType="begin"/>
        </w:r>
        <w:r>
          <w:instrText xml:space="preserve"> PAGEREF _Toc30944 \h </w:instrText>
        </w:r>
        <w:r>
          <w:fldChar w:fldCharType="separate"/>
        </w:r>
        <w:r>
          <w:t>36</w:t>
        </w:r>
        <w:r>
          <w:fldChar w:fldCharType="end"/>
        </w:r>
      </w:hyperlink>
    </w:p>
    <w:p>
      <w:pPr>
        <w:pStyle w:val="TOC2"/>
        <w:tabs>
          <w:tab w:val="right" w:leader="dot" w:pos="8306"/>
        </w:tabs>
      </w:pPr>
      <w:hyperlink w:anchor="_Toc24282" w:history="1">
        <w:r>
          <w:rPr>
            <w:rFonts w:ascii="仿宋" w:eastAsia="仿宋" w:hAnsi="仿宋" w:cs="仿宋" w:hint="eastAsia"/>
            <w:lang w:eastAsia="zh-CN"/>
          </w:rPr>
          <w:t>(一)、技术方案选用方向</w:t>
        </w:r>
        <w:r>
          <w:tab/>
        </w:r>
        <w:r>
          <w:fldChar w:fldCharType="begin"/>
        </w:r>
        <w:r>
          <w:instrText xml:space="preserve"> PAGEREF _Toc24282 \h </w:instrText>
        </w:r>
        <w:r>
          <w:fldChar w:fldCharType="separate"/>
        </w:r>
        <w:r>
          <w:t>36</w:t>
        </w:r>
        <w:r>
          <w:fldChar w:fldCharType="end"/>
        </w:r>
      </w:hyperlink>
    </w:p>
    <w:p>
      <w:pPr>
        <w:pStyle w:val="TOC2"/>
        <w:tabs>
          <w:tab w:val="right" w:leader="dot" w:pos="8306"/>
        </w:tabs>
      </w:pPr>
      <w:hyperlink w:anchor="_Toc1511" w:history="1">
        <w:r>
          <w:rPr>
            <w:rFonts w:ascii="仿宋" w:eastAsia="仿宋" w:hAnsi="仿宋" w:cs="仿宋" w:hint="eastAsia"/>
            <w:lang w:eastAsia="zh-CN"/>
          </w:rPr>
          <w:t>(二)、工艺技术方案选用原则</w:t>
        </w:r>
        <w:r>
          <w:tab/>
        </w:r>
        <w:r>
          <w:fldChar w:fldCharType="begin"/>
        </w:r>
        <w:r>
          <w:instrText xml:space="preserve"> PAGEREF _Toc1511 \h </w:instrText>
        </w:r>
        <w:r>
          <w:fldChar w:fldCharType="separate"/>
        </w:r>
        <w:r>
          <w:t>38</w:t>
        </w:r>
        <w:r>
          <w:fldChar w:fldCharType="end"/>
        </w:r>
      </w:hyperlink>
    </w:p>
    <w:p>
      <w:pPr>
        <w:pStyle w:val="TOC2"/>
        <w:tabs>
          <w:tab w:val="right" w:leader="dot" w:pos="8306"/>
        </w:tabs>
      </w:pPr>
      <w:hyperlink w:anchor="_Toc28802" w:history="1">
        <w:r>
          <w:rPr>
            <w:rFonts w:ascii="仿宋" w:eastAsia="仿宋" w:hAnsi="仿宋" w:cs="仿宋" w:hint="eastAsia"/>
            <w:lang w:eastAsia="zh-CN"/>
          </w:rPr>
          <w:t>(三)、工艺技术方案要求</w:t>
        </w:r>
        <w:r>
          <w:tab/>
        </w:r>
        <w:r>
          <w:fldChar w:fldCharType="begin"/>
        </w:r>
        <w:r>
          <w:instrText xml:space="preserve"> PAGEREF _Toc28802 \h </w:instrText>
        </w:r>
        <w:r>
          <w:fldChar w:fldCharType="separate"/>
        </w:r>
        <w:r>
          <w:t>40</w:t>
        </w:r>
        <w:r>
          <w:fldChar w:fldCharType="end"/>
        </w:r>
      </w:hyperlink>
    </w:p>
    <w:p>
      <w:pPr>
        <w:pStyle w:val="TOC1"/>
        <w:tabs>
          <w:tab w:val="right" w:leader="dot" w:pos="8306"/>
        </w:tabs>
      </w:pPr>
      <w:hyperlink w:anchor="_Toc4451" w:history="1">
        <w:r>
          <w:rPr>
            <w:rFonts w:ascii="仿宋" w:eastAsia="仿宋" w:hAnsi="仿宋" w:cs="仿宋" w:hint="eastAsia"/>
            <w:lang w:eastAsia="zh-CN"/>
          </w:rPr>
          <w:t>十二、电阻测量仪表项目创新与研发</w:t>
        </w:r>
        <w:r>
          <w:tab/>
        </w:r>
        <w:r>
          <w:fldChar w:fldCharType="begin"/>
        </w:r>
        <w:r>
          <w:instrText xml:space="preserve"> PAGEREF _Toc4451 \h </w:instrText>
        </w:r>
        <w:r>
          <w:fldChar w:fldCharType="separate"/>
        </w:r>
        <w:r>
          <w:t>42</w:t>
        </w:r>
        <w:r>
          <w:fldChar w:fldCharType="end"/>
        </w:r>
      </w:hyperlink>
    </w:p>
    <w:p>
      <w:pPr>
        <w:pStyle w:val="TOC2"/>
        <w:tabs>
          <w:tab w:val="right" w:leader="dot" w:pos="8306"/>
        </w:tabs>
      </w:pPr>
      <w:hyperlink w:anchor="_Toc19673" w:history="1">
        <w:r>
          <w:rPr>
            <w:rFonts w:ascii="仿宋" w:eastAsia="仿宋" w:hAnsi="仿宋" w:cs="仿宋" w:hint="eastAsia"/>
            <w:lang w:eastAsia="zh-CN"/>
          </w:rPr>
          <w:t>(一)、创新策略与方向</w:t>
        </w:r>
        <w:r>
          <w:tab/>
        </w:r>
        <w:r>
          <w:fldChar w:fldCharType="begin"/>
        </w:r>
        <w:r>
          <w:instrText xml:space="preserve"> PAGEREF _Toc19673 \h </w:instrText>
        </w:r>
        <w:r>
          <w:fldChar w:fldCharType="separate"/>
        </w:r>
        <w:r>
          <w:t>42</w:t>
        </w:r>
        <w:r>
          <w:fldChar w:fldCharType="end"/>
        </w:r>
      </w:hyperlink>
    </w:p>
    <w:p>
      <w:pPr>
        <w:pStyle w:val="TOC2"/>
        <w:tabs>
          <w:tab w:val="right" w:leader="dot" w:pos="8306"/>
        </w:tabs>
      </w:pPr>
      <w:hyperlink w:anchor="_Toc16284" w:history="1">
        <w:r>
          <w:rPr>
            <w:rFonts w:ascii="仿宋" w:eastAsia="仿宋" w:hAnsi="仿宋" w:cs="仿宋" w:hint="eastAsia"/>
            <w:lang w:eastAsia="zh-CN"/>
          </w:rPr>
          <w:t>(二)、研发规划与投入</w:t>
        </w:r>
        <w:r>
          <w:tab/>
        </w:r>
        <w:r>
          <w:fldChar w:fldCharType="begin"/>
        </w:r>
        <w:r>
          <w:instrText xml:space="preserve"> PAGEREF _Toc16284 \h </w:instrText>
        </w:r>
        <w:r>
          <w:fldChar w:fldCharType="separate"/>
        </w:r>
        <w:r>
          <w:t>44</w:t>
        </w:r>
        <w:r>
          <w:fldChar w:fldCharType="end"/>
        </w:r>
      </w:hyperlink>
    </w:p>
    <w:p>
      <w:pPr>
        <w:pStyle w:val="TOC1"/>
        <w:tabs>
          <w:tab w:val="right" w:leader="dot" w:pos="8306"/>
        </w:tabs>
      </w:pPr>
      <w:hyperlink w:anchor="_Toc14740" w:history="1">
        <w:r>
          <w:rPr>
            <w:rFonts w:ascii="仿宋" w:eastAsia="仿宋" w:hAnsi="仿宋" w:cs="仿宋" w:hint="eastAsia"/>
            <w:lang w:eastAsia="zh-CN"/>
          </w:rPr>
          <w:t>十三、营销与推广策略</w:t>
        </w:r>
        <w:r>
          <w:tab/>
        </w:r>
        <w:r>
          <w:fldChar w:fldCharType="begin"/>
        </w:r>
        <w:r>
          <w:instrText xml:space="preserve"> PAGEREF _Toc14740 \h </w:instrText>
        </w:r>
        <w:r>
          <w:fldChar w:fldCharType="separate"/>
        </w:r>
        <w:r>
          <w:t>45</w:t>
        </w:r>
        <w:r>
          <w:fldChar w:fldCharType="end"/>
        </w:r>
      </w:hyperlink>
    </w:p>
    <w:p>
      <w:pPr>
        <w:pStyle w:val="TOC2"/>
        <w:tabs>
          <w:tab w:val="right" w:leader="dot" w:pos="8306"/>
        </w:tabs>
      </w:pPr>
      <w:hyperlink w:anchor="_Toc20438" w:history="1">
        <w:r>
          <w:rPr>
            <w:rFonts w:ascii="仿宋" w:eastAsia="仿宋" w:hAnsi="仿宋" w:cs="仿宋" w:hint="eastAsia"/>
            <w:lang w:eastAsia="zh-CN"/>
          </w:rPr>
          <w:t>(一)、产品/服务定位与特点</w:t>
        </w:r>
        <w:r>
          <w:tab/>
        </w:r>
        <w:r>
          <w:fldChar w:fldCharType="begin"/>
        </w:r>
        <w:r>
          <w:instrText xml:space="preserve"> PAGEREF _Toc20438 \h </w:instrText>
        </w:r>
        <w:r>
          <w:fldChar w:fldCharType="separate"/>
        </w:r>
        <w:r>
          <w:t>45</w:t>
        </w:r>
        <w:r>
          <w:fldChar w:fldCharType="end"/>
        </w:r>
      </w:hyperlink>
    </w:p>
    <w:p>
      <w:pPr>
        <w:pStyle w:val="TOC2"/>
        <w:tabs>
          <w:tab w:val="right" w:leader="dot" w:pos="8306"/>
        </w:tabs>
      </w:pPr>
      <w:hyperlink w:anchor="_Toc20418" w:history="1">
        <w:r>
          <w:rPr>
            <w:rFonts w:ascii="仿宋" w:eastAsia="仿宋" w:hAnsi="仿宋" w:cs="仿宋" w:hint="eastAsia"/>
            <w:lang w:eastAsia="zh-CN"/>
          </w:rPr>
          <w:t>(二)、市场定位与竞争分析</w:t>
        </w:r>
        <w:r>
          <w:tab/>
        </w:r>
        <w:r>
          <w:fldChar w:fldCharType="begin"/>
        </w:r>
        <w:r>
          <w:instrText xml:space="preserve"> PAGEREF _Toc20418 \h </w:instrText>
        </w:r>
        <w:r>
          <w:fldChar w:fldCharType="separate"/>
        </w:r>
        <w:r>
          <w:t>47</w:t>
        </w:r>
        <w:r>
          <w:fldChar w:fldCharType="end"/>
        </w:r>
      </w:hyperlink>
    </w:p>
    <w:p>
      <w:pPr>
        <w:pStyle w:val="TOC2"/>
        <w:tabs>
          <w:tab w:val="right" w:leader="dot" w:pos="8306"/>
        </w:tabs>
      </w:pPr>
      <w:hyperlink w:anchor="_Toc23128" w:history="1">
        <w:r>
          <w:rPr>
            <w:rFonts w:ascii="仿宋" w:eastAsia="仿宋" w:hAnsi="仿宋" w:cs="仿宋" w:hint="eastAsia"/>
            <w:lang w:eastAsia="zh-CN"/>
          </w:rPr>
          <w:t>(三)、营销渠道与策略</w:t>
        </w:r>
        <w:r>
          <w:tab/>
        </w:r>
        <w:r>
          <w:fldChar w:fldCharType="begin"/>
        </w:r>
        <w:r>
          <w:instrText xml:space="preserve"> PAGEREF _Toc23128 \h </w:instrText>
        </w:r>
        <w:r>
          <w:fldChar w:fldCharType="separate"/>
        </w:r>
        <w:r>
          <w:t>48</w:t>
        </w:r>
        <w:r>
          <w:fldChar w:fldCharType="end"/>
        </w:r>
      </w:hyperlink>
    </w:p>
    <w:p>
      <w:pPr>
        <w:pStyle w:val="TOC2"/>
        <w:tabs>
          <w:tab w:val="right" w:leader="dot" w:pos="8306"/>
        </w:tabs>
      </w:pPr>
      <w:hyperlink w:anchor="_Toc25654" w:history="1">
        <w:r>
          <w:rPr>
            <w:rFonts w:ascii="仿宋" w:eastAsia="仿宋" w:hAnsi="仿宋" w:cs="仿宋" w:hint="eastAsia"/>
            <w:lang w:eastAsia="zh-CN"/>
          </w:rPr>
          <w:t>(四)、推广与宣传活动</w:t>
        </w:r>
        <w:r>
          <w:tab/>
        </w:r>
        <w:r>
          <w:fldChar w:fldCharType="begin"/>
        </w:r>
        <w:r>
          <w:instrText xml:space="preserve"> PAGEREF _Toc25654 \h </w:instrText>
        </w:r>
        <w:r>
          <w:fldChar w:fldCharType="separate"/>
        </w:r>
        <w:r>
          <w:t>49</w:t>
        </w:r>
        <w:r>
          <w:fldChar w:fldCharType="end"/>
        </w:r>
      </w:hyperlink>
    </w:p>
    <w:p>
      <w:pPr>
        <w:pStyle w:val="TOC1"/>
        <w:tabs>
          <w:tab w:val="right" w:leader="dot" w:pos="8306"/>
        </w:tabs>
      </w:pPr>
      <w:hyperlink w:anchor="_Toc12201" w:history="1">
        <w:r>
          <w:rPr>
            <w:rFonts w:ascii="仿宋" w:eastAsia="仿宋" w:hAnsi="仿宋" w:cs="仿宋" w:hint="eastAsia"/>
            <w:lang w:eastAsia="zh-CN"/>
          </w:rPr>
          <w:t>十四、电阻测量仪表项目工程方案分析</w:t>
        </w:r>
        <w:r>
          <w:tab/>
        </w:r>
        <w:r>
          <w:fldChar w:fldCharType="begin"/>
        </w:r>
        <w:r>
          <w:instrText xml:space="preserve"> PAGEREF _Toc12201 \h </w:instrText>
        </w:r>
        <w:r>
          <w:fldChar w:fldCharType="separate"/>
        </w:r>
        <w:r>
          <w:t>54</w:t>
        </w:r>
        <w:r>
          <w:fldChar w:fldCharType="end"/>
        </w:r>
      </w:hyperlink>
    </w:p>
    <w:p>
      <w:pPr>
        <w:pStyle w:val="TOC2"/>
        <w:tabs>
          <w:tab w:val="right" w:leader="dot" w:pos="8306"/>
        </w:tabs>
      </w:pPr>
      <w:hyperlink w:anchor="_Toc8280" w:history="1">
        <w:r>
          <w:rPr>
            <w:rFonts w:ascii="仿宋" w:eastAsia="仿宋" w:hAnsi="仿宋" w:cs="仿宋" w:hint="eastAsia"/>
            <w:lang w:eastAsia="zh-CN"/>
          </w:rPr>
          <w:t>(一)、建筑工程设计原则</w:t>
        </w:r>
        <w:r>
          <w:tab/>
        </w:r>
        <w:r>
          <w:fldChar w:fldCharType="begin"/>
        </w:r>
        <w:r>
          <w:instrText xml:space="preserve"> PAGEREF _Toc8280 \h </w:instrText>
        </w:r>
        <w:r>
          <w:fldChar w:fldCharType="separate"/>
        </w:r>
        <w:r>
          <w:t>54</w:t>
        </w:r>
        <w:r>
          <w:fldChar w:fldCharType="end"/>
        </w:r>
      </w:hyperlink>
    </w:p>
    <w:p>
      <w:pPr>
        <w:pStyle w:val="TOC2"/>
        <w:tabs>
          <w:tab w:val="right" w:leader="dot" w:pos="8306"/>
        </w:tabs>
      </w:pPr>
      <w:hyperlink w:anchor="_Toc27303" w:history="1">
        <w:r>
          <w:rPr>
            <w:rFonts w:ascii="仿宋" w:eastAsia="仿宋" w:hAnsi="仿宋" w:cs="仿宋" w:hint="eastAsia"/>
            <w:lang w:eastAsia="zh-CN"/>
          </w:rPr>
          <w:t>(二)、土建工程建设指标</w:t>
        </w:r>
        <w:r>
          <w:tab/>
        </w:r>
        <w:r>
          <w:fldChar w:fldCharType="begin"/>
        </w:r>
        <w:r>
          <w:instrText xml:space="preserve"> PAGEREF _Toc27303 \h </w:instrText>
        </w:r>
        <w:r>
          <w:fldChar w:fldCharType="separate"/>
        </w:r>
        <w:r>
          <w:t>58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94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2172"/>
      <w:r>
        <w:rPr>
          <w:rFonts w:ascii="仿宋" w:eastAsia="仿宋" w:hAnsi="仿宋" w:cs="仿宋" w:hint="eastAsia"/>
          <w:sz w:val="28"/>
          <w:lang w:eastAsia="zh-CN"/>
        </w:rPr>
        <w:t>一、电阻测量仪表项目危机管理</w:t>
      </w:r>
      <w:bookmarkEnd w:id="2"/>
    </w:p>
    <w:p>
      <w:pPr>
        <w:pStyle w:val="Heading2"/>
        <w:rPr>
          <w:rFonts w:ascii="仿宋" w:eastAsia="仿宋" w:hAnsi="仿宋" w:cs="仿宋" w:hint="eastAsia"/>
          <w:lang w:eastAsia="zh-CN"/>
        </w:rPr>
      </w:pPr>
      <w:bookmarkStart w:id="3" w:name="_Toc19477"/>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电阻测量仪表项目危机管理中，危机预警与识别是确保电阻测量仪表项目稳健运行的核心步骤。通过建立全面的监测机制，电阻测量仪表项目团队旨在及时发现和理解潜在的风险和危机因素，以便采取及时的预防和应对措施，确保电阻测量仪表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首先，通过深入的风险评估，电阻测量仪表项目团队全面分析了整个电阻测量仪表项目和各个阶段可能存在的威胁。这包括准确评估每个潜在风险的发生概率和可能影响的程度，为后续危机预警提供了有力支持。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其次，制定敏感指标和预警机制，电阻测量仪表项目团队着重于明确定义电阻测量仪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电阻测量仪表项目进展的持续监控，团队能够及时发现潜在问题并作出迅速反应。电阻测量仪表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在这一阶段，团队的专业素养和反应速度将发挥至关重要的作用，以确保潜在危机能够在初期得到有效的处理，最大程度地减轻负面影响。通过危机预警与识别，电阻测量仪表项目得以更有序、可控地推进。</w:t>
      </w:r>
    </w:p>
    <w:p>
      <w:pPr>
        <w:pStyle w:val="Heading2"/>
        <w:ind w:firstLine="560" w:firstLineChars="200"/>
        <w:rPr>
          <w:rFonts w:ascii="仿宋" w:eastAsia="仿宋" w:hAnsi="仿宋" w:cs="仿宋" w:hint="eastAsia"/>
          <w:sz w:val="28"/>
          <w:lang w:eastAsia="zh-CN"/>
        </w:rPr>
      </w:pPr>
      <w:bookmarkStart w:id="4" w:name="_Toc18013"/>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在危机发生时，电阻测量仪表项目团队立即行动，成立了应急小组。该小组的任务是迅速制定并实施紧急应对措施，以最小化潜在损失。以下是采取的主要措施：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暂停电阻测量仪表项目进度：为遏制危机蔓延，电阻测量仪表项目暂时停止进行，以便全面评估当前状况。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资源重新分配：重新评估电阻测量仪表项目资源的分配，确保最大限度地减小损失。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实时沟通：与关键利益相关者建立实时沟通机制，向他们传递电阻测量仪表项目危机的实际状况，保障电阻测量仪表项目核心利益。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在紧急应对的同时，电阻测量仪表项目团队强调了团队协作和有效沟通的重要性。以下是团队协作的关键举措：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信息共享机制：建立了信息共享平台，确保团队成员能够及时获取电阻测量仪表项目危机的实时信息。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领导者沟通：电阻测量仪表项目领导者通过定期会议和即时沟通工具，指导团队应对危机，保持团队稳定运行。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随着危机得到初步控制，电阻测量仪表项目团队转向制定恢复计划，以确保电阻测量仪表项目能够从中迅速恢复。主要恢复计划包括：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修复受损的进度计划：重新评估电阻测量仪表项目进度，制定修复计划，确保电阻测量仪表项目尽快回归正常进程。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重新调整资源分配：优化资源分配，确保电阻测量仪表项目在有限资源下高效运转。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风险管理机制加强：对电阻测量仪表项目风险进行全面评估，制定更强化的风险管理策略，以预防未来可能的危机。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5351"/>
      <w:r>
        <w:rPr>
          <w:rFonts w:ascii="仿宋" w:eastAsia="仿宋" w:hAnsi="仿宋" w:cs="仿宋" w:hint="eastAsia"/>
          <w:sz w:val="28"/>
          <w:lang w:eastAsia="zh-CN"/>
        </w:rPr>
        <w:t>二、电阻测量仪表项目选址可行性分析</w:t>
      </w:r>
      <w:bookmarkEnd w:id="5"/>
    </w:p>
    <w:p>
      <w:pPr>
        <w:pStyle w:val="Heading2"/>
        <w:rPr>
          <w:rFonts w:ascii="仿宋" w:eastAsia="仿宋" w:hAnsi="仿宋" w:cs="仿宋" w:hint="eastAsia"/>
          <w:lang w:eastAsia="zh-CN"/>
        </w:rPr>
      </w:pPr>
      <w:bookmarkStart w:id="6" w:name="_Toc14584"/>
      <w:r>
        <w:rPr>
          <w:rFonts w:ascii="仿宋" w:eastAsia="仿宋" w:hAnsi="仿宋" w:cs="仿宋" w:hint="eastAsia"/>
          <w:lang w:eastAsia="zh-CN"/>
        </w:rPr>
        <w:t>(一)、电阻测量仪表项目选址</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该电阻测量仪表项目选址位于XX省XX市XX区XXX街道</w:t>
      </w:r>
    </w:p>
    <w:p>
      <w:pPr>
        <w:pStyle w:val="Heading2"/>
        <w:ind w:firstLine="560" w:firstLineChars="200"/>
        <w:rPr>
          <w:rFonts w:ascii="仿宋" w:eastAsia="仿宋" w:hAnsi="仿宋" w:cs="仿宋" w:hint="eastAsia"/>
          <w:sz w:val="28"/>
          <w:lang w:eastAsia="zh-CN"/>
        </w:rPr>
      </w:pPr>
      <w:bookmarkStart w:id="7" w:name="_Toc2060"/>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电阻测量仪表项目的征地面积将根据电阻测量仪表项目的实际规模和需求进行精确规划。具体面积XXX平方米，旨在确保电阻测量仪表项目不仅能够满足当前的发展需求，还能够预留空间以适应未来的扩展。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净用地面积是在征地面积基础上去除不可利用面积后的实际可开发用地。具体面积XXX平方米，考虑到环保、交通、安全等多方面因素，以确保电阻测量仪表项目在整体利用效率上达到最优。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电阻测量仪表项目计划建设的建筑总规模具体面积XXX平方米。这一规模的确定综合考虑了电阻测量仪表项目的性质、规模，以及城市规划的相关要求，确保建筑布局与周边环境协调一致。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绿地率是电阻测量仪表项目用地中被规划为绿地的比例。具体面积XXX平方米，旨在通过合理规划绿地，改善电阻测量仪表项目周边环境，提升居民生活质量，并符合城市整体绿化规划。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容积率是用地上可以建设的建筑总体积与用地面积之比。具体面积XXX，通过合理的容积率规划，确保电阻测量仪表项目建筑规模与周边环境和谐共生。</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6. 城市规划一致性： 确保电阻测量仪表项目选址与当地城市规划相一致，具体面积XXX平方米。通过与城市规划部门深入沟通，确保电阻测量仪表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电阻测量仪表项目选址符合当地产业政策，具体面积XXX平方米。这包括电阻测量仪表项目对当地经济的促进作用，以及对相关产业的带动效应，确保电阻测量仪表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用地总体要求必须符合环保和可持续发展的原则，具体面积XXX平方米。通过采用绿色建筑设计、节能减排等措施，确保电阻测量仪表项目在建设和运营过程中对环境的影响最小化，达到可持续发展的要求。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确保电阻测量仪表项目选址具备必要的公共设施配套，具体面积XXX平方米。这包括交通便利性、教育、医疗等基础设施，以提高居民生活品质，使得电阻测量仪表项目选址更具吸引力。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考虑用地总体要求对当地社会稳定性的影响，具体面积XXX平方米。通过深入了解当地社区反馈，确保电阻测量仪表项目的选址和建设过程对当地社会和谐稳定产生积极作用。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电阻测量仪表项目选址不仅符合法规和规划，还在实际操作中具有可行性。这一全面规划将为电阻测量仪表项目的成功实施提供坚实的基础，确保电阻测量仪表项目选址阶段就能够奠定良好的发展基础。</w:t>
      </w:r>
    </w:p>
    <w:p>
      <w:pPr>
        <w:pStyle w:val="Heading2"/>
        <w:ind w:firstLine="560" w:firstLineChars="200"/>
        <w:rPr>
          <w:rFonts w:ascii="仿宋" w:eastAsia="仿宋" w:hAnsi="仿宋" w:cs="仿宋" w:hint="eastAsia"/>
          <w:sz w:val="28"/>
          <w:lang w:eastAsia="zh-CN"/>
        </w:rPr>
      </w:pPr>
      <w:bookmarkStart w:id="8" w:name="_Toc27145"/>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阻测量仪表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电阻测量仪表项目的设备规划和空间设计中，我们将采取灵活设备布局的措施。设备布局将根据实际需求进行灵活设计，避免不必要的浪费。通过合理规划设备摆放位置，我们将提高设备的利用率，减少设备间距，以确保电阻测量仪表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进一步，我们计划在电阻测量仪表项目内部引入共享设施的概念，例如共享会议室、办公区等。通过这种方式，我们可以减少对资源的重复建设，提高资源共享效率，从而减小电阻测量仪表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20632"/>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电阻测量仪表项目的总图布置中，我们将不同功能区域进行明确的规划，以最大程度满足电阻测量仪表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18633"/>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电阻测量仪表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电阻测量仪表项目对环境的影响是综合评价的重要因素之一。我们将详细考虑选址周边的自然环境、生态保护区、水源地等情况，确保电阻测量仪表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对选址的评价还需充分考虑当地政府的产业政策和法规。我们将详细了解电阻测量仪表项目所在地的相关政策，确保电阻测量仪表项目的规划和运营与当地法规相符，降低不必要的法律风险。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考虑到社会稳定性对企业运营的重要性，我们将评估选址地区的社会安全情况、劳工关系、社区反馈等方面，以确保电阻测量仪表项目的建设和运营不会受到社会稳定性的负面影响。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用地成本：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最后，我们将综合考虑用地成本，包括土地购置费用、土地开发成本等。通过对用地成本的详细评估，我们能够做出更为精确的经济效益分析，为电阻测量仪表项目的投资决策提供有力支持。</w:t>
      </w:r>
    </w:p>
    <w:p>
      <w:pPr>
        <w:pStyle w:val="Heading1"/>
        <w:ind w:firstLine="560" w:firstLineChars="200"/>
        <w:rPr>
          <w:rFonts w:ascii="仿宋" w:eastAsia="仿宋" w:hAnsi="仿宋" w:cs="仿宋" w:hint="eastAsia"/>
          <w:sz w:val="28"/>
          <w:lang w:eastAsia="zh-CN"/>
        </w:rPr>
      </w:pPr>
      <w:bookmarkStart w:id="11" w:name="_Toc10311"/>
      <w:r>
        <w:rPr>
          <w:rFonts w:ascii="仿宋" w:eastAsia="仿宋" w:hAnsi="仿宋" w:cs="仿宋" w:hint="eastAsia"/>
          <w:sz w:val="28"/>
          <w:lang w:eastAsia="zh-CN"/>
        </w:rPr>
        <w:t>三、市场分析、调研</w:t>
      </w:r>
      <w:bookmarkEnd w:id="11"/>
    </w:p>
    <w:p>
      <w:pPr>
        <w:pStyle w:val="Heading2"/>
        <w:rPr>
          <w:rFonts w:ascii="仿宋" w:eastAsia="仿宋" w:hAnsi="仿宋" w:cs="仿宋" w:hint="eastAsia"/>
          <w:lang w:eastAsia="zh-CN"/>
        </w:rPr>
      </w:pPr>
      <w:bookmarkStart w:id="12" w:name="_Toc3718"/>
      <w:r>
        <w:rPr>
          <w:rFonts w:ascii="仿宋" w:eastAsia="仿宋" w:hAnsi="仿宋" w:cs="仿宋" w:hint="eastAsia"/>
          <w:lang w:eastAsia="zh-CN"/>
        </w:rPr>
        <w:t>(一)、电阻测量仪表行业分析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电阻测量仪表行业一直以来都是市场的关注焦点。行业内的发展趋势、竞争态势以及潜在机会都对电阻测量仪表项目的推进产生深远的影响。通过深入研究行业的整体概貌，我们将更好地理解行业的核心特征，为电阻测量仪表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阻测量仪表行业，技术一直是推动创新和发展的关键因素。我们将对当前技术趋势进行详尽分析，包括但不限于人工智能、大数据应用、先进制造技术等。这有助于电阻测量仪表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电阻测量仪表项目成功的基础。我们将对主要竞争对手进行深入研究，包括其市场份额、产品特点、市场定位等。通过全面了解竞争对手的优势和劣势，电阻测量仪表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3" w:name="_Toc30416"/>
      <w:r>
        <w:rPr>
          <w:rFonts w:ascii="仿宋" w:eastAsia="仿宋" w:hAnsi="仿宋" w:cs="仿宋" w:hint="eastAsia"/>
          <w:sz w:val="28"/>
          <w:lang w:eastAsia="zh-CN"/>
        </w:rPr>
        <w:t>(二)、电阻测量仪表市场分析预测</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电阻测量仪表市场未来的增长趋势。这包括市场的整体规模、各细分领域的发展趋势等。电阻测量仪表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电阻测量仪表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电阻测量仪表项目实施过程中需要充分考虑的因素。我们将对市场风险进行全面评估，包括但不限于政策法规风险、市场竞争风险、技术变革风险等。通过对潜在风险的深入分析，电阻测量仪表项目可以制定相应的风险缓解策略，降低不确定性对电阻测量仪表项目的影响。</w:t>
      </w:r>
    </w:p>
    <w:p>
      <w:pPr>
        <w:pStyle w:val="Heading1"/>
        <w:ind w:firstLine="560" w:firstLineChars="200"/>
        <w:rPr>
          <w:rFonts w:ascii="仿宋" w:eastAsia="仿宋" w:hAnsi="仿宋" w:cs="仿宋" w:hint="eastAsia"/>
          <w:sz w:val="28"/>
          <w:lang w:eastAsia="zh-CN"/>
        </w:rPr>
      </w:pPr>
      <w:bookmarkStart w:id="14" w:name="_Toc12624"/>
      <w:r>
        <w:rPr>
          <w:rFonts w:ascii="仿宋" w:eastAsia="仿宋" w:hAnsi="仿宋" w:cs="仿宋" w:hint="eastAsia"/>
          <w:sz w:val="28"/>
          <w:lang w:eastAsia="zh-CN"/>
        </w:rPr>
        <w:t>四、电阻测量仪表项目可持续发展</w:t>
      </w:r>
      <w:bookmarkEnd w:id="14"/>
    </w:p>
    <w:p>
      <w:pPr>
        <w:pStyle w:val="Heading2"/>
        <w:rPr>
          <w:rFonts w:ascii="仿宋" w:eastAsia="仿宋" w:hAnsi="仿宋" w:cs="仿宋" w:hint="eastAsia"/>
          <w:lang w:eastAsia="zh-CN"/>
        </w:rPr>
      </w:pPr>
      <w:bookmarkStart w:id="15" w:name="_Toc6760"/>
      <w:r>
        <w:rPr>
          <w:rFonts w:ascii="仿宋" w:eastAsia="仿宋" w:hAnsi="仿宋" w:cs="仿宋" w:hint="eastAsia"/>
          <w:lang w:eastAsia="zh-CN"/>
        </w:rPr>
        <w:t>(一)、可持续战略与实践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电阻测量仪表项目中，电阻测量仪表项目团队着眼于未来，明确了可持续发展的战略方向。制定的具体可持续发展目标包括降低资源使用、采用环保技术、最大化社会效益等。这一步骤不仅有助于电阻测量仪表项目在环保和社会责任方面达到最高标准，也为未来提供了明确的指引，确保电阻测量仪表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可持续实践的融入电阻测量仪表项目管理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电阻测量仪表项目管理周期。从电阻测量仪表项目规划开始，电阻测量仪表项目团队就考虑了环境和社会的因素。在执行阶段，电阻测量仪表项目团队积极推动绿色技术的应用，优化资源利用。此外，关注员工的社会责任，通过培训和沟通活动提高员工对可持续发展的认知，使他们能够在日常工作中践行可持续实践。这些举措不仅为电阻测量仪表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6" w:name="_Toc32069"/>
      <w:r>
        <w:rPr>
          <w:rFonts w:ascii="仿宋" w:eastAsia="仿宋" w:hAnsi="仿宋" w:cs="仿宋" w:hint="eastAsia"/>
          <w:sz w:val="28"/>
          <w:lang w:eastAsia="zh-CN"/>
        </w:rPr>
        <w:t>(二)、环保与社会责任</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扎根于电阻测量仪表项目的可持续发展理念，我们深信环保与社会责任是电阻测量仪表项目成功的关键支柱。在电阻测量仪表项目的每一步，我们都致力于通过创新和实践，履行对环境和社会的坚定责任。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电阻测量仪表项目团队通过引入先进的环保技术、建立高效的废物处理系统以及推动能源节约措施，积极履行环保责任。定期的环保监测和评估确保电阻测量仪表项目活动对环境的影响得到最小化，并努力达到或超过相关环境法规和标准的要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电阻测量仪表项目不仅致力于自身可持续发展，还注重对社会的回馈。通过支持社区电阻测量仪表项目、参与慈善事业、提供培训机会等方式，电阻测量仪表项目积极履行社会责任。与当地社区建立积极互动，关注员工的工作与生活平衡，以及员工的身心健康，是电阻测量仪表项目在社会责任层面的关键举措。这样的实践不仅增强了电阻测量仪表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7" w:name="_Toc625"/>
      <w:r>
        <w:rPr>
          <w:rFonts w:ascii="仿宋" w:eastAsia="仿宋" w:hAnsi="仿宋" w:cs="仿宋" w:hint="eastAsia"/>
          <w:sz w:val="28"/>
          <w:lang w:eastAsia="zh-CN"/>
        </w:rPr>
        <w:t>五、电阻测量仪表项目文档管理</w:t>
      </w:r>
      <w:bookmarkEnd w:id="17"/>
    </w:p>
    <w:p>
      <w:pPr>
        <w:pStyle w:val="Heading2"/>
        <w:rPr>
          <w:rFonts w:ascii="仿宋" w:eastAsia="仿宋" w:hAnsi="仿宋" w:cs="仿宋" w:hint="eastAsia"/>
          <w:lang w:eastAsia="zh-CN"/>
        </w:rPr>
      </w:pPr>
      <w:bookmarkStart w:id="18" w:name="_Toc4371"/>
      <w:r>
        <w:rPr>
          <w:rFonts w:ascii="仿宋" w:eastAsia="仿宋" w:hAnsi="仿宋" w:cs="仿宋" w:hint="eastAsia"/>
          <w:lang w:eastAsia="zh-CN"/>
        </w:rPr>
        <w:t>(一)、文档编制与审查</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电阻测量仪表项目高度重视文档的质量和准确性，以支持电阻测量仪表项目的各项活动和决策。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电阻测量仪表项目文档的编制始于电阻测量仪表项目计划的初期，我们制定了详细的文档编制计划，明确了每个文档的内容、格式和编写责任人。在电阻测量仪表项目启动阶段，我们首先编制了电阻测量仪表项目章程，明确定义了电阻测量仪表项目的目标、范围、风险等关键要素。随后，电阻测量仪表项目团队根据计划陆续编制了需求文档、设计文档、测试文档等各类文档，确保电阻测量仪表项目的每个阶段都有清晰的文档支持。</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电阻测量仪表项目管理中的重要环节，旨在确保电阻测量仪表项目文档符合质量标准和电阻测量仪表项目需求。在电阻测量仪表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电阻测量仪表项目相关利益方和专业领域的专家对文档进行独立审查。这有助于获取更全面、客观的反馈，确保电阻测量仪表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电阻测量仪表项目在文档编制与审查方面建立了严格的管理机制，通过规范的流程和多维度的审查，确保电阻测量仪表项目文档的质量、准确性和可靠性，为电阻测量仪表项目的顺利推进提供了有力支持。</w:t>
      </w:r>
    </w:p>
    <w:p>
      <w:pPr>
        <w:pStyle w:val="Heading2"/>
        <w:ind w:firstLine="560" w:firstLineChars="200"/>
        <w:rPr>
          <w:rFonts w:ascii="仿宋" w:eastAsia="仿宋" w:hAnsi="仿宋" w:cs="仿宋" w:hint="eastAsia"/>
          <w:sz w:val="28"/>
          <w:lang w:eastAsia="zh-CN"/>
        </w:rPr>
      </w:pPr>
      <w:bookmarkStart w:id="19" w:name="_Toc21609"/>
      <w:r>
        <w:rPr>
          <w:rFonts w:ascii="仿宋" w:eastAsia="仿宋" w:hAnsi="仿宋" w:cs="仿宋" w:hint="eastAsia"/>
          <w:sz w:val="28"/>
          <w:lang w:eastAsia="zh-CN"/>
        </w:rPr>
        <w:t>(二)、文档发布与分发</w:t>
      </w:r>
      <w:bookmarkEnd w:id="19"/>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在电阻测量仪表项目中，我们致力于优化文档发布与分发过程，以确保信息的高效传递和团队间协作的顺畅进行。以下是我们采取的关键优化策略：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我们通过多渠道发布文档，包括电子邮件、电阻测量仪表项目管理平台、内部网站等，以满足不同团队成员的偏好和需求。多渠道发布确保了信息的全面覆盖。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我们采用了精细的权限控制，确保只有授权人员可以访问敏感信息。这种安全措施保护了电阻测量仪表项目文档的机密性，防止了未经授权的信息泄露。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20" w:name="_Toc8101"/>
      <w:r>
        <w:rPr>
          <w:rFonts w:ascii="仿宋" w:eastAsia="仿宋" w:hAnsi="仿宋" w:cs="仿宋" w:hint="eastAsia"/>
          <w:sz w:val="28"/>
          <w:lang w:eastAsia="zh-CN"/>
        </w:rPr>
        <w:t>(三)、文档存档与归档</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电阻测量仪表项目生命周期中一个至关重要的环节，直接关系到电阻测量仪表项目信息的长期保存和历史记录的完整性。在电阻测量仪表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https://d.book118.com/575334343242011121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电阻测量仪表项目规划设计方案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电阻测量仪表项目规划设计方案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电阻测量仪表项目规划设计方案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电阻测量仪表项目规划设计方案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电阻测量仪表项目规划设计方案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电阻测量仪表项目规划设计方案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电阻测量仪表项目规划设计方案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电阻测量仪表项目规划设计方案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电阻测量仪表项目规划设计方案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电阻测量仪表项目规划设计方案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电阻测量仪表项目规划设计方案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电阻测量仪表项目规划设计方案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电阻测量仪表项目规划设计方案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电阻测量仪表项目规划设计方案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电阻测量仪表项目规划设计方案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电阻测量仪表项目规划设计方案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电阻测量仪表项目规划设计方案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7A7D31"/>
    <w:rsid w:val="477A7D3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75334343242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2024-03-02T05:08:00Z</dcterms:created>
  <dcterms:modified xsi:type="dcterms:W3CDTF">2024-03-02T05:08:16Z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C4A6C3AFB591465395A0315E7D98D6EB_11</vt:lpwstr>
  </property>
  <property fmtid="{D5CDD505-2E9C-101B-9397-08002B2CF9AE}" pid="3" name="KSOProductBuildVer">
    <vt:lpwstr>2052-12.1.0.16388</vt:lpwstr>
  </property>
</Properties>
</file>