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7535" w14:paraId="4EE03C5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535" w14:paraId="0EA5BFA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535" w14:paraId="564854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535" w:rsidRPr="00B67535" w14:paraId="236A0E99" w14:textId="57ED103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7535">
        <w:rPr>
          <w:rFonts w:ascii="宋体" w:eastAsia="宋体" w:hAnsi="宋体"/>
          <w:b/>
          <w:sz w:val="60"/>
        </w:rPr>
        <w:t>EEA项目招商引资风险评估报告</w:t>
      </w:r>
    </w:p>
    <w:p w:rsidR="00B67535" w:rsidP="00B67535" w14:paraId="250A4E84" w14:textId="233781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7535">
        <w:rPr>
          <w:rFonts w:ascii="仿宋" w:eastAsia="仿宋" w:hAnsi="仿宋" w:hint="eastAsia"/>
          <w:b/>
          <w:sz w:val="40"/>
        </w:rPr>
        <w:t>目录</w:t>
      </w:r>
    </w:p>
    <w:p w:rsidR="00B67535" w14:paraId="0AD63B79" w14:textId="723AD18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_Toc155335859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535" w14:paraId="57B4499A" w14:textId="4731F0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一、EEA项目选址研究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535" w14:paraId="3A787F13" w14:textId="67FB58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(一)、EEA项目选址的指导原则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535" w14:paraId="3BAFC57C" w14:textId="7C4D13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(二)、EEA项目选址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67535" w14:paraId="6137E7C2" w14:textId="0447BC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535" w14:paraId="38C2E2C8" w14:textId="37F7B1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535" w14:paraId="2782DC50" w14:textId="6AB115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535" w14:paraId="624AB1BE" w14:textId="31FC4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7535" w14:paraId="6691A734" w14:textId="2CDA5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7535" w14:paraId="7CC86648" w14:textId="5E597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535" w14:paraId="2F08C3AE" w14:textId="2679A4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7535" w14:paraId="7E47B6DC" w14:textId="21CD1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535" w14:paraId="203F0F28" w14:textId="7259D0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535" w14:paraId="2E35477A" w14:textId="6497D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67535" w14:paraId="4D03D3E8" w14:textId="653302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三、市场调研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7535" w14:paraId="26E55B27" w14:textId="06D050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(一)、市场概况分析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7535" w14:paraId="47E6A1E9" w14:textId="32FFA0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(二)、目标市场细分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535" w14:paraId="75DE5111" w14:textId="19D44D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535" w14:paraId="6CD8E8D1" w14:textId="0C69F4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(四)、市场趋势与机会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7535" w14:paraId="58688CA4" w14:textId="4130E6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7535" w14:paraId="3DE84D04" w14:textId="67E92505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7535" w14:paraId="13DF5957" w14:textId="509FA5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7535" w14:paraId="7A730BA2" w14:textId="1034F1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(三)、EEA项目地能源消耗与供应状况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7535" w14:paraId="2A924C6D" w14:textId="482CF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67535" w14:paraId="498AADC4" w14:textId="5514A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7535" w14:paraId="68390C92" w14:textId="077909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7535" w14:paraId="6FA42B1B" w14:textId="6EE0D8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7535" w14:paraId="0816A47F" w14:textId="2ACE58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五、EEA项目实施进度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7535" w14:paraId="67B14F03" w14:textId="30C882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67535" w14:paraId="18310CBF" w14:textId="3C914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7535" w14:paraId="2CC2A905" w14:textId="1D87C0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_Toc155335889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7535" w14:paraId="42DAF00B" w14:textId="004B98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7535" w14:paraId="6437BDEB" w14:textId="452F26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67535" w14:paraId="497DDE1A" w14:textId="50054D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(六)、EEA项目实施保障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7535" w14:paraId="7CBE5D57" w14:textId="7477F5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_Toc155335893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7535" w14:paraId="2E0FC0E7" w14:textId="441F3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67535" w14:paraId="2D681FC8" w14:textId="5E6B48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67535" w14:paraId="0E980889" w14:textId="76ABFD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(三)、EEA项目盈利能力分析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7535" w14:paraId="798C312E" w14:textId="5CEA60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7535" w14:paraId="1247A182" w14:textId="1EBEC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7535" w14:paraId="610BAC00" w14:textId="2ECCB6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_Toc155335899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7535" w14:paraId="17D2698C" w14:textId="39D1D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7535" w14:paraId="7E27E8C3" w14:textId="46C9722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7535" w14:paraId="5C1976ED" w14:textId="7D706E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7535" w14:paraId="57F44620" w14:textId="32997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67535" w14:paraId="51332645" w14:textId="106C1A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7535" w14:paraId="32500D71" w14:textId="3944C2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7535" w14:paraId="442082DD" w14:textId="574FC0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7535" w14:paraId="2E4937D2" w14:textId="3751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7535" w14:paraId="49EF3D78" w14:textId="54FAE6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67535" w14:paraId="7A15F7B0" w14:textId="59D259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(一)、EEA项目建设期的原材料及辅助材料供应概述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_Toc155335909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67535" w14:paraId="37CC05A3" w14:textId="03893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(二)、EEA项目运营期原辅材料采购及管理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67535" w14:paraId="29010ADE" w14:textId="6FCD1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7535" w14:paraId="280AB985" w14:textId="2603D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(四)、EEA项目工艺技术设计方案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67535" w14:paraId="3E7BF91C" w14:textId="50B726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(五)、EEA项目设备选型及配置方案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67535" w14:paraId="35108030" w14:textId="07E5131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九、EEA项目优势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7535" w14:paraId="5512832F" w14:textId="14DA3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(一)、地理位置优势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7535" w14:paraId="423F826F" w14:textId="30B3F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(二)、人才资源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67535" w14:paraId="197BA66E" w14:textId="4DB346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(三)、创新与研发能力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7535" w14:paraId="37AC9617" w14:textId="4F518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(四)、生产成本与效率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7535" w14:paraId="7306B8CF" w14:textId="4E70EFF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十、EEA项目招投标方案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67535" w14:paraId="63ECCFD6" w14:textId="23E04C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67535" w14:paraId="0EEE41A7" w14:textId="6DE162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67535" w14:paraId="65594F46" w14:textId="0E6677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67535" w14:paraId="2E4325B2" w14:textId="280B476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(四)、EEA项目招投标要求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7535" w14:paraId="6109DB67" w14:textId="24DC8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(五)、EEA项目招标方式和招标程序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67535" w14:paraId="5232F208" w14:textId="17A800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_Toc155335925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67535" w:rsidP="00B67535" w14:paraId="74CEF114" w14:textId="077C012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B67535" w:rsidP="00B67535" w14:paraId="1671DE6A" w14:textId="2D7B789D">
      <w:pPr>
        <w:pStyle w:val="Heading1"/>
        <w:jc w:val="center"/>
        <w:rPr>
          <w:rFonts w:hint="eastAsia"/>
        </w:rPr>
      </w:pPr>
      <w:bookmarkStart w:id="0" w:name="_Toc155335859"/>
      <w:r w:rsidRPr="00B67535">
        <w:rPr>
          <w:rFonts w:hint="eastAsia"/>
        </w:rPr>
        <w:t>序言</w:t>
      </w:r>
      <w:bookmarkEnd w:id="0"/>
    </w:p>
    <w:p w:rsidR="00B67535" w:rsidP="00B67535" w14:paraId="23841DEA" w14:textId="235ECC95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欢迎阅读本文档，介绍</w:t>
      </w:r>
      <w:r w:rsidRPr="00B67535">
        <w:rPr>
          <w:rFonts w:ascii="仿宋" w:eastAsia="仿宋" w:hAnsi="仿宋"/>
          <w:sz w:val="28"/>
        </w:rPr>
        <w:t>EEA项目的招商引资。项目EEA是一项具有巨大市场潜力的创业项目，专注于某一特定行业的技术创新和发展。本文档将详细展示项目EEA的市场前景、核心竞争力以及预期收益，同时提供全面的风险评估和合作条件。请注意，此文档仅供学习交流，不可用于商业目的，投资者请谨慎参考。</w:t>
      </w:r>
    </w:p>
    <w:p w:rsidR="00B67535" w:rsidP="00B67535" w14:paraId="2075FD09" w14:textId="60BD6EF4">
      <w:pPr>
        <w:pStyle w:val="Heading1"/>
      </w:pPr>
      <w:bookmarkStart w:id="1" w:name="_Toc155335860"/>
      <w:r w:rsidRPr="00B67535">
        <w:rPr>
          <w:rFonts w:hint="eastAsia"/>
        </w:rPr>
        <w:t>一、</w:t>
      </w:r>
      <w:r w:rsidRPr="00B67535">
        <w:t>EEA项目选址研究</w:t>
      </w:r>
      <w:bookmarkEnd w:id="1"/>
    </w:p>
    <w:p w:rsidR="00B67535" w:rsidP="00B67535" w14:paraId="351BC533" w14:textId="0568F97E">
      <w:pPr>
        <w:pStyle w:val="Heading2"/>
      </w:pPr>
      <w:bookmarkStart w:id="2" w:name="_Toc155335861"/>
      <w:r w:rsidRPr="00B67535">
        <w:t>(一)、EEA项目选址的指导原则</w:t>
      </w:r>
      <w:bookmarkEnd w:id="2"/>
    </w:p>
    <w:p w:rsidR="00B67535" w:rsidRPr="00B67535" w:rsidP="00B67535" w14:paraId="2B9304B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EEA项目建设方案应当在满足EEA项目生产和安全要求的前提下，尽量整合建筑布局，并充分利用周边自然空间。此举旨在兼顾土地资源的有效使用，并切实遵循国家土地政策。具体而言，EEA项目策划需遵循以下原则：</w:t>
      </w:r>
    </w:p>
    <w:p w:rsidR="00B67535" w:rsidRPr="00B67535" w:rsidP="00B67535" w14:paraId="0FBCBB5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优化建筑布局：力求将建筑设施合并，以减少土地占用面积。这或许需要采用多功能或多层次建筑的设计，以提高土地利用率。</w:t>
      </w:r>
    </w:p>
    <w:p w:rsidR="00B67535" w:rsidRPr="00B67535" w:rsidP="00B67535" w14:paraId="69CCA19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充分利用自然环境：必须充分考虑周围的自然资源，如绿地、水体等自然元素，以减少对生态环境的干扰。</w:t>
      </w:r>
    </w:p>
    <w:p w:rsidR="00B67535" w:rsidRPr="00B67535" w:rsidP="00B67535" w14:paraId="278CD4A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 遵守国家政策：EEA项目选址和建设必须遵守国家土地管理政策，确保与规划和法规保持</w:t>
      </w:r>
      <w:r w:rsidRPr="00B67535">
        <w:rPr>
          <w:rFonts w:ascii="仿宋" w:eastAsia="仿宋" w:hAnsi="仿宋" w:hint="eastAsia"/>
          <w:sz w:val="28"/>
        </w:rPr>
        <w:t>一致。</w:t>
      </w:r>
    </w:p>
    <w:p w:rsidR="00B67535" w:rsidRPr="00B67535" w:rsidP="00B67535" w14:paraId="67B561C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4.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标准化布局：EEA项目的规划应遵循标准化要求，包括生产工艺流程和设施布局，以提高生产效率和产品质量。</w:t>
      </w:r>
    </w:p>
    <w:p w:rsidR="00B67535" w:rsidRPr="00B67535" w:rsidP="00B67535" w14:paraId="0611D8A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 综合环保：EEA项目选址和建设过程中，应全面考虑环境因素，包括采用环保设施、可持续资源利用和减少环境影响。</w:t>
      </w:r>
    </w:p>
    <w:p w:rsidR="00B67535" w:rsidRPr="00B67535" w:rsidP="00B67535" w14:paraId="2C308C5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6. 地理优势：根据EEA项目选址的地理位置，需合理规划，以减少运营成本，并确保物流便捷。</w:t>
      </w:r>
    </w:p>
    <w:p w:rsidR="00B67535" w:rsidRPr="00B67535" w:rsidP="00B67535" w14:paraId="4D06D82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7. 社会责任：EEA项目规划需充分考虑对当地社区和社会的影响，采取措施确保EEA项目对当地社群和环境有积极贡献。</w:t>
      </w:r>
    </w:p>
    <w:p w:rsidR="00B67535" w:rsidP="00B67535" w14:paraId="2A7B3B9B" w14:textId="38803534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这些原则的目标是在不牺牲生产要求的前提下，综合考虑经济效益、生产需求和环境保护，以确保</w:t>
      </w:r>
      <w:r w:rsidRPr="00B67535">
        <w:rPr>
          <w:rFonts w:ascii="仿宋" w:eastAsia="仿宋" w:hAnsi="仿宋"/>
          <w:sz w:val="28"/>
        </w:rPr>
        <w:t>EEA项目的可持续发展并符合国家政策法规。EEA项目规划的具体细节应根据EEA项目需求和环境条件进行调整，以维护EEA项目的可持续性，并确保与国家政策法规的一致性。</w:t>
      </w:r>
    </w:p>
    <w:p w:rsidR="00B67535" w:rsidP="00B67535" w14:paraId="0CDCF5DF" w14:textId="13D135F8">
      <w:pPr>
        <w:pStyle w:val="Heading2"/>
      </w:pPr>
      <w:bookmarkStart w:id="3" w:name="_Toc155335862"/>
      <w:r w:rsidRPr="00B67535">
        <w:t>(二)、EEA项目选址</w:t>
      </w:r>
      <w:bookmarkEnd w:id="3"/>
    </w:p>
    <w:p w:rsidR="00B67535" w:rsidRPr="00B67535" w:rsidP="00B67535" w14:paraId="44E24FA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本</w:t>
      </w:r>
      <w:r w:rsidRPr="00B67535">
        <w:rPr>
          <w:rFonts w:ascii="仿宋" w:eastAsia="仿宋" w:hAnsi="仿宋"/>
          <w:sz w:val="28"/>
        </w:rPr>
        <w:t>EEA项目选址于XX新兴产业示范区，这一示范区已充分开发并利用了相当大的土地面积，呈现出独特的发展特色和竞争优势。仅在近年，该示范区的经济发展表现出相当的活力，财政收入不断攀升，内资投入不断增加，固定资产投资规模也逐渐扩大，出口总额呈现出可喜的增长趋势，同时已经累计完成了大规模的基础设施投资。</w:t>
      </w:r>
    </w:p>
    <w:p w:rsidR="00B67535" w:rsidP="00B67535" w14:paraId="730CA637" w14:textId="3916D9C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 w:hint="eastAsia"/>
          <w:sz w:val="28"/>
        </w:rPr>
        <w:t>这一示范区不仅地理位置优越，而且基础设施完备，配套设施齐全，交通便捷。</w:t>
      </w:r>
    </w:p>
    <w:p w:rsidR="00B67535" w:rsidP="00B67535" w14:paraId="79735562" w14:textId="589F8B55">
      <w:pPr>
        <w:pStyle w:val="Heading2"/>
      </w:pPr>
      <w:bookmarkStart w:id="4" w:name="_Toc155335863"/>
      <w:r w:rsidRPr="00B67535">
        <w:t>(三)、建设环境与条件分析</w:t>
      </w:r>
      <w:bookmarkEnd w:id="4"/>
    </w:p>
    <w:p w:rsidR="00B67535" w:rsidRPr="00B67535" w:rsidP="00B67535" w14:paraId="1615BA1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产品品牌的竞争优势明显。品牌在现代商业中扮演着至关重要的角色，它是企业无形资产的一部分。随着</w:t>
      </w:r>
      <w:r w:rsidRPr="00B67535">
        <w:rPr>
          <w:rFonts w:ascii="仿宋" w:eastAsia="仿宋" w:hAnsi="仿宋"/>
          <w:sz w:val="28"/>
        </w:rPr>
        <w:t>EEA项目承办单位规模的逐渐扩大，公司将品牌打造视为一项系统性工程。通过广告宣传、参加各类国内展会，以及运用各种促销手段，我们将积极提高品牌的知名度。我们将秉承“质量至上、服务一流”的原则，不断提升产品的品质，以赢得消费者的信任和口碑。</w:t>
      </w:r>
    </w:p>
    <w:p w:rsidR="00B67535" w:rsidP="00B67535" w14:paraId="56A8E257" w14:textId="5A8FE74E">
      <w:pPr>
        <w:ind w:firstLine="560" w:firstLineChars="200"/>
        <w:rPr>
          <w:rFonts w:ascii="仿宋" w:eastAsia="仿宋" w:hAnsi="仿宋" w:hint="eastAsia"/>
          <w:sz w:val="28"/>
        </w:rPr>
      </w:pPr>
      <w:r w:rsidRPr="00B67535">
        <w:rPr>
          <w:rFonts w:ascii="仿宋" w:eastAsia="仿宋" w:hAnsi="仿宋" w:hint="eastAsia"/>
          <w:sz w:val="28"/>
        </w:rPr>
        <w:t>通过这些市场运作，我们不仅可以提高企业整体形象，还能够展现品牌的更大价值。在激烈的市场竞争中，强大的品牌影响力将帮助我们脱颖而出，吸引更多的顾客，实现可持续的商业成功。</w:t>
      </w:r>
    </w:p>
    <w:p w:rsidR="00B67535" w:rsidP="00B67535" w14:paraId="4A9EFE65" w14:textId="50925676">
      <w:pPr>
        <w:pStyle w:val="Heading2"/>
      </w:pPr>
      <w:bookmarkStart w:id="5" w:name="_Toc155335864"/>
      <w:r w:rsidRPr="00B67535">
        <w:t>(四)、土地使用控制标准</w:t>
      </w:r>
      <w:bookmarkEnd w:id="5"/>
    </w:p>
    <w:p w:rsidR="00B67535" w:rsidRPr="00B67535" w:rsidP="00B67535" w14:paraId="5856B1C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根据测算，投资</w:t>
      </w:r>
      <w:r w:rsidRPr="00B67535">
        <w:rPr>
          <w:rFonts w:ascii="仿宋" w:eastAsia="仿宋" w:hAnsi="仿宋"/>
          <w:sz w:val="28"/>
        </w:rPr>
        <w:t>EEA项目建筑系数符合产品制造行业建筑系 数≥30.00%的规定；同时，满足EEA项目建设地确定的“建筑系数≥40.00%”</w:t>
      </w:r>
    </w:p>
    <w:p w:rsidR="00B67535" w:rsidP="00B67535" w14:paraId="746B3892" w14:textId="10EE848C">
      <w:pPr>
        <w:ind w:firstLine="560" w:firstLineChars="200"/>
        <w:rPr>
          <w:rFonts w:ascii="仿宋" w:eastAsia="仿宋" w:hAnsi="仿宋" w:hint="eastAsia"/>
          <w:sz w:val="28"/>
        </w:rPr>
      </w:pPr>
      <w:r w:rsidRPr="00B67535">
        <w:rPr>
          <w:rFonts w:ascii="仿宋" w:eastAsia="仿宋" w:hAnsi="仿宋" w:hint="eastAsia"/>
          <w:sz w:val="28"/>
        </w:rPr>
        <w:t>的具体要求。</w:t>
      </w:r>
    </w:p>
    <w:p w:rsidR="00B67535" w:rsidP="00B67535" w14:paraId="55C6A4B2" w14:textId="40A92DC3">
      <w:pPr>
        <w:pStyle w:val="Heading2"/>
      </w:pPr>
      <w:bookmarkStart w:id="6" w:name="_Toc155335865"/>
      <w:r w:rsidRPr="00B67535">
        <w:t>(五)、土地利用的总体需求</w:t>
      </w:r>
      <w:bookmarkEnd w:id="6"/>
    </w:p>
    <w:p w:rsidR="00B67535" w:rsidP="00B67535" w14:paraId="731AE70E" w14:textId="44250EE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 w:hint="eastAsia"/>
          <w:sz w:val="28"/>
        </w:rPr>
        <w:t>本期工程</w:t>
      </w:r>
      <w:r w:rsidRPr="00B67535">
        <w:rPr>
          <w:rFonts w:ascii="仿宋" w:eastAsia="仿宋" w:hAnsi="仿宋"/>
          <w:sz w:val="28"/>
        </w:rPr>
        <w:t>EEA项目的建设规划建筑系数为XX.XX%，建筑容积率为XX.XX，建设区域绿化覆盖率达到XX.XX%，固定资产投资强度为每亩XX万元。这些规划参数反映了EEA项目在土地利用、建筑布局和环境保护方面的充分考虑，以确保EEA项目的可持续发展并兼顾生态</w:t>
      </w:r>
    </w:p>
    <w:p w:rsidR="00B67535" w:rsidP="00B67535" w14:textId="44250EEC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环境的保护。EEA项目的规划与布局将有助于最大限度地发挥土地资源，提高经济效益，同时保护生态环境，达到双赢的目标。</w:t>
      </w:r>
    </w:p>
    <w:p w:rsidR="00B67535" w:rsidP="00B67535" w14:paraId="70FFC06D" w14:textId="1E86126E">
      <w:pPr>
        <w:pStyle w:val="Heading2"/>
      </w:pPr>
      <w:bookmarkStart w:id="7" w:name="_Toc155335866"/>
      <w:r w:rsidRPr="00B67535">
        <w:t>(六)、用地效率提升策略</w:t>
      </w:r>
      <w:bookmarkEnd w:id="7"/>
    </w:p>
    <w:p w:rsidR="00B67535" w:rsidP="00B67535" w14:paraId="2DCC267E" w14:textId="33045ADD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该投资</w:t>
      </w:r>
      <w:r w:rsidRPr="00B67535">
        <w:rPr>
          <w:rFonts w:ascii="仿宋" w:eastAsia="仿宋" w:hAnsi="仿宋"/>
          <w:sz w:val="28"/>
        </w:rPr>
        <w:t>EEA项目在施工过程中坚决坚守专业化生产的原则。EEA项目承办单位自行负责主要的生产过程和关键工序的实施，确保了产品的质量和核心技术的自主掌握。与此同时，EEA项目还采用了外协和外购的方式来获取其他次要商品，以降低资源的重复投入。这一策略不仅有助于节省投资资金，还有助于有效利用资源，减少能源和土地资源的浪费，提高EEA项目的整体经济效益。</w:t>
      </w:r>
    </w:p>
    <w:p w:rsidR="00B67535" w:rsidP="00B67535" w14:paraId="36497821" w14:textId="3B9254FE">
      <w:pPr>
        <w:pStyle w:val="Heading2"/>
      </w:pPr>
      <w:bookmarkStart w:id="8" w:name="_Toc155335867"/>
      <w:r w:rsidRPr="00B67535">
        <w:t>(七)、总体布局与规划方案</w:t>
      </w:r>
      <w:bookmarkEnd w:id="8"/>
    </w:p>
    <w:p w:rsidR="00B67535" w:rsidRPr="00B67535" w:rsidP="00B67535" w14:paraId="4D1E679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(一) 平面布置整体设计原则</w:t>
      </w:r>
    </w:p>
    <w:p w:rsidR="00B67535" w:rsidRPr="00B67535" w:rsidP="00B67535" w14:paraId="4041E26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</w:t>
      </w:r>
      <w:r w:rsidRPr="00B67535">
        <w:rPr>
          <w:rFonts w:ascii="仿宋" w:eastAsia="仿宋" w:hAnsi="仿宋"/>
          <w:sz w:val="28"/>
        </w:rPr>
        <w:t>EEA项目的平面布置中，应综合考虑用地紧缺、施工成本控制以及环境美化的要求。除了规划EEA项目建设区域，还要重点关注场区的周边环境。为了改善生产环境，EEA项目场区的围墙、沿街道路和可用空地可以用于绿化工作。这包括种植各类花卉、树木、草坪和常绿植被，以提高场区的美观度，增强员工的工作满意度，同时也有益于城市绿化的发展。</w:t>
      </w:r>
    </w:p>
    <w:p w:rsidR="00B67535" w:rsidRPr="00B67535" w:rsidP="00B67535" w14:paraId="4C0F8D3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(二) 主要工程布局设计要求</w:t>
      </w:r>
    </w:p>
    <w:p w:rsidR="00B67535" w:rsidRPr="00B67535" w:rsidP="00B67535" w14:paraId="6678299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EEA项目场区的主干道宽度定为XX米，次干道宽度为XX米，人行道宽度维持在XX米。道路的设计应充分考虑转弯半径，以确保消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防车辆</w:t>
      </w:r>
      <w:r w:rsidRPr="00B67535">
        <w:rPr>
          <w:rFonts w:ascii="仿宋" w:eastAsia="仿宋" w:hAnsi="仿宋" w:hint="eastAsia"/>
          <w:sz w:val="28"/>
        </w:rPr>
        <w:t>可以顺畅通行，这通常需要</w:t>
      </w:r>
      <w:r w:rsidRPr="00B67535">
        <w:rPr>
          <w:rFonts w:ascii="仿宋" w:eastAsia="仿宋" w:hAnsi="仿宋"/>
          <w:sz w:val="28"/>
        </w:rPr>
        <w:t>XX米的半径。对于其他车辆通行路段，转弯半径可设定为XX米或XX米，以满足不同交通需求。所有道路都将采用坚固的混凝土路面，并将符合城市道路的标准和特点，以确保长期使用的质量和可维护性。</w:t>
      </w:r>
    </w:p>
    <w:p w:rsidR="00B67535" w:rsidRPr="00B67535" w:rsidP="00B67535" w14:paraId="595CB91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(三) 绿化设计</w:t>
      </w:r>
    </w:p>
    <w:p w:rsidR="00B67535" w:rsidRPr="00B67535" w:rsidP="00B67535" w14:paraId="44467A9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绿化设计是</w:t>
      </w:r>
      <w:r w:rsidRPr="00B67535">
        <w:rPr>
          <w:rFonts w:ascii="仿宋" w:eastAsia="仿宋" w:hAnsi="仿宋"/>
          <w:sz w:val="28"/>
        </w:rPr>
        <w:t>EEA项目建设中的重要组成部分，旨在改善和美化生产环境。EEA项目绿化应注重以下原则：</w:t>
      </w:r>
    </w:p>
    <w:p w:rsidR="00B67535" w:rsidRPr="00B67535" w:rsidP="00B67535" w14:paraId="4E6459A0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物种多样性：选择各类花卉、树木、草坪和常绿植物，以增加植被的多样性，提供更好的生态效益。</w:t>
      </w:r>
    </w:p>
    <w:p w:rsidR="00B67535" w:rsidRPr="00B67535" w:rsidP="00B67535" w14:paraId="789CDAD0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生长适应性：优先选择适应当地气候和土壤条件的植物，以确保植物的生长健康。</w:t>
      </w:r>
    </w:p>
    <w:p w:rsidR="00B67535" w:rsidRPr="00B67535" w:rsidP="00B67535" w14:paraId="5CF88A1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 美</w:t>
      </w:r>
      <w:r w:rsidRPr="00B67535">
        <w:rPr>
          <w:rFonts w:ascii="仿宋" w:eastAsia="仿宋" w:hAnsi="仿宋" w:hint="eastAsia"/>
          <w:sz w:val="28"/>
        </w:rPr>
        <w:t>化景观：通过精心设计和布局，创建宜人的景观，为员工提供休息和休闲的场所。</w:t>
      </w:r>
    </w:p>
    <w:p w:rsidR="00B67535" w:rsidRPr="00B67535" w:rsidP="00B67535" w14:paraId="59B9A24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生态保护：合理布置绿化，避免对周围自然生态系统产生负面影响。</w:t>
      </w:r>
    </w:p>
    <w:p w:rsidR="00B67535" w:rsidRPr="00B67535" w:rsidP="00B67535" w14:paraId="7ED510C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(四) 辅助工程设计</w:t>
      </w:r>
    </w:p>
    <w:p w:rsidR="00B67535" w:rsidRPr="00B67535" w:rsidP="00B67535" w14:paraId="44B5C83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辅助工程的设计是确保</w:t>
      </w:r>
      <w:r w:rsidRPr="00B67535">
        <w:rPr>
          <w:rFonts w:ascii="仿宋" w:eastAsia="仿宋" w:hAnsi="仿宋"/>
          <w:sz w:val="28"/>
        </w:rPr>
        <w:t>EEA项目建设运转顺利的关键。以下是辅助工程设计的要求：</w:t>
      </w:r>
    </w:p>
    <w:p w:rsidR="00B67535" w:rsidRPr="00B67535" w:rsidP="00B67535" w14:paraId="6D4F2A4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道路设计：主干道和次干道应满足一定宽度标准，道路路缘石和转弯半径要符合安全和通行要求。</w:t>
      </w:r>
    </w:p>
    <w:p w:rsidR="00B67535" w:rsidRPr="00B67535" w:rsidP="00B67535" w14:paraId="72DC8AA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2. 基础设施：确保基础设施的严格按照城市标准和要求建设，以满足EEA项目的用水、供电、通讯等需求。</w:t>
      </w:r>
    </w:p>
    <w:p w:rsidR="00B67535" w:rsidRPr="00B67535" w:rsidP="00B67535" w14:paraId="273F353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 安全设施：在EEA项目场区内设置必要的安全设施，如消防设备、紧急出</w:t>
      </w:r>
      <w:r w:rsidRPr="00B67535">
        <w:rPr>
          <w:rFonts w:ascii="仿宋" w:eastAsia="仿宋" w:hAnsi="仿宋" w:hint="eastAsia"/>
          <w:sz w:val="28"/>
        </w:rPr>
        <w:t>口、疏散通道等，以确保员工的安全。</w:t>
      </w:r>
    </w:p>
    <w:p w:rsidR="00B67535" w:rsidP="00B67535" w14:paraId="042E8BFB" w14:textId="3EE9FEA3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环保设施：采取措施确保EEA项目的环保合规，包括废物处理设施、污水处理设备等，以减少对环境的负面影响。</w:t>
      </w:r>
    </w:p>
    <w:p w:rsidR="00B67535" w:rsidP="00B67535" w14:paraId="26FDB3CC" w14:textId="6DE7586C">
      <w:pPr>
        <w:pStyle w:val="Heading2"/>
      </w:pPr>
      <w:bookmarkStart w:id="9" w:name="_Toc155335868"/>
      <w:r w:rsidRPr="00B67535">
        <w:t>(八)、物流与运输系统设计</w:t>
      </w:r>
      <w:bookmarkEnd w:id="9"/>
    </w:p>
    <w:p w:rsidR="00B67535" w:rsidRPr="00B67535" w:rsidP="00B67535" w14:paraId="4BCD4F1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物流与运输系统的设计对于</w:t>
      </w:r>
      <w:r w:rsidRPr="00B67535">
        <w:rPr>
          <w:rFonts w:ascii="仿宋" w:eastAsia="仿宋" w:hAnsi="仿宋"/>
          <w:sz w:val="28"/>
        </w:rPr>
        <w:t>EEA项目的成功运营至关重要。以下是物流与运输系统设计的关键考虑因素：</w:t>
      </w:r>
    </w:p>
    <w:p w:rsidR="00B67535" w:rsidRPr="00B67535" w:rsidP="00B67535" w14:paraId="6338798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仓储和货物管理：建立合理的仓储系统，确保货物妥善存放、分类和管理。采用现代的库存管理技术，以降低库存成本和提高库存周转率。</w:t>
      </w:r>
    </w:p>
    <w:p w:rsidR="00B67535" w:rsidRPr="00B67535" w:rsidP="00B67535" w14:paraId="7021FD0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运输网络规划：设计适当的运输网络，包括道路、铁路、航空和水路等多种运输方式。优化运输路线，降低物流成本。</w:t>
      </w:r>
    </w:p>
    <w:p w:rsidR="00B67535" w:rsidRPr="00B67535" w:rsidP="00B67535" w14:paraId="6CDA573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 物流信息系统：建立高效的物流信息系统，用于跟踪货物的流动、库存状况和订单处理。通过信息系统提高运营的可见性和透明度。</w:t>
      </w:r>
    </w:p>
    <w:p w:rsidR="00B67535" w:rsidRPr="00B67535" w:rsidP="00B67535" w14:paraId="1BB1C28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配送策略：制定灵活的配送策略，以满足客户需</w:t>
      </w:r>
      <w:r w:rsidRPr="00B67535">
        <w:rPr>
          <w:rFonts w:ascii="仿宋" w:eastAsia="仿宋" w:hAnsi="仿宋" w:hint="eastAsia"/>
          <w:sz w:val="28"/>
        </w:rPr>
        <w:t>求。考虑最后一英里配送，以提供快速、可靠的送货服务。</w:t>
      </w:r>
    </w:p>
    <w:p w:rsidR="00B67535" w:rsidRPr="00B67535" w:rsidP="00B67535" w14:paraId="0B7135F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 货物包装和装卸：选择适当的货物包装方式，以确保货物在运输过程中不受损坏。实施高效的装卸操作，提高装卸效率。</w:t>
      </w:r>
    </w:p>
    <w:p w:rsidR="00B67535" w:rsidRPr="00B67535" w:rsidP="00B67535" w14:paraId="083543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6. 安全和风险管理：采取措施确保货物在运输和仓储过程中的安全。建立应急计划，处理可能出现的风险和突发事件。</w:t>
      </w:r>
    </w:p>
    <w:p w:rsidR="00B67535" w:rsidRPr="00B67535" w:rsidP="00B67535" w14:paraId="7084CB8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7. 环保和可持续性：考虑减少碳排放和环境影响的策略，采用环保的运输方式和包装材料，推动可持续发展。</w:t>
      </w:r>
    </w:p>
    <w:p w:rsidR="00B67535" w:rsidRPr="00B67535" w:rsidP="00B67535" w14:paraId="57505AA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8. 运输合同和供应商管理：建立稳定的运输合同和供应商关系，确保供应链的稳定性和可靠性。</w:t>
      </w:r>
    </w:p>
    <w:p w:rsidR="00B67535" w:rsidRPr="00B67535" w:rsidP="00B67535" w14:paraId="2FDF4D8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9. 成本控制：通过合理的成本分析和管理</w:t>
      </w:r>
      <w:r w:rsidRPr="00B67535">
        <w:rPr>
          <w:rFonts w:ascii="仿宋" w:eastAsia="仿宋" w:hAnsi="仿宋" w:hint="eastAsia"/>
          <w:sz w:val="28"/>
        </w:rPr>
        <w:t>，降低物流和运输的成本，提高</w:t>
      </w:r>
      <w:r w:rsidRPr="00B67535">
        <w:rPr>
          <w:rFonts w:ascii="仿宋" w:eastAsia="仿宋" w:hAnsi="仿宋"/>
          <w:sz w:val="28"/>
        </w:rPr>
        <w:t>EEA项目的竞争力。</w:t>
      </w:r>
    </w:p>
    <w:p w:rsidR="00B67535" w:rsidRPr="00B67535" w:rsidP="00B67535" w14:paraId="50FEF70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10. 运输技术和装备：采用现代的运输技术和装备，提高运输效率和安全性。不断更新和维护运输设施，确保其正常运行。</w:t>
      </w:r>
    </w:p>
    <w:p w:rsidR="00B67535" w:rsidP="00B67535" w14:paraId="0559C760" w14:textId="16A72589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综合考虑这些因素，设计一个高效、安全和可持续的物流与运输系统，将有助于</w:t>
      </w:r>
      <w:r w:rsidRPr="00B67535">
        <w:rPr>
          <w:rFonts w:ascii="仿宋" w:eastAsia="仿宋" w:hAnsi="仿宋"/>
          <w:sz w:val="28"/>
        </w:rPr>
        <w:t>EEA项目的成功实施和运营。</w:t>
      </w:r>
    </w:p>
    <w:p w:rsidR="00B67535" w:rsidP="00B67535" w14:paraId="307D52CB" w14:textId="52DDF163">
      <w:pPr>
        <w:pStyle w:val="Heading2"/>
      </w:pPr>
      <w:bookmarkStart w:id="10" w:name="_Toc155335869"/>
      <w:r w:rsidRPr="00B67535">
        <w:t>(九)、选址方案的综合评估</w:t>
      </w:r>
      <w:bookmarkEnd w:id="10"/>
    </w:p>
    <w:p w:rsidR="00B67535" w:rsidRPr="00B67535" w:rsidP="00B67535" w14:paraId="5D5B379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该</w:t>
      </w:r>
      <w:r w:rsidRPr="00B67535">
        <w:rPr>
          <w:rFonts w:ascii="仿宋" w:eastAsia="仿宋" w:hAnsi="仿宋"/>
          <w:sz w:val="28"/>
        </w:rPr>
        <w:t>EEA项目选址的地理和自然环境条件都非常有利于EEA项目的建设和运营。以下是该地选址的主要优势：</w:t>
      </w:r>
    </w:p>
    <w:p w:rsidR="00B67535" w:rsidRPr="00B67535" w:rsidP="00B67535" w14:paraId="544C669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地理位置：EEA项目选址地区没有自然保护区、风景名胜区或生活饮用水水源地等环境敏感目标。这降低了EEA项目建设过程中可能面临的法规和环境约束。</w:t>
      </w:r>
    </w:p>
    <w:p w:rsidR="00B67535" w:rsidRPr="00B67535" w:rsidP="00B67535" w14:paraId="50086D8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污染源：周边地区没有粉尘、有害气体、放射性物质或其他扩散性污染源。这有助于维护空气和土壤质量，降低环境风险。</w:t>
      </w:r>
    </w:p>
    <w:p w:rsidR="00B67535" w:rsidRPr="00B67535" w:rsidP="00B67535" w14:paraId="45A8561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3. 地势和气象条件：EEA项目地区地势较为开阔，有利于大气污染物的扩散。地区大气环境质量良好，这有助于降低大气污染的影响。</w:t>
      </w:r>
    </w:p>
    <w:p w:rsidR="00B67535" w:rsidRPr="00B67535" w:rsidP="00B67535" w14:paraId="077FFB0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基础设施和交</w:t>
      </w:r>
      <w:r w:rsidRPr="00B67535">
        <w:rPr>
          <w:rFonts w:ascii="仿宋" w:eastAsia="仿宋" w:hAnsi="仿宋" w:hint="eastAsia"/>
          <w:sz w:val="28"/>
        </w:rPr>
        <w:t>通：</w:t>
      </w:r>
      <w:r w:rsidRPr="00B67535">
        <w:rPr>
          <w:rFonts w:ascii="仿宋" w:eastAsia="仿宋" w:hAnsi="仿宋"/>
          <w:sz w:val="28"/>
        </w:rPr>
        <w:t>EEA项目选址地区拥有较好的基础设施和交通条件。供电、供水、道路、照明、供汽、供气、通讯网络等设施齐备，为EEA项目建设和运营提供了便利条件。</w:t>
      </w:r>
    </w:p>
    <w:p w:rsidR="00B67535" w:rsidRPr="00B67535" w:rsidP="00B67535" w14:paraId="3170E88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 生活设施：该地区的基础设施和生活设施配套完善，包括住房、医疗、教育和娱乐设施。这有助于吸引员工和提供他们所需的生活便利。</w:t>
      </w:r>
    </w:p>
    <w:p w:rsidR="00B67535" w:rsidRPr="00B67535" w:rsidP="00B67535" w14:paraId="031EB79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6. 成本考量：EEA项目承办单位在选择EEA项目选址时充分考虑了多个因素，包括土地取得成本、劳动力成本、原料产地距离等。选址地区的条件有助于降低生产成本。</w:t>
      </w:r>
    </w:p>
    <w:p w:rsidR="00B67535" w:rsidRPr="00B67535" w:rsidP="00B67535" w14:paraId="58B1CA6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7. 供地政策和规划：EEA项目选址符合国家相关供地政策和规划要求，各项用地</w:t>
      </w:r>
      <w:r w:rsidRPr="00B67535">
        <w:rPr>
          <w:rFonts w:ascii="仿宋" w:eastAsia="仿宋" w:hAnsi="仿宋" w:hint="eastAsia"/>
          <w:sz w:val="28"/>
        </w:rPr>
        <w:t>指标符合相关规定。</w:t>
      </w:r>
    </w:p>
    <w:p w:rsidR="00B67535" w:rsidP="00B67535" w14:paraId="4DC1D5B6" w14:textId="2BCE3EEF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总体而言，该</w:t>
      </w:r>
      <w:r w:rsidRPr="00B67535">
        <w:rPr>
          <w:rFonts w:ascii="仿宋" w:eastAsia="仿宋" w:hAnsi="仿宋"/>
          <w:sz w:val="28"/>
        </w:rPr>
        <w:t>EEA项目选址是经过仔细比选的，充分考虑了多个因素，为EEA项目提供了优越的建设和经营环境。EEA项目承办单位可以在这个地点充分发挥其优势，推动EEA项目的成功实施。</w:t>
      </w:r>
    </w:p>
    <w:p w:rsidR="00B67535" w:rsidP="00B67535" w14:paraId="1AFF1265" w14:textId="467178D2">
      <w:pPr>
        <w:pStyle w:val="Heading1"/>
        <w:rPr>
          <w:rFonts w:hint="eastAsia"/>
        </w:rPr>
      </w:pPr>
      <w:bookmarkStart w:id="11" w:name="_Toc155335870"/>
      <w:r w:rsidRPr="00B67535">
        <w:rPr>
          <w:rFonts w:hint="eastAsia"/>
        </w:rPr>
        <w:t>二、建设规模</w:t>
      </w:r>
      <w:bookmarkEnd w:id="11"/>
    </w:p>
    <w:p w:rsidR="00B67535" w:rsidP="00B67535" w14:paraId="286BE3AA" w14:textId="4E09C726">
      <w:pPr>
        <w:pStyle w:val="Heading2"/>
      </w:pPr>
      <w:bookmarkStart w:id="12" w:name="_Toc155335871"/>
      <w:r w:rsidRPr="00B67535">
        <w:t>(一)、产品规划</w:t>
      </w:r>
      <w:bookmarkEnd w:id="12"/>
    </w:p>
    <w:p w:rsidR="00B67535" w:rsidRPr="00B67535" w:rsidP="00B67535" w14:paraId="0D8F91A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EEA项目的核心产品为高品质精胺。鉴于当前的市场环境，预计年产值将达到惊人的XXXX万元。</w:t>
      </w:r>
    </w:p>
    <w:p w:rsidR="00B67535" w:rsidRPr="00B67535" w:rsidP="00B67535" w14:paraId="16F1F07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 w:hint="eastAsia"/>
          <w:sz w:val="28"/>
        </w:rPr>
        <w:t>基于对国内外市场需求的深入预测，我们可以预见，我国</w:t>
      </w:r>
      <w:r w:rsidRPr="00B67535">
        <w:rPr>
          <w:rFonts w:ascii="仿宋" w:eastAsia="仿宋" w:hAnsi="仿宋"/>
          <w:sz w:val="28"/>
        </w:rPr>
        <w:t>EEA项目产品将主要以国内销售为主，同时积极拓展国际市场。随着我们加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大产品宣传力度，降低产品价格，提高产品质量，以及增加产品多样性，我们相信EEA项目产品将会更受市场欢迎。市场需求的分析表明，国内外市场对EEA项目产品的需求量将持续逐年增长，因此市场销售前景非常看好。</w:t>
      </w:r>
    </w:p>
    <w:p w:rsidR="00B67535" w:rsidP="00B67535" w14:paraId="2A978D09" w14:textId="4894A04F">
      <w:pPr>
        <w:ind w:firstLine="560" w:firstLineChars="200"/>
        <w:rPr>
          <w:rFonts w:ascii="仿宋" w:eastAsia="仿宋" w:hAnsi="仿宋" w:hint="eastAsia"/>
          <w:sz w:val="28"/>
        </w:rPr>
      </w:pPr>
      <w:r w:rsidRPr="00B67535">
        <w:rPr>
          <w:rFonts w:ascii="仿宋" w:eastAsia="仿宋" w:hAnsi="仿宋" w:hint="eastAsia"/>
          <w:sz w:val="28"/>
        </w:rPr>
        <w:t>作为</w:t>
      </w:r>
      <w:r w:rsidRPr="00B67535">
        <w:rPr>
          <w:rFonts w:ascii="仿宋" w:eastAsia="仿宋" w:hAnsi="仿宋"/>
          <w:sz w:val="28"/>
        </w:rPr>
        <w:t>EEA项目承办单位，我们计划在EEA项目建设地充分利用得天独厚的地理条件来推动EEA项目的成功</w:t>
      </w:r>
      <w:r w:rsidRPr="00B67535">
        <w:rPr>
          <w:rFonts w:ascii="仿宋" w:eastAsia="仿宋" w:hAnsi="仿宋" w:hint="eastAsia"/>
          <w:sz w:val="28"/>
        </w:rPr>
        <w:t>。与同行业其他企业相比，我们拥有一系列显著的竞争优势，包括出色的地理位置、低成本的经营条件以及出色的投资回报率。这些因素使我们在行业中具备强大的竞争力，为相关产业的广泛发展创造了广阔前景。</w:t>
      </w:r>
    </w:p>
    <w:p w:rsidR="00B67535" w:rsidP="00B67535" w14:paraId="330B3B51" w14:textId="50EF5AF5">
      <w:pPr>
        <w:pStyle w:val="Heading2"/>
      </w:pPr>
      <w:bookmarkStart w:id="13" w:name="_Toc155335872"/>
      <w:r w:rsidRPr="00B67535">
        <w:t>(二)、建设规模</w:t>
      </w:r>
      <w:bookmarkEnd w:id="13"/>
    </w:p>
    <w:p w:rsidR="00B67535" w:rsidRPr="00B67535" w:rsidP="00B67535" w14:paraId="2476C09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（一）土地使用规模</w:t>
      </w:r>
    </w:p>
    <w:p w:rsidR="00B67535" w:rsidRPr="00B67535" w:rsidP="00B67535" w14:paraId="2AD801C0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EEA项目的用地范围总面积达到XX平方米，相当于大约XX亩土地。其中，有效用地面积占据XX平方米，符合红线范围的土地折算成XX亩。EEA项目的总建筑规模达到XX平方米，其中包括主体工程建设占用的XX平方米，总共可容纳的建筑面积为XX平方米。预计用于建筑工程的资金投入将达到XX万元。</w:t>
      </w:r>
    </w:p>
    <w:p w:rsidR="00B67535" w:rsidRPr="00B67535" w:rsidP="00B67535" w14:paraId="45EC583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（二）设备采购</w:t>
      </w:r>
    </w:p>
    <w:p w:rsidR="00B67535" w:rsidRPr="00B67535" w:rsidP="00B67535" w14:paraId="7E50446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本</w:t>
      </w:r>
      <w:r w:rsidRPr="00B67535">
        <w:rPr>
          <w:rFonts w:ascii="仿宋" w:eastAsia="仿宋" w:hAnsi="仿宋"/>
          <w:sz w:val="28"/>
        </w:rPr>
        <w:t>EEA项目计划购买设备总计XX台（或套），设备采购费用估计将达到XX万元。</w:t>
      </w:r>
    </w:p>
    <w:p w:rsidR="00B67535" w:rsidRPr="00B67535" w:rsidP="00B67535" w14:paraId="4B36638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（三）产能规模</w:t>
      </w:r>
    </w:p>
    <w:p w:rsidR="00B67535" w:rsidP="00B67535" w14:paraId="3DF13586" w14:textId="0094F51C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EEA项目总共预算投入XX万元，预计年度的经营收入将达到XX</w:t>
      </w:r>
    </w:p>
    <w:p w:rsidR="00B67535" w:rsidP="00B67535" w14:textId="0094F51C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万元。</w:t>
      </w:r>
    </w:p>
    <w:p w:rsidR="00B67535" w:rsidP="00B67535" w14:paraId="28A0FC8F" w14:textId="4305D4FD">
      <w:pPr>
        <w:pStyle w:val="Heading1"/>
        <w:rPr>
          <w:rFonts w:hint="eastAsia"/>
        </w:rPr>
      </w:pPr>
      <w:bookmarkStart w:id="14" w:name="_Toc155335873"/>
      <w:r w:rsidRPr="00B67535">
        <w:rPr>
          <w:rFonts w:hint="eastAsia"/>
        </w:rPr>
        <w:t>三、市场调研</w:t>
      </w:r>
      <w:bookmarkEnd w:id="14"/>
    </w:p>
    <w:p w:rsidR="00B67535" w:rsidP="00B67535" w14:paraId="1CE096BA" w14:textId="6F0331CA">
      <w:pPr>
        <w:pStyle w:val="Heading2"/>
      </w:pPr>
      <w:bookmarkStart w:id="15" w:name="_Toc155335874"/>
      <w:r w:rsidRPr="00B67535">
        <w:t>(一)、市场概况分析</w:t>
      </w:r>
      <w:bookmarkEnd w:id="15"/>
    </w:p>
    <w:p w:rsidR="00B67535" w:rsidRPr="00B67535" w:rsidP="00B67535" w14:paraId="04071BC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 市场规模与增长趋势</w:t>
      </w:r>
    </w:p>
    <w:p w:rsidR="00B67535" w:rsidRPr="00B67535" w:rsidP="00B67535" w14:paraId="4A345A1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本章将对</w:t>
      </w:r>
      <w:r w:rsidRPr="00B67535">
        <w:rPr>
          <w:rFonts w:ascii="仿宋" w:eastAsia="仿宋" w:hAnsi="仿宋"/>
          <w:sz w:val="28"/>
        </w:rPr>
        <w:t>EEA市场的整体情况进行深入剖析，以提供关于市场的全面洞察。首先，我们关注市场的规模和增长趋势，以便了解市场的发展动态。</w:t>
      </w:r>
    </w:p>
    <w:p w:rsidR="00B67535" w:rsidRPr="00B67535" w:rsidP="00B67535" w14:paraId="7751060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1.1 市场规模</w:t>
      </w:r>
    </w:p>
    <w:p w:rsidR="00B67535" w:rsidRPr="00B67535" w:rsidP="00B67535" w14:paraId="76ABA420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EEA市场的规模一直在稳步增长。根据最新可获得的数据，去年市场的总销售额达到X亿元，较前一年增长了X%。今年，市场规模预计将达到X亿元，这表明市场持续增长的态势。</w:t>
      </w:r>
    </w:p>
    <w:p w:rsidR="00B67535" w:rsidRPr="00B67535" w:rsidP="00B67535" w14:paraId="541BEB1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1.2 增长趋势</w:t>
      </w:r>
    </w:p>
    <w:p w:rsidR="00B67535" w:rsidRPr="00B67535" w:rsidP="00B67535" w14:paraId="2A8A522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市场的增长趋势表明，</w:t>
      </w:r>
      <w:r w:rsidRPr="00B67535">
        <w:rPr>
          <w:rFonts w:ascii="仿宋" w:eastAsia="仿宋" w:hAnsi="仿宋"/>
          <w:sz w:val="28"/>
        </w:rPr>
        <w:t>EEA行业正经历着积极的发展。过去五年中，市场年均增长率达到X%，这主要受到需求的持续增加和新兴技术的推动。预测未来三年内，市场将继续保</w:t>
      </w:r>
      <w:r w:rsidRPr="00B67535">
        <w:rPr>
          <w:rFonts w:ascii="仿宋" w:eastAsia="仿宋" w:hAnsi="仿宋" w:hint="eastAsia"/>
          <w:sz w:val="28"/>
        </w:rPr>
        <w:t>持</w:t>
      </w:r>
      <w:r w:rsidRPr="00B67535">
        <w:rPr>
          <w:rFonts w:ascii="仿宋" w:eastAsia="仿宋" w:hAnsi="仿宋"/>
          <w:sz w:val="28"/>
        </w:rPr>
        <w:t>X%的年均增长率。</w:t>
      </w:r>
    </w:p>
    <w:p w:rsidR="00B67535" w:rsidRPr="00B67535" w:rsidP="00B67535" w14:paraId="72894CC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 市场需求与供应</w:t>
      </w:r>
    </w:p>
    <w:p w:rsidR="00B67535" w:rsidRPr="00B67535" w:rsidP="00B67535" w14:paraId="22A0515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这一部分将详细研究市场的需求和供应情况，以便更好地理解市场的特征和结构。</w:t>
      </w:r>
    </w:p>
    <w:p w:rsidR="00B67535" w:rsidRPr="00B67535" w:rsidP="00B67535" w14:paraId="5AF4847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2.1 市场需求</w:t>
      </w:r>
    </w:p>
    <w:p w:rsidR="00B67535" w:rsidRPr="00B67535" w:rsidP="00B67535" w14:paraId="771059F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EEA市场的需求呈现出多样性和持续增长。需求驱动因素包括X、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X和X。我们的市场调研指出，主要的需求细分领域包括X、X和X。消费者越来越重视X，这进一步推动了市场需求的增长。</w:t>
      </w:r>
    </w:p>
    <w:p w:rsidR="00B67535" w:rsidRPr="00B67535" w:rsidP="00B67535" w14:paraId="4D4FD33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2.2 市场供应</w:t>
      </w:r>
    </w:p>
    <w:p w:rsidR="00B67535" w:rsidRPr="00B67535" w:rsidP="00B67535" w14:paraId="14B8081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市场上有多家主要供应商提供产品和服务。主要的供应商包括</w:t>
      </w:r>
      <w:r w:rsidRPr="00B67535">
        <w:rPr>
          <w:rFonts w:ascii="仿宋" w:eastAsia="仿宋" w:hAnsi="仿宋"/>
          <w:sz w:val="28"/>
        </w:rPr>
        <w:t>X、X和X公司。市场上产品多样性大，产品质量也参差不齐。供应商之间的竞争促使产品和服务的不断创新，提高了市场的整体质量水平。</w:t>
      </w:r>
    </w:p>
    <w:p w:rsidR="00B67535" w:rsidRPr="00B67535" w:rsidP="00B67535" w14:paraId="5A9EF02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3 </w:t>
      </w:r>
      <w:r w:rsidRPr="00B67535">
        <w:rPr>
          <w:rFonts w:ascii="仿宋" w:eastAsia="仿宋" w:hAnsi="仿宋" w:hint="eastAsia"/>
          <w:sz w:val="28"/>
        </w:rPr>
        <w:t>市场竞争格局</w:t>
      </w:r>
    </w:p>
    <w:p w:rsidR="00B67535" w:rsidRPr="00B67535" w:rsidP="00B67535" w14:paraId="664B39C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这一部分将分析市场的竞争格局，包括主要竞争对手的特点和策略。</w:t>
      </w:r>
    </w:p>
    <w:p w:rsidR="00B67535" w:rsidRPr="00B67535" w:rsidP="00B67535" w14:paraId="3615E3C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 主要竞争对手</w:t>
      </w:r>
    </w:p>
    <w:p w:rsidR="00B67535" w:rsidRPr="00B67535" w:rsidP="00B67535" w14:paraId="416E951E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市场中的主要竞争对手包括</w:t>
      </w:r>
      <w:r w:rsidRPr="00B67535">
        <w:rPr>
          <w:rFonts w:ascii="仿宋" w:eastAsia="仿宋" w:hAnsi="仿宋"/>
          <w:sz w:val="28"/>
        </w:rPr>
        <w:t>X公司、X公司和X公司。这些公司分别占据市场份额的X%、X%和X%。</w:t>
      </w:r>
    </w:p>
    <w:p w:rsidR="00B67535" w:rsidRPr="00B67535" w:rsidP="00B67535" w14:paraId="3065EFD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 竞争策略</w:t>
      </w:r>
    </w:p>
    <w:p w:rsidR="00B67535" w:rsidRPr="00B67535" w:rsidP="00B67535" w14:paraId="6FCB5AC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竞争对手采用不同的策略来争夺市场份额。</w:t>
      </w:r>
      <w:r w:rsidRPr="00B67535">
        <w:rPr>
          <w:rFonts w:ascii="仿宋" w:eastAsia="仿宋" w:hAnsi="仿宋"/>
          <w:sz w:val="28"/>
        </w:rPr>
        <w:t>X公司主要通过产品创新和质量卓越来保持市场领先地位。X公司则采用价格竞争策略，吸引了一大批价格敏感型客户。X公司则注重市场推广和品牌建设，不断扩大市场份额。</w:t>
      </w:r>
    </w:p>
    <w:p w:rsidR="00B67535" w:rsidRPr="00B67535" w:rsidP="00B67535" w14:paraId="74C1E0D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 市场地理分布</w:t>
      </w:r>
    </w:p>
    <w:p w:rsidR="00B67535" w:rsidRPr="00B67535" w:rsidP="00B67535" w14:paraId="0B90C2F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在这一部分，我们将考察市场的地理分布，包括国内和国际市场。</w:t>
      </w:r>
    </w:p>
    <w:p w:rsidR="00B67535" w:rsidRPr="00B67535" w:rsidP="00B67535" w14:paraId="2C8A7DD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4.1 国内市场</w:t>
      </w:r>
    </w:p>
    <w:p w:rsidR="00B67535" w:rsidRPr="00B67535" w:rsidP="00B67535" w14:paraId="54E59C8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 w:hint="eastAsia"/>
          <w:sz w:val="28"/>
        </w:rPr>
        <w:t>国内市场仍然是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EEA行业的主要市场。国内市场规模为X亿元，占总市场规模的X%。主要消费地区包括X、X和X。</w:t>
      </w:r>
    </w:p>
    <w:p w:rsidR="00B67535" w:rsidRPr="00B67535" w:rsidP="00B67535" w14:paraId="51D746B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4.2 国际市场</w:t>
      </w:r>
    </w:p>
    <w:p w:rsidR="00B67535" w:rsidRPr="00B67535" w:rsidP="00B67535" w14:paraId="67E79EA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国际市场也呈现出增长的潜力。我们已经开始开拓国际市场，首次出口达到</w:t>
      </w:r>
      <w:r w:rsidRPr="00B67535">
        <w:rPr>
          <w:rFonts w:ascii="仿宋" w:eastAsia="仿宋" w:hAnsi="仿宋"/>
          <w:sz w:val="28"/>
        </w:rPr>
        <w:t>X万元。国际市场主要集中在X国、X国和X国等地。</w:t>
      </w:r>
    </w:p>
    <w:p w:rsidR="00B67535" w:rsidRPr="00B67535" w:rsidP="00B67535" w14:paraId="6B72E4B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 市场趋势与机会</w:t>
      </w:r>
    </w:p>
    <w:p w:rsidR="00B67535" w:rsidRPr="00B67535" w:rsidP="00B67535" w14:paraId="5F28763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这一部分将探讨市场中的当前趋势和未来机会。</w:t>
      </w:r>
    </w:p>
    <w:p w:rsidR="00B67535" w:rsidRPr="00B67535" w:rsidP="00B67535" w14:paraId="5669F49E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5.1 市场趋势</w:t>
      </w:r>
    </w:p>
    <w:p w:rsidR="00B67535" w:rsidRPr="00B67535" w:rsidP="00B67535" w14:paraId="2992CE8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市场中的当前趋势包括</w:t>
      </w:r>
      <w:r w:rsidRPr="00B67535">
        <w:rPr>
          <w:rFonts w:ascii="仿宋" w:eastAsia="仿宋" w:hAnsi="仿宋"/>
          <w:sz w:val="28"/>
        </w:rPr>
        <w:t>X、X和X。技术创新和可持续性意识日益增强，这将推动市场的发展。</w:t>
      </w:r>
    </w:p>
    <w:p w:rsidR="00B67535" w:rsidRPr="00B67535" w:rsidP="00B67535" w14:paraId="17C10F0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5.2 市场机会</w:t>
      </w:r>
    </w:p>
    <w:p w:rsidR="00B67535" w:rsidRPr="00B67535" w:rsidP="00B67535" w14:paraId="5142DA0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市场中存在着多个机会，包括</w:t>
      </w:r>
      <w:r w:rsidRPr="00B67535">
        <w:rPr>
          <w:rFonts w:ascii="仿宋" w:eastAsia="仿宋" w:hAnsi="仿宋"/>
          <w:sz w:val="28"/>
        </w:rPr>
        <w:t>X、X和X。新兴市场领域、产品创新和国际扩张都为公司未来的发展提供了机遇</w:t>
      </w:r>
      <w:r w:rsidRPr="00B67535">
        <w:rPr>
          <w:rFonts w:ascii="仿宋" w:eastAsia="仿宋" w:hAnsi="仿宋" w:hint="eastAsia"/>
          <w:sz w:val="28"/>
        </w:rPr>
        <w:t>。</w:t>
      </w:r>
    </w:p>
    <w:p w:rsidR="00B67535" w:rsidRPr="00B67535" w:rsidP="00B67535" w14:paraId="61CBF22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6 未来预测</w:t>
      </w:r>
    </w:p>
    <w:p w:rsidR="00B67535" w:rsidP="00B67535" w14:paraId="74F98D96" w14:textId="37331FDC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根据市场概况的分析，我们预测未来市场将继续保持稳定增长的趋势。未来三年内，市场规模有望达到</w:t>
      </w:r>
      <w:r w:rsidRPr="00B67535">
        <w:rPr>
          <w:rFonts w:ascii="仿宋" w:eastAsia="仿宋" w:hAnsi="仿宋"/>
          <w:sz w:val="28"/>
        </w:rPr>
        <w:t>X亿元，年均增长率预计将保持在X%。</w:t>
      </w:r>
    </w:p>
    <w:p w:rsidR="00B67535" w:rsidP="00B67535" w14:paraId="7B82898A" w14:textId="59E35DD4">
      <w:pPr>
        <w:pStyle w:val="Heading2"/>
      </w:pPr>
      <w:bookmarkStart w:id="16" w:name="_Toc155335875"/>
      <w:r w:rsidRPr="00B67535">
        <w:t>(二)、目标市场细分</w:t>
      </w:r>
      <w:bookmarkEnd w:id="16"/>
    </w:p>
    <w:p w:rsidR="00B67535" w:rsidRPr="00B67535" w:rsidP="00B67535" w14:paraId="3DDBB603" w14:textId="77777777">
      <w:pPr>
        <w:ind w:firstLine="560" w:firstLineChars="200"/>
        <w:rPr>
          <w:rFonts w:ascii="仿宋" w:eastAsia="仿宋" w:hAnsi="仿宋"/>
          <w:sz w:val="28"/>
        </w:rPr>
      </w:pPr>
    </w:p>
    <w:p w:rsidR="00B67535" w:rsidRPr="00B67535" w:rsidP="00B67535" w14:paraId="769ABBB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 受众特征</w:t>
      </w:r>
    </w:p>
    <w:p w:rsidR="00B67535" w:rsidRPr="00B67535" w:rsidP="00B67535" w14:paraId="5912B58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 w:hint="eastAsia"/>
          <w:sz w:val="28"/>
        </w:rPr>
        <w:t>在这一章节中，我们将详细描述我们的目标市场，包括市场受众的特点和特征。</w:t>
      </w:r>
    </w:p>
    <w:p w:rsidR="00B67535" w:rsidRPr="00B67535" w:rsidP="00B67535" w14:paraId="04E6F61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1.1 年龄分布</w:t>
      </w:r>
    </w:p>
    <w:p w:rsidR="00B67535" w:rsidRPr="00B67535" w:rsidP="00B67535" w14:paraId="3145F20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我们的目标市场主要包括</w:t>
      </w:r>
      <w:r w:rsidRPr="00B67535">
        <w:rPr>
          <w:rFonts w:ascii="仿宋" w:eastAsia="仿宋" w:hAnsi="仿宋"/>
          <w:sz w:val="28"/>
        </w:rPr>
        <w:t>X年龄段的消费者，这个年龄段的人口占总受众的X%。这一年龄段的消费者在我们的产品/服务上表现出较高的兴趣。</w:t>
      </w:r>
    </w:p>
    <w:p w:rsidR="00B67535" w:rsidRPr="00B67535" w:rsidP="00B67535" w14:paraId="52BE141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1.2 地理位置</w:t>
      </w:r>
    </w:p>
    <w:p w:rsidR="00B67535" w:rsidRPr="00B67535" w:rsidP="00B67535" w14:paraId="5A14AF2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受众的地理分布主要集中在</w:t>
      </w:r>
      <w:r w:rsidRPr="00B67535">
        <w:rPr>
          <w:rFonts w:ascii="仿宋" w:eastAsia="仿宋" w:hAnsi="仿宋"/>
          <w:sz w:val="28"/>
        </w:rPr>
        <w:t>X、X和X地区。这些地区占总受众的X%。我们选择这些地区作为目标市场，因为它们拥有潜在的高需求。</w:t>
      </w:r>
    </w:p>
    <w:p w:rsidR="00B67535" w:rsidRPr="00B67535" w:rsidP="00B67535" w14:paraId="35A5FF5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1.3 教育水平</w:t>
      </w:r>
    </w:p>
    <w:p w:rsidR="00B67535" w:rsidRPr="00B67535" w:rsidP="00B67535" w14:paraId="4E365E9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X%的目标市场受众具有本科以上学历，这表明他们对高质量的产品/服务有更高的期望。</w:t>
      </w:r>
    </w:p>
    <w:p w:rsidR="00B67535" w:rsidRPr="00B67535" w:rsidP="00B67535" w14:paraId="6AA10E4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 需求细分</w:t>
      </w:r>
    </w:p>
    <w:p w:rsidR="00B67535" w:rsidRPr="00B67535" w:rsidP="00B67535" w14:paraId="219B483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2.1 购买行为</w:t>
      </w:r>
    </w:p>
    <w:p w:rsidR="00B67535" w:rsidRPr="00B67535" w:rsidP="00B67535" w14:paraId="7ACF0C7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我们的目标市场中的消费者以频繁购买相似产品</w:t>
      </w:r>
      <w:r w:rsidRPr="00B67535">
        <w:rPr>
          <w:rFonts w:ascii="仿宋" w:eastAsia="仿宋" w:hAnsi="仿宋"/>
          <w:sz w:val="28"/>
        </w:rPr>
        <w:t>/服务的行为为主。X%的受众在过去X个月内购买了相关产品/服务。</w:t>
      </w:r>
    </w:p>
    <w:p w:rsidR="00B67535" w:rsidRPr="00B67535" w:rsidP="00B67535" w14:paraId="4A6E869E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2.2 需求驱动因素</w:t>
      </w:r>
    </w:p>
    <w:p w:rsidR="00B67535" w:rsidRPr="00B67535" w:rsidP="00B67535" w14:paraId="05CD503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需求驱动因素包括</w:t>
      </w:r>
      <w:r w:rsidRPr="00B67535">
        <w:rPr>
          <w:rFonts w:ascii="仿宋" w:eastAsia="仿宋" w:hAnsi="仿宋"/>
          <w:sz w:val="28"/>
        </w:rPr>
        <w:t>X、X和X。我们的目标市场更注重X，并愿意为高品质的产品/服务支付更高的价格。</w:t>
      </w:r>
    </w:p>
    <w:p w:rsidR="00B67535" w:rsidRPr="00B67535" w:rsidP="00B67535" w14:paraId="4D456C2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 需求细分</w:t>
      </w:r>
    </w:p>
    <w:p w:rsidR="00B67535" w:rsidRPr="00B67535" w:rsidP="00B67535" w14:paraId="6BBCF98E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在这一部分，我们将深入了解不同受众群体的需求细分，以更好地满足他们的需求。</w:t>
      </w:r>
    </w:p>
    <w:p w:rsidR="00B67535" w:rsidRPr="00B67535" w:rsidP="00B67535" w14:paraId="6C24682B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3.1 需求细分1：X受众</w:t>
      </w:r>
    </w:p>
    <w:p w:rsidR="00B67535" w:rsidRPr="00B67535" w:rsidP="00B67535" w14:paraId="34F6027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这一细分包括</w:t>
      </w:r>
      <w:r w:rsidRPr="00B67535">
        <w:rPr>
          <w:rFonts w:ascii="仿宋" w:eastAsia="仿宋" w:hAnsi="仿宋"/>
          <w:sz w:val="28"/>
        </w:rPr>
        <w:t>X年龄段、来自X地区的消费者。他们的需求主要</w:t>
      </w:r>
      <w:r w:rsidRPr="00B67535">
        <w:rPr>
          <w:rFonts w:ascii="仿宋" w:eastAsia="仿宋" w:hAnsi="仿宋"/>
          <w:sz w:val="28"/>
        </w:rPr>
        <w:t>集中在X，因为X。</w:t>
      </w:r>
    </w:p>
    <w:p w:rsidR="00B67535" w:rsidRPr="00B67535" w:rsidP="00B67535" w14:paraId="221ECC0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3.2 需求细分2：X受众</w:t>
      </w:r>
    </w:p>
    <w:p w:rsidR="00B67535" w:rsidRPr="00B67535" w:rsidP="00B67535" w14:paraId="1C9108C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X受众包括具有X学历的年轻专业人士。他们更关注X，并愿意支付高价</w:t>
      </w:r>
      <w:r w:rsidRPr="00B67535">
        <w:rPr>
          <w:rFonts w:ascii="仿宋" w:eastAsia="仿宋" w:hAnsi="仿宋" w:hint="eastAsia"/>
          <w:sz w:val="28"/>
        </w:rPr>
        <w:t>获取高品质的产品</w:t>
      </w:r>
      <w:r w:rsidRPr="00B67535">
        <w:rPr>
          <w:rFonts w:ascii="仿宋" w:eastAsia="仿宋" w:hAnsi="仿宋"/>
          <w:sz w:val="28"/>
        </w:rPr>
        <w:t>/服务。</w:t>
      </w:r>
    </w:p>
    <w:p w:rsidR="00B67535" w:rsidRPr="00B67535" w:rsidP="00B67535" w14:paraId="3F7B8EC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 目标市场选择</w:t>
      </w:r>
    </w:p>
    <w:p w:rsidR="00B67535" w:rsidRPr="00B67535" w:rsidP="00B67535" w14:paraId="484E1CB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综合上述信息，我们选择了</w:t>
      </w:r>
      <w:r w:rsidRPr="00B67535">
        <w:rPr>
          <w:rFonts w:ascii="仿宋" w:eastAsia="仿宋" w:hAnsi="仿宋"/>
          <w:sz w:val="28"/>
        </w:rPr>
        <w:t>X年龄段、来自X地区的消费者作为我们的首要目标市场。这一市场细分具有较高的潜在需求和较高的购买力，适合我们的产品/服务。</w:t>
      </w:r>
    </w:p>
    <w:p w:rsidR="00B67535" w:rsidP="00B67535" w14:paraId="6FC9E2C6" w14:textId="36286F99">
      <w:pPr>
        <w:ind w:firstLine="560" w:firstLineChars="200"/>
        <w:rPr>
          <w:rFonts w:ascii="仿宋" w:eastAsia="仿宋" w:hAnsi="仿宋"/>
          <w:sz w:val="28"/>
        </w:rPr>
      </w:pPr>
    </w:p>
    <w:p w:rsidR="00B67535" w:rsidP="00B67535" w14:paraId="75365293" w14:textId="400AD281">
      <w:pPr>
        <w:pStyle w:val="Heading2"/>
      </w:pPr>
      <w:bookmarkStart w:id="17" w:name="_Toc155335876"/>
      <w:r w:rsidRPr="00B67535">
        <w:t>(三)、竞争分析</w:t>
      </w:r>
      <w:bookmarkEnd w:id="17"/>
    </w:p>
    <w:p w:rsidR="00B67535" w:rsidRPr="00B67535" w:rsidP="00B67535" w14:paraId="1F3AF39D" w14:textId="77777777">
      <w:pPr>
        <w:ind w:firstLine="560" w:firstLineChars="200"/>
        <w:rPr>
          <w:rFonts w:ascii="仿宋" w:eastAsia="仿宋" w:hAnsi="仿宋"/>
          <w:sz w:val="28"/>
        </w:rPr>
      </w:pPr>
    </w:p>
    <w:p w:rsidR="00B67535" w:rsidRPr="00B67535" w:rsidP="00B67535" w14:paraId="34AE558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 竞争对手概况</w:t>
      </w:r>
    </w:p>
    <w:p w:rsidR="00B67535" w:rsidRPr="00B67535" w:rsidP="00B67535" w14:paraId="5597B12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在本章中，我们将对市场中的主要竞争对手进行详细描述，包括他们的公司信息、市场份额和产品范围。</w:t>
      </w:r>
    </w:p>
    <w:p w:rsidR="00B67535" w:rsidRPr="00B67535" w:rsidP="00B67535" w14:paraId="1398C40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1.1 竞争对手1：</w:t>
      </w:r>
    </w:p>
    <w:p w:rsidR="00B67535" w:rsidRPr="00B67535" w:rsidP="00B67535" w14:paraId="6ED9983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公司名称：X公司</w:t>
      </w:r>
    </w:p>
    <w:p w:rsidR="00B67535" w:rsidRPr="00B67535" w:rsidP="00B67535" w14:paraId="3CA5DE5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市场份额：X%</w:t>
      </w:r>
    </w:p>
    <w:p w:rsidR="00B67535" w:rsidRPr="00B67535" w:rsidP="00B67535" w14:paraId="7BAFC1C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公司概况：X公司成立于X年，总部位于X地区。他们以X产品而闻名，拥有X家分支机构和X员工。</w:t>
      </w:r>
    </w:p>
    <w:p w:rsidR="00B67535" w:rsidRPr="00B67535" w:rsidP="00B67535" w14:paraId="0D5BF6D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2"/>
          <w:headerReference w:type="default" r:id="rId113"/>
          <w:footerReference w:type="even" r:id="rId114"/>
          <w:footerReference w:type="default" r:id="rId115"/>
          <w:headerReference w:type="first" r:id="rId116"/>
          <w:footerReference w:type="first" r:id="rId117"/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 xml:space="preserve">  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产品范围：X公司的产品包括X、X和X。他们注重X，以提供高质量的X。</w:t>
      </w:r>
    </w:p>
    <w:p w:rsidR="00B67535" w:rsidRPr="00B67535" w:rsidP="00B67535" w14:paraId="0630492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1.2 竞争对手2：</w:t>
      </w:r>
    </w:p>
    <w:p w:rsidR="00B67535" w:rsidRPr="00B67535" w:rsidP="00B67535" w14:paraId="2FB8FD6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公司名称：Y公司</w:t>
      </w:r>
    </w:p>
    <w:p w:rsidR="00B67535" w:rsidRPr="00B67535" w:rsidP="00B67535" w14:paraId="7CCF285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市场份额：X%</w:t>
      </w:r>
    </w:p>
    <w:p w:rsidR="00B67535" w:rsidRPr="00B67535" w:rsidP="00B67535" w14:paraId="16775DF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公司概况：Y公司成立于X年，总部位于X地区。他们在X领域有着丰富的经验，拥有X家</w:t>
      </w:r>
      <w:r w:rsidRPr="00B67535">
        <w:rPr>
          <w:rFonts w:ascii="仿宋" w:eastAsia="仿宋" w:hAnsi="仿宋" w:hint="eastAsia"/>
          <w:sz w:val="28"/>
        </w:rPr>
        <w:t>分支机构和</w:t>
      </w:r>
      <w:r w:rsidRPr="00B67535">
        <w:rPr>
          <w:rFonts w:ascii="仿宋" w:eastAsia="仿宋" w:hAnsi="仿宋"/>
          <w:sz w:val="28"/>
        </w:rPr>
        <w:t>X员工。</w:t>
      </w:r>
    </w:p>
    <w:p w:rsidR="00B67535" w:rsidRPr="00B67535" w:rsidP="00B67535" w14:paraId="79019DE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产品范围：Y公司的产品包括X、X和X。他们采用X策略，以吸引价格敏感型客户。</w:t>
      </w:r>
    </w:p>
    <w:p w:rsidR="00B67535" w:rsidRPr="00B67535" w:rsidP="00B67535" w14:paraId="6F5913B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 竞争策略</w:t>
      </w:r>
    </w:p>
    <w:p w:rsidR="00B67535" w:rsidRPr="00B67535" w:rsidP="00B67535" w14:paraId="206CB1D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在这一部分，我们将分析竞争对手采用的策略，以了解他们在市场中的表现。</w:t>
      </w:r>
    </w:p>
    <w:p w:rsidR="00B67535" w:rsidRPr="00B67535" w:rsidP="00B67535" w14:paraId="76CB177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2.1 竞争对手1的策略：</w:t>
      </w:r>
    </w:p>
    <w:p w:rsidR="00B67535" w:rsidRPr="00B67535" w:rsidP="00B67535" w14:paraId="0337A35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定价策略：X公司采用X价格策略，以确保他们的产品在市场中具有竞争力。</w:t>
      </w:r>
    </w:p>
    <w:p w:rsidR="00B67535" w:rsidRPr="00B67535" w:rsidP="00B67535" w14:paraId="06A1468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市场定位：X公司将自己定位为X市场的领导者，侧重于高端市场。</w:t>
      </w:r>
    </w:p>
    <w:p w:rsidR="00B67535" w:rsidRPr="00B67535" w:rsidP="00B67535" w14:paraId="56576B6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产品特点：X公司强调X和X特点，以满足客户对高品质产品的需求。</w:t>
      </w:r>
    </w:p>
    <w:p w:rsidR="00B67535" w:rsidRPr="00B67535" w:rsidP="00B67535" w14:paraId="6D04390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2.2 竞争对手2的策略：</w:t>
      </w:r>
    </w:p>
    <w:p w:rsidR="00B67535" w:rsidRPr="00B67535" w:rsidP="00B67535" w14:paraId="1E981B2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定价策略：Y公司采用X价格策略，以吸引价格敏感</w:t>
      </w:r>
      <w:r w:rsidRPr="00B67535">
        <w:rPr>
          <w:rFonts w:ascii="仿宋" w:eastAsia="仿宋" w:hAnsi="仿宋" w:hint="eastAsia"/>
          <w:sz w:val="28"/>
        </w:rPr>
        <w:t>型客户。</w:t>
      </w:r>
    </w:p>
    <w:p w:rsidR="00B67535" w:rsidRPr="00B67535" w:rsidP="00B67535" w14:paraId="3D7505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18"/>
          <w:headerReference w:type="default" r:id="rId119"/>
          <w:footerReference w:type="even" r:id="rId120"/>
          <w:footerReference w:type="default" r:id="rId121"/>
          <w:headerReference w:type="first" r:id="rId122"/>
          <w:footerReference w:type="first" r:id="rId123"/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 xml:space="preserve">   市场定位：Y公司的市场定位是X市场的X提供商，专注于广泛的客户群。</w:t>
      </w:r>
    </w:p>
    <w:p w:rsidR="00B67535" w:rsidRPr="00B67535" w:rsidP="00B67535" w14:paraId="7F9F0E8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产品特点：Y公司侧重于X和X，提供价格亲民的产品。</w:t>
      </w:r>
    </w:p>
    <w:p w:rsidR="00B67535" w:rsidRPr="00B67535" w:rsidP="00B67535" w14:paraId="04C75E0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 竞争优势和劣势</w:t>
      </w:r>
    </w:p>
    <w:p w:rsidR="00B67535" w:rsidRPr="00B67535" w:rsidP="00B67535" w14:paraId="37F395E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这一部分将讨论竞争对手的优势和劣势，以了解他们在市场中的地位。</w:t>
      </w:r>
    </w:p>
    <w:p w:rsidR="00B67535" w:rsidRPr="00B67535" w:rsidP="00B67535" w14:paraId="6F42E1F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3.1 竞争对手1的优势：</w:t>
      </w:r>
    </w:p>
    <w:p w:rsidR="00B67535" w:rsidRPr="00B67535" w:rsidP="00B67535" w14:paraId="1A6699F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X公司在X领域有着长期的经验和声誉。</w:t>
      </w:r>
    </w:p>
    <w:p w:rsidR="00B67535" w:rsidRPr="00B67535" w:rsidP="00B67535" w14:paraId="0B8A00E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他们的产品质量一直是市场的标杆。</w:t>
      </w:r>
    </w:p>
    <w:p w:rsidR="00B67535" w:rsidRPr="00B67535" w:rsidP="00B67535" w14:paraId="658EF86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3.2 竞争对手2的优势：</w:t>
      </w:r>
    </w:p>
    <w:p w:rsidR="00B67535" w:rsidRPr="00B67535" w:rsidP="00B67535" w14:paraId="0D6BCDB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Y公司的价格策略吸引了大量价格敏感型客户。</w:t>
      </w:r>
    </w:p>
    <w:p w:rsidR="00B67535" w:rsidRPr="00B67535" w:rsidP="00B67535" w14:paraId="2D7F38C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他们在广告和市场推广方面有一定优势。</w:t>
      </w:r>
    </w:p>
    <w:p w:rsidR="00B67535" w:rsidRPr="00B67535" w:rsidP="00B67535" w14:paraId="48BACF3F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 竞争格局</w:t>
      </w:r>
    </w:p>
    <w:p w:rsidR="00B67535" w:rsidRPr="00B67535" w:rsidP="00B67535" w14:paraId="1B4F493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这一部分将分析市场中的竞争格局，包括市场份额分布、市场集中度和竞争趋势。</w:t>
      </w:r>
    </w:p>
    <w:p w:rsidR="00B67535" w:rsidRPr="00B67535" w:rsidP="00B67535" w14:paraId="62707D0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4.1 市场份额分布：</w:t>
      </w:r>
    </w:p>
    <w:p w:rsidR="00B67535" w:rsidRPr="00B67535" w:rsidP="00B67535" w14:paraId="2EEEF68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X公司：X%</w:t>
      </w:r>
    </w:p>
    <w:p w:rsidR="00B67535" w:rsidRPr="00B67535" w:rsidP="00B67535" w14:paraId="3B350658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Y公司：X%</w:t>
      </w:r>
    </w:p>
    <w:p w:rsidR="00B67535" w:rsidRPr="00B67535" w:rsidP="00B67535" w14:paraId="6A4F312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其他竞争对手：X%</w:t>
      </w:r>
    </w:p>
    <w:p w:rsidR="00B67535" w:rsidRPr="00B67535" w:rsidP="00B67535" w14:paraId="4C86399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4.2 市场集中度：</w:t>
      </w:r>
    </w:p>
    <w:p w:rsidR="00B67535" w:rsidRPr="00B67535" w:rsidP="00B67535" w14:paraId="57C5240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市场具有一定的集中度，主要由X和Y两家公司主导。</w:t>
      </w:r>
    </w:p>
    <w:p w:rsidR="00B67535" w:rsidRPr="00B67535" w:rsidP="00B67535" w14:paraId="4BC9CB6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4.3 竞争趋势：</w:t>
      </w:r>
    </w:p>
    <w:p w:rsidR="00B67535" w:rsidP="00B67535" w14:paraId="30076522" w14:textId="178CF946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24"/>
          <w:headerReference w:type="default" r:id="rId125"/>
          <w:footerReference w:type="even" r:id="rId126"/>
          <w:footerReference w:type="default" r:id="rId127"/>
          <w:headerReference w:type="first" r:id="rId128"/>
          <w:footerReference w:type="first" r:id="rId129"/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 xml:space="preserve">   市场中的竞争持续激烈，新的竞争对手可能会进入市场。</w:t>
      </w:r>
    </w:p>
    <w:p w:rsidR="00B67535" w:rsidP="00B67535" w14:paraId="3EE40890" w14:textId="4D294C56">
      <w:pPr>
        <w:pStyle w:val="Heading2"/>
      </w:pPr>
      <w:bookmarkStart w:id="18" w:name="_Toc155335877"/>
      <w:r w:rsidRPr="00B67535">
        <w:t>(四)、市场趋势与机会</w:t>
      </w:r>
      <w:bookmarkEnd w:id="18"/>
    </w:p>
    <w:p w:rsidR="00B67535" w:rsidRPr="00B67535" w:rsidP="00B67535" w14:paraId="5CCF2033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 市场趋势</w:t>
      </w:r>
    </w:p>
    <w:p w:rsidR="00B67535" w:rsidRPr="00B67535" w:rsidP="00B67535" w14:paraId="5964CAA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在这一章节中，我们将探讨当前市场中的趋势，包括技术、社会和法规等方面的发展趋势。</w:t>
      </w:r>
    </w:p>
    <w:p w:rsidR="00B67535" w:rsidRPr="00B67535" w:rsidP="00B67535" w14:paraId="0CE7EB7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1.1 技术趋势：</w:t>
      </w:r>
    </w:p>
    <w:p w:rsidR="00B67535" w:rsidRPr="00B67535" w:rsidP="00B67535" w14:paraId="0E335F6E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技术创新是当前市场中的一个主要趋势。X技术的不断发展为新产品和服务的推出提供了机会。我们已经看到X技术在X领域的广泛应用，这将改变市场格局。</w:t>
      </w:r>
    </w:p>
    <w:p w:rsidR="00B67535" w:rsidRPr="00B67535" w:rsidP="00B67535" w14:paraId="3D5E2D8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1.2 社会趋势：</w:t>
      </w:r>
    </w:p>
    <w:p w:rsidR="00B67535" w:rsidRPr="00B67535" w:rsidP="00B67535" w14:paraId="3D1DF96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社会趋势包括X和X。X趋势推动了对可持续性产品的需求，而X趋势改变了消费者的购买习惯。</w:t>
      </w:r>
    </w:p>
    <w:p w:rsidR="00B67535" w:rsidRPr="00B67535" w:rsidP="00B67535" w14:paraId="7B2ED85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1.3 法规趋势：</w:t>
      </w:r>
    </w:p>
    <w:p w:rsidR="00B67535" w:rsidRPr="00B67535" w:rsidP="00B67535" w14:paraId="362F136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法规变化对市场产生了影响。新的法规可能对产品开发、生产和市场准入产生影响。我们需要密切关注这些变化，以确保</w:t>
      </w:r>
      <w:r w:rsidRPr="00B67535">
        <w:rPr>
          <w:rFonts w:ascii="仿宋" w:eastAsia="仿宋" w:hAnsi="仿宋" w:hint="eastAsia"/>
          <w:sz w:val="28"/>
        </w:rPr>
        <w:t>合规性。</w:t>
      </w:r>
    </w:p>
    <w:p w:rsidR="00B67535" w:rsidRPr="00B67535" w:rsidP="00B67535" w14:paraId="0EBA4EC1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 市场机会</w:t>
      </w:r>
    </w:p>
    <w:p w:rsidR="00B67535" w:rsidRPr="00B67535" w:rsidP="00B67535" w14:paraId="7FB20FCA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在这一部分，我们将识别当前市场中的机会，包括新兴市场领域、产品创新和潜在合作伙伴。</w:t>
      </w:r>
    </w:p>
    <w:p w:rsidR="00B67535" w:rsidRPr="00B67535" w:rsidP="00B67535" w14:paraId="4E142E9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2.1 新兴市场领域：</w:t>
      </w:r>
    </w:p>
    <w:p w:rsidR="00B67535" w:rsidRPr="00B67535" w:rsidP="00B67535" w14:paraId="39DC401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新兴市场领域如X和X提供了增长机会。我们的产品/服务可以满足这些新兴市场的需求。</w:t>
      </w:r>
    </w:p>
    <w:p w:rsidR="00B67535" w:rsidRPr="00B67535" w:rsidP="00B67535" w14:paraId="070AFEA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2.2 产品创新：</w:t>
      </w:r>
    </w:p>
    <w:p w:rsidR="00B67535" w:rsidRPr="00B67535" w:rsidP="00B67535" w14:paraId="57C7355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0"/>
          <w:headerReference w:type="default" r:id="rId131"/>
          <w:footerReference w:type="even" r:id="rId132"/>
          <w:footerReference w:type="default" r:id="rId133"/>
          <w:headerReference w:type="first" r:id="rId134"/>
          <w:footerReference w:type="first" r:id="rId135"/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 xml:space="preserve">   基于市场趋势，我们可以进行产品创新，推出符合可持续性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和X需求的新产品。这将使我们在市场中具有竞争优势。</w:t>
      </w:r>
    </w:p>
    <w:p w:rsidR="00B67535" w:rsidRPr="00B67535" w:rsidP="00B67535" w14:paraId="4350B86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2.3 合作伙伴关系：</w:t>
      </w:r>
    </w:p>
    <w:p w:rsidR="00B67535" w:rsidRPr="00B67535" w:rsidP="00B67535" w14:paraId="79E058F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 xml:space="preserve">   我们还可以探讨与X公司等潜在合作伙伴建立合作关系，以拓展市场份额和实现共同的战略目标。</w:t>
      </w:r>
    </w:p>
    <w:p w:rsidR="00B67535" w:rsidRPr="00B67535" w:rsidP="00B67535" w14:paraId="6E8CCB96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 未来预测</w:t>
      </w:r>
    </w:p>
    <w:p w:rsidR="00B67535" w:rsidP="00B67535" w14:paraId="0BF4CCD2" w14:textId="0CA9C80C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综合市场趋势和机会分析，我们预测未来市场将保持稳定的增长趋势。未来三年内，市场规模预计将增长至</w:t>
      </w:r>
      <w:r w:rsidRPr="00B67535">
        <w:rPr>
          <w:rFonts w:ascii="仿宋" w:eastAsia="仿宋" w:hAnsi="仿宋"/>
          <w:sz w:val="28"/>
        </w:rPr>
        <w:t>X亿元，年均增长率预计为X%。</w:t>
      </w:r>
    </w:p>
    <w:p w:rsidR="00B67535" w:rsidP="00B67535" w14:paraId="17A015A9" w14:textId="736BA804">
      <w:pPr>
        <w:pStyle w:val="Heading1"/>
        <w:rPr>
          <w:rFonts w:hint="eastAsia"/>
        </w:rPr>
      </w:pPr>
      <w:bookmarkStart w:id="19" w:name="_Toc155335878"/>
      <w:r w:rsidRPr="00B67535">
        <w:rPr>
          <w:rFonts w:hint="eastAsia"/>
        </w:rPr>
        <w:t>四、节能情况分析</w:t>
      </w:r>
      <w:bookmarkEnd w:id="19"/>
    </w:p>
    <w:p w:rsidR="00B67535" w:rsidP="00B67535" w14:paraId="6738D1BE" w14:textId="09D35B5D">
      <w:pPr>
        <w:pStyle w:val="Heading2"/>
      </w:pPr>
      <w:bookmarkStart w:id="20" w:name="_Toc155335879"/>
      <w:r w:rsidRPr="00B67535">
        <w:t>(一)、节能的重要性</w:t>
      </w:r>
      <w:bookmarkEnd w:id="20"/>
    </w:p>
    <w:p w:rsidR="00B67535" w:rsidRPr="00B67535" w:rsidP="00B67535" w14:paraId="47321D8B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环境保护： 节能有助于减少能源消耗，降低温室气体排放，缓解气候变化。通过减少能源的使用，我们可以降低对化石燃料的需求，减少空气污染和水污染，保护生态系统，维护生物多样性，以及减轻对自然资源的压力。</w:t>
      </w:r>
    </w:p>
    <w:p w:rsidR="00B67535" w:rsidRPr="00B67535" w:rsidP="00B67535" w14:paraId="01E84D84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减少能源依赖： 节能有助于减少对进口能源的依赖。国家和组织可以通过提高能源效率来减少对石油、天然气等进口能源的需求，降低了对国际市场波动的敏感性，提高了能源安全性。</w:t>
      </w:r>
    </w:p>
    <w:p w:rsidR="00B67535" w:rsidRPr="00B67535" w:rsidP="00B67535" w14:paraId="062E550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36"/>
          <w:headerReference w:type="default" r:id="rId137"/>
          <w:footerReference w:type="even" r:id="rId138"/>
          <w:footerReference w:type="default" r:id="rId139"/>
          <w:headerReference w:type="first" r:id="rId140"/>
          <w:footerReference w:type="first" r:id="rId141"/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3. 降低能源成本： 节能措施可以降低个人、家庭和企业的能源开支。通过更有效地使用能源，人们可以减少电费、燃料费等开支，有助于提高生活</w:t>
      </w:r>
      <w:r w:rsidRPr="00B67535">
        <w:rPr>
          <w:rFonts w:ascii="仿宋" w:eastAsia="仿宋" w:hAnsi="仿宋" w:hint="eastAsia"/>
          <w:sz w:val="28"/>
        </w:rPr>
        <w:t>质量，降低生活成本，同时为企业提供成本节约的机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 w:hint="eastAsia"/>
          <w:sz w:val="28"/>
        </w:rPr>
        <w:t>会，增加竞争力。</w:t>
      </w:r>
    </w:p>
    <w:p w:rsidR="00B67535" w:rsidRPr="00B67535" w:rsidP="00B67535" w14:paraId="004A1D4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创造就业机会： 节能行业的发展创造了大量就业机会，包括研发、生产、安装、维护和咨询等领域。这有助于提高就业率，推动经济增长。</w:t>
      </w:r>
    </w:p>
    <w:p w:rsidR="00B67535" w:rsidRPr="00B67535" w:rsidP="00B67535" w14:paraId="635F1C6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 提高能源供应的可持续性： 节能有助于延长能源资源的寿命，减少能源资源枯竭的风险。同时，它有助于平衡能源供应与需求，维护能源供应的可持续性。</w:t>
      </w:r>
    </w:p>
    <w:p w:rsidR="00B67535" w:rsidRPr="00B67535" w:rsidP="00B67535" w14:paraId="4DD619BC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6. 降低污染和改善空气质量： 节能技术通常伴随着减少空气污染的好处，减少了有害排放物质的释放，改善了空气质量，减少了健康问题的发生。</w:t>
      </w:r>
    </w:p>
    <w:p w:rsidR="00B67535" w:rsidP="00B67535" w14:paraId="10ACA845" w14:textId="66ADA564">
      <w:pPr>
        <w:ind w:firstLine="560" w:firstLineChars="200"/>
        <w:rPr>
          <w:rFonts w:ascii="仿宋" w:eastAsia="仿宋" w:hAnsi="仿宋" w:hint="eastAsia"/>
          <w:sz w:val="28"/>
        </w:rPr>
      </w:pPr>
      <w:r w:rsidRPr="00B67535">
        <w:rPr>
          <w:rFonts w:ascii="仿宋" w:eastAsia="仿宋" w:hAnsi="仿宋"/>
          <w:sz w:val="28"/>
        </w:rPr>
        <w:t>7. 遵守法规和国际承诺： 许多</w:t>
      </w:r>
      <w:r w:rsidRPr="00B67535">
        <w:rPr>
          <w:rFonts w:ascii="仿宋" w:eastAsia="仿宋" w:hAnsi="仿宋" w:hint="eastAsia"/>
          <w:sz w:val="28"/>
        </w:rPr>
        <w:t>国家和国际组织已经制定了节能法规和标准，以履行减排承诺。通过实施节能措施，国家和企业可以更好地遵守这些法规，维护声誉并避免潜在的法律问题。</w:t>
      </w:r>
    </w:p>
    <w:p w:rsidR="00B67535" w:rsidP="00B67535" w14:paraId="0463140B" w14:textId="6804A470">
      <w:pPr>
        <w:pStyle w:val="Heading2"/>
      </w:pPr>
      <w:bookmarkStart w:id="21" w:name="_Toc155335880"/>
      <w:r w:rsidRPr="00B67535">
        <w:t>(二)、节能的法规与标准要求</w:t>
      </w:r>
      <w:bookmarkEnd w:id="21"/>
    </w:p>
    <w:p w:rsidR="00B67535" w:rsidP="00B67535" w14:paraId="5391FDB5" w14:textId="22BEF9D3">
      <w:pPr>
        <w:ind w:firstLine="560" w:firstLineChars="200"/>
        <w:rPr>
          <w:rFonts w:ascii="仿宋" w:eastAsia="仿宋" w:hAnsi="仿宋" w:hint="eastAsia"/>
          <w:sz w:val="28"/>
        </w:rPr>
      </w:pPr>
      <w:r w:rsidRPr="00B67535">
        <w:rPr>
          <w:rFonts w:ascii="仿宋" w:eastAsia="仿宋" w:hAnsi="仿宋" w:hint="eastAsia"/>
          <w:sz w:val="28"/>
        </w:rPr>
        <w:t>参考相关文件</w:t>
      </w:r>
    </w:p>
    <w:p w:rsidR="00B67535" w:rsidP="00B67535" w14:paraId="1BAAE853" w14:textId="069F876E">
      <w:pPr>
        <w:pStyle w:val="Heading2"/>
      </w:pPr>
      <w:bookmarkStart w:id="22" w:name="_Toc155335881"/>
      <w:r w:rsidRPr="00B67535">
        <w:t>(三)、EEA项目地能源消耗与供应状况</w:t>
      </w:r>
      <w:bookmarkEnd w:id="22"/>
    </w:p>
    <w:p w:rsidR="00B67535" w:rsidRPr="00B67535" w:rsidP="00B67535" w14:paraId="2481121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供水保障：为满足本期工程EEA项目的用水需求，我们将依赖于某新兴产业示范基地的自来水管网供应。这一供水系统的可靠性已经经过充分验证，能够充分满足EEA项目的日常用水需求。</w:t>
      </w:r>
    </w:p>
    <w:p w:rsidR="00B67535" w:rsidRPr="00B67535" w:rsidP="00B67535" w14:paraId="5CD53E2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142"/>
          <w:headerReference w:type="default" r:id="rId143"/>
          <w:footerReference w:type="even" r:id="rId144"/>
          <w:footerReference w:type="default" r:id="rId145"/>
          <w:headerReference w:type="first" r:id="rId146"/>
          <w:footerReference w:type="first" r:id="rId147"/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  <w:r w:rsidRPr="00B67535">
        <w:rPr>
          <w:rFonts w:ascii="仿宋" w:eastAsia="仿宋" w:hAnsi="仿宋"/>
          <w:sz w:val="28"/>
        </w:rPr>
        <w:t>2. 电力供应可靠：EEA项目所需的电力将由某新兴产业示范基</w:t>
      </w:r>
    </w:p>
    <w:p w:rsidR="00B67535" w:rsidRPr="00B67535" w:rsidP="00B67535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地的变配电系统提供。这个电力系统具备高度可靠性，足以满足EEA项目的电能需求，确保EEA项目的正常运行。</w:t>
      </w:r>
    </w:p>
    <w:p w:rsidR="00B67535" w:rsidRPr="00B67535" w:rsidP="00B67535" w14:paraId="3049E02D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3. 水资源保障：我们可以放心地表示，EEA项目所在地区的水资源充足，且由可靠的自来水供应系统提供。这确保了EEA项目能够随时获得足够的水资源，以满足其生产和运营的需</w:t>
      </w:r>
      <w:r w:rsidRPr="00B67535">
        <w:rPr>
          <w:rFonts w:ascii="仿宋" w:eastAsia="仿宋" w:hAnsi="仿宋" w:hint="eastAsia"/>
          <w:sz w:val="28"/>
        </w:rPr>
        <w:t>要。</w:t>
      </w:r>
    </w:p>
    <w:p w:rsidR="00B67535" w:rsidRPr="00B67535" w:rsidP="00B67535" w14:paraId="6D87E21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4. 可持续电力供应：电力供应方案采用了某新兴产业示范基地的变配电系统，这一系统不仅能够满足EEA项目的当前用电需求，还具备扩展性，以适应未来的增长。这保障了EEA项目的电力供应可持续性和可靠性。</w:t>
      </w:r>
    </w:p>
    <w:p w:rsidR="00B67535" w:rsidP="00B67535" w14:paraId="7DA060B7" w14:textId="10F98478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5. 水电设施质量有保障：供水系统和电力系统都经过了多次质量检验和运行测试，确保其稳定性和性能。EEA项目可以依赖这些高质量的设施，而无需担忧供水和供电问题。</w:t>
      </w:r>
    </w:p>
    <w:p w:rsidR="00B67535" w:rsidP="00B67535" w14:paraId="0A88AFD5" w14:textId="38CE4663">
      <w:pPr>
        <w:pStyle w:val="Heading2"/>
      </w:pPr>
      <w:bookmarkStart w:id="23" w:name="_Toc155335882"/>
      <w:r w:rsidRPr="00B67535">
        <w:t>(四)、能源消耗类型与数量的深入分析</w:t>
      </w:r>
      <w:bookmarkEnd w:id="23"/>
    </w:p>
    <w:p w:rsidR="00B67535" w:rsidRPr="00B67535" w:rsidP="00B67535" w14:paraId="3FC0A299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(一) EEA项目电力需求估算</w:t>
      </w:r>
    </w:p>
    <w:p w:rsidR="00B67535" w:rsidRPr="00B67535" w:rsidP="00B67535" w14:paraId="677760D2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1. 电力需求细分：本EEA项目的电力需求分为两个主要部分，包括生产用电和照明辅助用电。生产用电包括生产设备和公用辅助工程设备所需电力，预计为XX千瓦时，相当于XX标准煤的能源消耗。</w:t>
      </w:r>
    </w:p>
    <w:p w:rsidR="00B67535" w:rsidRPr="00B67535" w:rsidP="00B67535" w14:paraId="12A62BF7" w14:textId="77777777">
      <w:pPr>
        <w:ind w:firstLine="560" w:firstLineChars="200"/>
        <w:rPr>
          <w:rFonts w:ascii="仿宋" w:eastAsia="仿宋" w:hAnsi="仿宋"/>
          <w:sz w:val="28"/>
        </w:rPr>
      </w:pPr>
      <w:r w:rsidRPr="00B67535">
        <w:rPr>
          <w:rFonts w:ascii="仿宋" w:eastAsia="仿宋" w:hAnsi="仿宋"/>
          <w:sz w:val="28"/>
        </w:rPr>
        <w:t>2. 电力需求来源：EEA项目的电力需求来自于生产设备、公用辅助设备、工业照明以及电能输送中的变压器和线路损耗。我们根据EEA项目的生产工艺需求以及办公和生活用电情况的综合测算，估计本EEA项目每年将需要XX千瓦时的电力，相当于XX标准煤。</w:t>
      </w:r>
      <w:r w:rsidRPr="00B67535">
        <w:rPr>
          <w:rFonts w:ascii="仿宋" w:eastAsia="仿宋" w:hAnsi="仿宋"/>
          <w:sz w:val="28"/>
        </w:rPr>
        <w:br/>
      </w:r>
      <w:r w:rsidRPr="00B67535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https://d.book118.com/575342203042011040</w:t>
        </w:r>
      </w:hyperlink>
    </w:p>
    <w:p w:rsidR="00B67535" w:rsidRPr="00B67535" w:rsidP="00B67535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149"/>
      <w:headerReference w:type="default" r:id="rId150"/>
      <w:footerReference w:type="even" r:id="rId151"/>
      <w:footerReference w:type="default" r:id="rId152"/>
      <w:headerReference w:type="first" r:id="rId153"/>
      <w:footerReference w:type="first" r:id="rId154"/>
      <w:type w:val="nextPage"/>
      <w:pgSz w:w="11906" w:h="16838"/>
      <w:pgMar w:top="1440" w:right="1800" w:bottom="1440" w:left="1800" w:header="851" w:footer="992" w:gutter="0"/>
      <w:pgNumType w:start="2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paraId="565DB8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paraId="71DAC9A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paraId="647AF97C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7535" w14:paraId="614812B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paraId="0C6BC22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24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P="00F5413B" w14:textId="1630830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 w:rsidR="00B67535" w14:textId="77777777">
    <w:pPr>
      <w:pStyle w:val="Footer"/>
    </w:pP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paraId="5ABF04B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paraId="40444C44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paraId="0F4E1EF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:rsidRPr="00B67535" w:rsidP="00B67535" w14:textId="1D03E1AE">
    <w:pPr>
      <w:pStyle w:val="Header"/>
      <w:rPr>
        <w:rFonts w:ascii="仿宋" w:eastAsia="仿宋" w:hAnsi="仿宋"/>
      </w:rPr>
    </w:pPr>
    <w:r w:rsidRPr="00B67535">
      <w:rPr>
        <w:rFonts w:ascii="仿宋" w:eastAsia="仿宋" w:hAnsi="仿宋"/>
      </w:rPr>
      <w:t>EEA项目招商引资风险评估报告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53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35"/>
    <w:rsid w:val="00615EF5"/>
    <w:rsid w:val="00B67535"/>
    <w:rsid w:val="00CF0DFC"/>
    <w:rsid w:val="00EF781E"/>
    <w:rsid w:val="00F5413B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D5F3EA7"/>
  <w15:chartTrackingRefBased/>
  <w15:docId w15:val="{BBCA1102-CC35-4486-B187-A96106898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753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753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753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753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753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753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7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753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7535"/>
  </w:style>
  <w:style w:type="paragraph" w:styleId="TOC1">
    <w:name w:val="toc 1"/>
    <w:basedOn w:val="Normal"/>
    <w:next w:val="Normal"/>
    <w:autoRedefine/>
    <w:uiPriority w:val="39"/>
    <w:unhideWhenUsed/>
    <w:rsid w:val="00B67535"/>
  </w:style>
  <w:style w:type="paragraph" w:styleId="TOC2">
    <w:name w:val="toc 2"/>
    <w:basedOn w:val="Normal"/>
    <w:next w:val="Normal"/>
    <w:autoRedefine/>
    <w:uiPriority w:val="39"/>
    <w:unhideWhenUsed/>
    <w:rsid w:val="00B6753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00" Type="http://schemas.openxmlformats.org/officeDocument/2006/relationships/header" Target="header49.xml" /><Relationship Id="rId101" Type="http://schemas.openxmlformats.org/officeDocument/2006/relationships/header" Target="header50.xml" /><Relationship Id="rId102" Type="http://schemas.openxmlformats.org/officeDocument/2006/relationships/footer" Target="footer49.xml" /><Relationship Id="rId103" Type="http://schemas.openxmlformats.org/officeDocument/2006/relationships/footer" Target="footer50.xml" /><Relationship Id="rId104" Type="http://schemas.openxmlformats.org/officeDocument/2006/relationships/header" Target="header51.xml" /><Relationship Id="rId105" Type="http://schemas.openxmlformats.org/officeDocument/2006/relationships/footer" Target="footer51.xml" /><Relationship Id="rId106" Type="http://schemas.openxmlformats.org/officeDocument/2006/relationships/header" Target="header52.xml" /><Relationship Id="rId107" Type="http://schemas.openxmlformats.org/officeDocument/2006/relationships/header" Target="header53.xml" /><Relationship Id="rId108" Type="http://schemas.openxmlformats.org/officeDocument/2006/relationships/footer" Target="footer52.xml" /><Relationship Id="rId109" Type="http://schemas.openxmlformats.org/officeDocument/2006/relationships/footer" Target="footer53.xml" /><Relationship Id="rId11" Type="http://schemas.openxmlformats.org/officeDocument/2006/relationships/header" Target="header5.xml" /><Relationship Id="rId110" Type="http://schemas.openxmlformats.org/officeDocument/2006/relationships/header" Target="header54.xml" /><Relationship Id="rId111" Type="http://schemas.openxmlformats.org/officeDocument/2006/relationships/footer" Target="footer54.xml" /><Relationship Id="rId112" Type="http://schemas.openxmlformats.org/officeDocument/2006/relationships/header" Target="header55.xml" /><Relationship Id="rId113" Type="http://schemas.openxmlformats.org/officeDocument/2006/relationships/header" Target="header56.xml" /><Relationship Id="rId114" Type="http://schemas.openxmlformats.org/officeDocument/2006/relationships/footer" Target="footer55.xml" /><Relationship Id="rId115" Type="http://schemas.openxmlformats.org/officeDocument/2006/relationships/footer" Target="footer56.xml" /><Relationship Id="rId116" Type="http://schemas.openxmlformats.org/officeDocument/2006/relationships/header" Target="header57.xml" /><Relationship Id="rId117" Type="http://schemas.openxmlformats.org/officeDocument/2006/relationships/footer" Target="footer57.xml" /><Relationship Id="rId118" Type="http://schemas.openxmlformats.org/officeDocument/2006/relationships/header" Target="header58.xml" /><Relationship Id="rId119" Type="http://schemas.openxmlformats.org/officeDocument/2006/relationships/header" Target="header59.xml" /><Relationship Id="rId12" Type="http://schemas.openxmlformats.org/officeDocument/2006/relationships/footer" Target="footer4.xml" /><Relationship Id="rId120" Type="http://schemas.openxmlformats.org/officeDocument/2006/relationships/footer" Target="footer58.xml" /><Relationship Id="rId121" Type="http://schemas.openxmlformats.org/officeDocument/2006/relationships/footer" Target="footer59.xml" /><Relationship Id="rId122" Type="http://schemas.openxmlformats.org/officeDocument/2006/relationships/header" Target="header60.xml" /><Relationship Id="rId123" Type="http://schemas.openxmlformats.org/officeDocument/2006/relationships/footer" Target="footer60.xml" /><Relationship Id="rId124" Type="http://schemas.openxmlformats.org/officeDocument/2006/relationships/header" Target="header61.xml" /><Relationship Id="rId125" Type="http://schemas.openxmlformats.org/officeDocument/2006/relationships/header" Target="header62.xml" /><Relationship Id="rId126" Type="http://schemas.openxmlformats.org/officeDocument/2006/relationships/footer" Target="footer61.xml" /><Relationship Id="rId127" Type="http://schemas.openxmlformats.org/officeDocument/2006/relationships/footer" Target="footer62.xml" /><Relationship Id="rId128" Type="http://schemas.openxmlformats.org/officeDocument/2006/relationships/header" Target="header63.xml" /><Relationship Id="rId129" Type="http://schemas.openxmlformats.org/officeDocument/2006/relationships/footer" Target="footer63.xml" /><Relationship Id="rId13" Type="http://schemas.openxmlformats.org/officeDocument/2006/relationships/footer" Target="footer5.xml" /><Relationship Id="rId130" Type="http://schemas.openxmlformats.org/officeDocument/2006/relationships/header" Target="header64.xml" /><Relationship Id="rId131" Type="http://schemas.openxmlformats.org/officeDocument/2006/relationships/header" Target="header65.xml" /><Relationship Id="rId132" Type="http://schemas.openxmlformats.org/officeDocument/2006/relationships/footer" Target="footer64.xml" /><Relationship Id="rId133" Type="http://schemas.openxmlformats.org/officeDocument/2006/relationships/footer" Target="footer65.xml" /><Relationship Id="rId134" Type="http://schemas.openxmlformats.org/officeDocument/2006/relationships/header" Target="header66.xml" /><Relationship Id="rId135" Type="http://schemas.openxmlformats.org/officeDocument/2006/relationships/footer" Target="footer66.xml" /><Relationship Id="rId136" Type="http://schemas.openxmlformats.org/officeDocument/2006/relationships/header" Target="header67.xml" /><Relationship Id="rId137" Type="http://schemas.openxmlformats.org/officeDocument/2006/relationships/header" Target="header68.xml" /><Relationship Id="rId138" Type="http://schemas.openxmlformats.org/officeDocument/2006/relationships/footer" Target="footer67.xml" /><Relationship Id="rId139" Type="http://schemas.openxmlformats.org/officeDocument/2006/relationships/footer" Target="footer68.xml" /><Relationship Id="rId14" Type="http://schemas.openxmlformats.org/officeDocument/2006/relationships/header" Target="header6.xml" /><Relationship Id="rId140" Type="http://schemas.openxmlformats.org/officeDocument/2006/relationships/header" Target="header69.xml" /><Relationship Id="rId141" Type="http://schemas.openxmlformats.org/officeDocument/2006/relationships/footer" Target="footer69.xml" /><Relationship Id="rId142" Type="http://schemas.openxmlformats.org/officeDocument/2006/relationships/header" Target="header70.xml" /><Relationship Id="rId143" Type="http://schemas.openxmlformats.org/officeDocument/2006/relationships/header" Target="header71.xml" /><Relationship Id="rId144" Type="http://schemas.openxmlformats.org/officeDocument/2006/relationships/footer" Target="footer70.xml" /><Relationship Id="rId145" Type="http://schemas.openxmlformats.org/officeDocument/2006/relationships/footer" Target="footer71.xml" /><Relationship Id="rId146" Type="http://schemas.openxmlformats.org/officeDocument/2006/relationships/header" Target="header72.xml" /><Relationship Id="rId147" Type="http://schemas.openxmlformats.org/officeDocument/2006/relationships/footer" Target="footer72.xml" /><Relationship Id="rId148" Type="http://schemas.openxmlformats.org/officeDocument/2006/relationships/hyperlink" Target="https://d.book118.com/575342203042011040" TargetMode="External" /><Relationship Id="rId149" Type="http://schemas.openxmlformats.org/officeDocument/2006/relationships/header" Target="header73.xml" /><Relationship Id="rId15" Type="http://schemas.openxmlformats.org/officeDocument/2006/relationships/footer" Target="foot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theme" Target="theme/theme1.xml" /><Relationship Id="rId156" Type="http://schemas.openxmlformats.org/officeDocument/2006/relationships/styles" Target="styles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eader" Target="header43.xml" /><Relationship Id="rId89" Type="http://schemas.openxmlformats.org/officeDocument/2006/relationships/header" Target="header44.xml" /><Relationship Id="rId9" Type="http://schemas.openxmlformats.org/officeDocument/2006/relationships/footer" Target="footer3.xml" /><Relationship Id="rId90" Type="http://schemas.openxmlformats.org/officeDocument/2006/relationships/footer" Target="footer43.xml" /><Relationship Id="rId91" Type="http://schemas.openxmlformats.org/officeDocument/2006/relationships/footer" Target="footer44.xml" /><Relationship Id="rId92" Type="http://schemas.openxmlformats.org/officeDocument/2006/relationships/header" Target="header45.xml" /><Relationship Id="rId93" Type="http://schemas.openxmlformats.org/officeDocument/2006/relationships/footer" Target="footer45.xml" /><Relationship Id="rId94" Type="http://schemas.openxmlformats.org/officeDocument/2006/relationships/header" Target="header46.xml" /><Relationship Id="rId95" Type="http://schemas.openxmlformats.org/officeDocument/2006/relationships/header" Target="header47.xml" /><Relationship Id="rId96" Type="http://schemas.openxmlformats.org/officeDocument/2006/relationships/footer" Target="footer46.xml" /><Relationship Id="rId97" Type="http://schemas.openxmlformats.org/officeDocument/2006/relationships/footer" Target="footer47.xml" /><Relationship Id="rId98" Type="http://schemas.openxmlformats.org/officeDocument/2006/relationships/header" Target="header48.xml" /><Relationship Id="rId99" Type="http://schemas.openxmlformats.org/officeDocument/2006/relationships/footer" Target="footer48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4262</Words>
  <Characters>24299</Characters>
  <Application>Microsoft Office Word</Application>
  <DocSecurity>0</DocSecurity>
  <Lines>202</Lines>
  <Paragraphs>57</Paragraphs>
  <ScaleCrop>false</ScaleCrop>
  <Company/>
  <LinksUpToDate>false</LinksUpToDate>
  <CharactersWithSpaces>28504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2024-01-05T00:30:00Z</dcterms:created>
  <dcterms:modified xsi:type="dcterms:W3CDTF">2024-01-05T00:30:00Z</dcterms:modified>
</cp:coreProperties>
</file>