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聚酰亚胺(PI)及改性材料项目规划设计蓝图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2" w:history="1">
        <w:r>
          <w:rPr>
            <w:rFonts w:ascii="仿宋" w:eastAsia="仿宋" w:hAnsi="仿宋" w:cs="仿宋" w:hint="eastAsia"/>
            <w:lang w:eastAsia="zh-CN"/>
          </w:rPr>
          <w:t>序言</w:t>
        </w:r>
        <w:r>
          <w:tab/>
        </w:r>
        <w:r>
          <w:fldChar w:fldCharType="begin"/>
        </w:r>
        <w:r>
          <w:instrText xml:space="preserve"> PAGEREF _Toc18402 \h </w:instrText>
        </w:r>
        <w:r>
          <w:fldChar w:fldCharType="separate"/>
        </w:r>
        <w:r>
          <w:t>3</w:t>
        </w:r>
        <w:r>
          <w:fldChar w:fldCharType="end"/>
        </w:r>
      </w:hyperlink>
    </w:p>
    <w:p>
      <w:pPr>
        <w:pStyle w:val="TOC1"/>
        <w:tabs>
          <w:tab w:val="right" w:leader="dot" w:pos="8306"/>
        </w:tabs>
      </w:pPr>
      <w:hyperlink w:anchor="_Toc2584" w:history="1">
        <w:r>
          <w:rPr>
            <w:rFonts w:ascii="仿宋" w:eastAsia="仿宋" w:hAnsi="仿宋" w:cs="仿宋" w:hint="eastAsia"/>
            <w:lang w:eastAsia="zh-CN"/>
          </w:rPr>
          <w:t>一、聚酰亚胺(PI)及改性材料项目绩效评估</w:t>
        </w:r>
        <w:r>
          <w:tab/>
        </w:r>
        <w:r>
          <w:fldChar w:fldCharType="begin"/>
        </w:r>
        <w:r>
          <w:instrText xml:space="preserve"> PAGEREF _Toc2584 \h </w:instrText>
        </w:r>
        <w:r>
          <w:fldChar w:fldCharType="separate"/>
        </w:r>
        <w:r>
          <w:t>3</w:t>
        </w:r>
        <w:r>
          <w:fldChar w:fldCharType="end"/>
        </w:r>
      </w:hyperlink>
    </w:p>
    <w:p>
      <w:pPr>
        <w:pStyle w:val="TOC2"/>
        <w:tabs>
          <w:tab w:val="right" w:leader="dot" w:pos="8306"/>
        </w:tabs>
      </w:pPr>
      <w:hyperlink w:anchor="_Toc14611" w:history="1">
        <w:r>
          <w:rPr>
            <w:rFonts w:ascii="仿宋" w:eastAsia="仿宋" w:hAnsi="仿宋" w:cs="仿宋" w:hint="eastAsia"/>
            <w:lang w:eastAsia="zh-CN"/>
          </w:rPr>
          <w:t>(一)、绩效评估指标</w:t>
        </w:r>
        <w:r>
          <w:tab/>
        </w:r>
        <w:r>
          <w:fldChar w:fldCharType="begin"/>
        </w:r>
        <w:r>
          <w:instrText xml:space="preserve"> PAGEREF _Toc14611 \h </w:instrText>
        </w:r>
        <w:r>
          <w:fldChar w:fldCharType="separate"/>
        </w:r>
        <w:r>
          <w:t>3</w:t>
        </w:r>
        <w:r>
          <w:fldChar w:fldCharType="end"/>
        </w:r>
      </w:hyperlink>
    </w:p>
    <w:p>
      <w:pPr>
        <w:pStyle w:val="TOC2"/>
        <w:tabs>
          <w:tab w:val="right" w:leader="dot" w:pos="8306"/>
        </w:tabs>
      </w:pPr>
      <w:hyperlink w:anchor="_Toc32574" w:history="1">
        <w:r>
          <w:rPr>
            <w:rFonts w:ascii="仿宋" w:eastAsia="仿宋" w:hAnsi="仿宋" w:cs="仿宋" w:hint="eastAsia"/>
            <w:lang w:eastAsia="zh-CN"/>
          </w:rPr>
          <w:t>(二)、绩效评估方法</w:t>
        </w:r>
        <w:r>
          <w:tab/>
        </w:r>
        <w:r>
          <w:fldChar w:fldCharType="begin"/>
        </w:r>
        <w:r>
          <w:instrText xml:space="preserve"> PAGEREF _Toc32574 \h </w:instrText>
        </w:r>
        <w:r>
          <w:fldChar w:fldCharType="separate"/>
        </w:r>
        <w:r>
          <w:t>4</w:t>
        </w:r>
        <w:r>
          <w:fldChar w:fldCharType="end"/>
        </w:r>
      </w:hyperlink>
    </w:p>
    <w:p>
      <w:pPr>
        <w:pStyle w:val="TOC2"/>
        <w:tabs>
          <w:tab w:val="right" w:leader="dot" w:pos="8306"/>
        </w:tabs>
      </w:pPr>
      <w:hyperlink w:anchor="_Toc22426" w:history="1">
        <w:r>
          <w:rPr>
            <w:rFonts w:ascii="仿宋" w:eastAsia="仿宋" w:hAnsi="仿宋" w:cs="仿宋" w:hint="eastAsia"/>
            <w:lang w:eastAsia="zh-CN"/>
          </w:rPr>
          <w:t>(三)、绩效评估周期</w:t>
        </w:r>
        <w:r>
          <w:tab/>
        </w:r>
        <w:r>
          <w:fldChar w:fldCharType="begin"/>
        </w:r>
        <w:r>
          <w:instrText xml:space="preserve"> PAGEREF _Toc22426 \h </w:instrText>
        </w:r>
        <w:r>
          <w:fldChar w:fldCharType="separate"/>
        </w:r>
        <w:r>
          <w:t>5</w:t>
        </w:r>
        <w:r>
          <w:fldChar w:fldCharType="end"/>
        </w:r>
      </w:hyperlink>
    </w:p>
    <w:p>
      <w:pPr>
        <w:pStyle w:val="TOC1"/>
        <w:tabs>
          <w:tab w:val="right" w:leader="dot" w:pos="8306"/>
        </w:tabs>
      </w:pPr>
      <w:hyperlink w:anchor="_Toc8541" w:history="1">
        <w:r>
          <w:rPr>
            <w:rFonts w:ascii="仿宋" w:eastAsia="仿宋" w:hAnsi="仿宋" w:cs="仿宋" w:hint="eastAsia"/>
            <w:lang w:eastAsia="zh-CN"/>
          </w:rPr>
          <w:t>二、聚酰亚胺(PI)及改性材料项目建设单位说明</w:t>
        </w:r>
        <w:r>
          <w:tab/>
        </w:r>
        <w:r>
          <w:fldChar w:fldCharType="begin"/>
        </w:r>
        <w:r>
          <w:instrText xml:space="preserve"> PAGEREF _Toc8541 \h </w:instrText>
        </w:r>
        <w:r>
          <w:fldChar w:fldCharType="separate"/>
        </w:r>
        <w:r>
          <w:t>7</w:t>
        </w:r>
        <w:r>
          <w:fldChar w:fldCharType="end"/>
        </w:r>
      </w:hyperlink>
    </w:p>
    <w:p>
      <w:pPr>
        <w:pStyle w:val="TOC2"/>
        <w:tabs>
          <w:tab w:val="right" w:leader="dot" w:pos="8306"/>
        </w:tabs>
      </w:pPr>
      <w:hyperlink w:anchor="_Toc4418" w:history="1">
        <w:r>
          <w:rPr>
            <w:rFonts w:ascii="仿宋" w:eastAsia="仿宋" w:hAnsi="仿宋" w:cs="仿宋" w:hint="eastAsia"/>
            <w:lang w:eastAsia="zh-CN"/>
          </w:rPr>
          <w:t>(一)、聚酰亚胺(PI)及改性材料项目承办单位基本情况</w:t>
        </w:r>
        <w:r>
          <w:tab/>
        </w:r>
        <w:r>
          <w:fldChar w:fldCharType="begin"/>
        </w:r>
        <w:r>
          <w:instrText xml:space="preserve"> PAGEREF _Toc4418 \h </w:instrText>
        </w:r>
        <w:r>
          <w:fldChar w:fldCharType="separate"/>
        </w:r>
        <w:r>
          <w:t>7</w:t>
        </w:r>
        <w:r>
          <w:fldChar w:fldCharType="end"/>
        </w:r>
      </w:hyperlink>
    </w:p>
    <w:p>
      <w:pPr>
        <w:pStyle w:val="TOC2"/>
        <w:tabs>
          <w:tab w:val="right" w:leader="dot" w:pos="8306"/>
        </w:tabs>
      </w:pPr>
      <w:hyperlink w:anchor="_Toc18677" w:history="1">
        <w:r>
          <w:rPr>
            <w:rFonts w:ascii="仿宋" w:eastAsia="仿宋" w:hAnsi="仿宋" w:cs="仿宋" w:hint="eastAsia"/>
            <w:lang w:eastAsia="zh-CN"/>
          </w:rPr>
          <w:t>(二)、公司经济效益分析</w:t>
        </w:r>
        <w:r>
          <w:tab/>
        </w:r>
        <w:r>
          <w:fldChar w:fldCharType="begin"/>
        </w:r>
        <w:r>
          <w:instrText xml:space="preserve"> PAGEREF _Toc18677 \h </w:instrText>
        </w:r>
        <w:r>
          <w:fldChar w:fldCharType="separate"/>
        </w:r>
        <w:r>
          <w:t>7</w:t>
        </w:r>
        <w:r>
          <w:fldChar w:fldCharType="end"/>
        </w:r>
      </w:hyperlink>
    </w:p>
    <w:p>
      <w:pPr>
        <w:pStyle w:val="TOC1"/>
        <w:tabs>
          <w:tab w:val="right" w:leader="dot" w:pos="8306"/>
        </w:tabs>
      </w:pPr>
      <w:hyperlink w:anchor="_Toc32484" w:history="1">
        <w:r>
          <w:rPr>
            <w:rFonts w:ascii="仿宋" w:eastAsia="仿宋" w:hAnsi="仿宋" w:cs="仿宋" w:hint="eastAsia"/>
            <w:lang w:eastAsia="zh-CN"/>
          </w:rPr>
          <w:t>三、聚酰亚胺(PI)及改性材料项目可持续发展</w:t>
        </w:r>
        <w:r>
          <w:tab/>
        </w:r>
        <w:r>
          <w:fldChar w:fldCharType="begin"/>
        </w:r>
        <w:r>
          <w:instrText xml:space="preserve"> PAGEREF _Toc32484 \h </w:instrText>
        </w:r>
        <w:r>
          <w:fldChar w:fldCharType="separate"/>
        </w:r>
        <w:r>
          <w:t>8</w:t>
        </w:r>
        <w:r>
          <w:fldChar w:fldCharType="end"/>
        </w:r>
      </w:hyperlink>
    </w:p>
    <w:p>
      <w:pPr>
        <w:pStyle w:val="TOC2"/>
        <w:tabs>
          <w:tab w:val="right" w:leader="dot" w:pos="8306"/>
        </w:tabs>
      </w:pPr>
      <w:hyperlink w:anchor="_Toc11377" w:history="1">
        <w:r>
          <w:rPr>
            <w:rFonts w:ascii="仿宋" w:eastAsia="仿宋" w:hAnsi="仿宋" w:cs="仿宋" w:hint="eastAsia"/>
            <w:lang w:eastAsia="zh-CN"/>
          </w:rPr>
          <w:t>(一)、可持续战略与实践</w:t>
        </w:r>
        <w:r>
          <w:tab/>
        </w:r>
        <w:r>
          <w:fldChar w:fldCharType="begin"/>
        </w:r>
        <w:r>
          <w:instrText xml:space="preserve"> PAGEREF _Toc11377 \h </w:instrText>
        </w:r>
        <w:r>
          <w:fldChar w:fldCharType="separate"/>
        </w:r>
        <w:r>
          <w:t>8</w:t>
        </w:r>
        <w:r>
          <w:fldChar w:fldCharType="end"/>
        </w:r>
      </w:hyperlink>
    </w:p>
    <w:p>
      <w:pPr>
        <w:pStyle w:val="TOC2"/>
        <w:tabs>
          <w:tab w:val="right" w:leader="dot" w:pos="8306"/>
        </w:tabs>
      </w:pPr>
      <w:hyperlink w:anchor="_Toc17000" w:history="1">
        <w:r>
          <w:rPr>
            <w:rFonts w:ascii="仿宋" w:eastAsia="仿宋" w:hAnsi="仿宋" w:cs="仿宋" w:hint="eastAsia"/>
            <w:lang w:eastAsia="zh-CN"/>
          </w:rPr>
          <w:t>(二)、环保与社会责任</w:t>
        </w:r>
        <w:r>
          <w:tab/>
        </w:r>
        <w:r>
          <w:fldChar w:fldCharType="begin"/>
        </w:r>
        <w:r>
          <w:instrText xml:space="preserve"> PAGEREF _Toc17000 \h </w:instrText>
        </w:r>
        <w:r>
          <w:fldChar w:fldCharType="separate"/>
        </w:r>
        <w:r>
          <w:t>9</w:t>
        </w:r>
        <w:r>
          <w:fldChar w:fldCharType="end"/>
        </w:r>
      </w:hyperlink>
    </w:p>
    <w:p>
      <w:pPr>
        <w:pStyle w:val="TOC1"/>
        <w:tabs>
          <w:tab w:val="right" w:leader="dot" w:pos="8306"/>
        </w:tabs>
      </w:pPr>
      <w:hyperlink w:anchor="_Toc16028" w:history="1">
        <w:r>
          <w:rPr>
            <w:rFonts w:ascii="仿宋" w:eastAsia="仿宋" w:hAnsi="仿宋" w:cs="仿宋" w:hint="eastAsia"/>
            <w:lang w:eastAsia="zh-CN"/>
          </w:rPr>
          <w:t>四、聚酰亚胺(PI)及改性材料项目土建工程</w:t>
        </w:r>
        <w:r>
          <w:tab/>
        </w:r>
        <w:r>
          <w:fldChar w:fldCharType="begin"/>
        </w:r>
        <w:r>
          <w:instrText xml:space="preserve"> PAGEREF _Toc16028 \h </w:instrText>
        </w:r>
        <w:r>
          <w:fldChar w:fldCharType="separate"/>
        </w:r>
        <w:r>
          <w:t>10</w:t>
        </w:r>
        <w:r>
          <w:fldChar w:fldCharType="end"/>
        </w:r>
      </w:hyperlink>
    </w:p>
    <w:p>
      <w:pPr>
        <w:pStyle w:val="TOC2"/>
        <w:tabs>
          <w:tab w:val="right" w:leader="dot" w:pos="8306"/>
        </w:tabs>
      </w:pPr>
      <w:hyperlink w:anchor="_Toc490" w:history="1">
        <w:r>
          <w:rPr>
            <w:rFonts w:ascii="仿宋" w:eastAsia="仿宋" w:hAnsi="仿宋" w:cs="仿宋" w:hint="eastAsia"/>
            <w:lang w:eastAsia="zh-CN"/>
          </w:rPr>
          <w:t>(一)、建筑工程设计原则</w:t>
        </w:r>
        <w:r>
          <w:tab/>
        </w:r>
        <w:r>
          <w:fldChar w:fldCharType="begin"/>
        </w:r>
        <w:r>
          <w:instrText xml:space="preserve"> PAGEREF _Toc490 \h </w:instrText>
        </w:r>
        <w:r>
          <w:fldChar w:fldCharType="separate"/>
        </w:r>
        <w:r>
          <w:t>10</w:t>
        </w:r>
        <w:r>
          <w:fldChar w:fldCharType="end"/>
        </w:r>
      </w:hyperlink>
    </w:p>
    <w:p>
      <w:pPr>
        <w:pStyle w:val="TOC2"/>
        <w:tabs>
          <w:tab w:val="right" w:leader="dot" w:pos="8306"/>
        </w:tabs>
      </w:pPr>
      <w:hyperlink w:anchor="_Toc31149" w:history="1">
        <w:r>
          <w:rPr>
            <w:rFonts w:ascii="仿宋" w:eastAsia="仿宋" w:hAnsi="仿宋" w:cs="仿宋" w:hint="eastAsia"/>
            <w:lang w:eastAsia="zh-CN"/>
          </w:rPr>
          <w:t>(二)、土建工程设计年限及安全等级</w:t>
        </w:r>
        <w:r>
          <w:tab/>
        </w:r>
        <w:r>
          <w:fldChar w:fldCharType="begin"/>
        </w:r>
        <w:r>
          <w:instrText xml:space="preserve"> PAGEREF _Toc31149 \h </w:instrText>
        </w:r>
        <w:r>
          <w:fldChar w:fldCharType="separate"/>
        </w:r>
        <w:r>
          <w:t>11</w:t>
        </w:r>
        <w:r>
          <w:fldChar w:fldCharType="end"/>
        </w:r>
      </w:hyperlink>
    </w:p>
    <w:p>
      <w:pPr>
        <w:pStyle w:val="TOC2"/>
        <w:tabs>
          <w:tab w:val="right" w:leader="dot" w:pos="8306"/>
        </w:tabs>
      </w:pPr>
      <w:hyperlink w:anchor="_Toc20750" w:history="1">
        <w:r>
          <w:rPr>
            <w:rFonts w:ascii="仿宋" w:eastAsia="仿宋" w:hAnsi="仿宋" w:cs="仿宋" w:hint="eastAsia"/>
            <w:lang w:eastAsia="zh-CN"/>
          </w:rPr>
          <w:t>(三)、建筑工程设计总体要求</w:t>
        </w:r>
        <w:r>
          <w:tab/>
        </w:r>
        <w:r>
          <w:fldChar w:fldCharType="begin"/>
        </w:r>
        <w:r>
          <w:instrText xml:space="preserve"> PAGEREF _Toc20750 \h </w:instrText>
        </w:r>
        <w:r>
          <w:fldChar w:fldCharType="separate"/>
        </w:r>
        <w:r>
          <w:t>13</w:t>
        </w:r>
        <w:r>
          <w:fldChar w:fldCharType="end"/>
        </w:r>
      </w:hyperlink>
    </w:p>
    <w:p>
      <w:pPr>
        <w:pStyle w:val="TOC2"/>
        <w:tabs>
          <w:tab w:val="right" w:leader="dot" w:pos="8306"/>
        </w:tabs>
      </w:pPr>
      <w:hyperlink w:anchor="_Toc17375" w:history="1">
        <w:r>
          <w:rPr>
            <w:rFonts w:ascii="仿宋" w:eastAsia="仿宋" w:hAnsi="仿宋" w:cs="仿宋" w:hint="eastAsia"/>
            <w:lang w:eastAsia="zh-CN"/>
          </w:rPr>
          <w:t>(四)、土建工程建设指标</w:t>
        </w:r>
        <w:r>
          <w:tab/>
        </w:r>
        <w:r>
          <w:fldChar w:fldCharType="begin"/>
        </w:r>
        <w:r>
          <w:instrText xml:space="preserve"> PAGEREF _Toc17375 \h </w:instrText>
        </w:r>
        <w:r>
          <w:fldChar w:fldCharType="separate"/>
        </w:r>
        <w:r>
          <w:t>13</w:t>
        </w:r>
        <w:r>
          <w:fldChar w:fldCharType="end"/>
        </w:r>
      </w:hyperlink>
    </w:p>
    <w:p>
      <w:pPr>
        <w:pStyle w:val="TOC1"/>
        <w:tabs>
          <w:tab w:val="right" w:leader="dot" w:pos="8306"/>
        </w:tabs>
      </w:pPr>
      <w:hyperlink w:anchor="_Toc8633" w:history="1">
        <w:r>
          <w:rPr>
            <w:rFonts w:ascii="仿宋" w:eastAsia="仿宋" w:hAnsi="仿宋" w:cs="仿宋" w:hint="eastAsia"/>
            <w:lang w:eastAsia="zh-CN"/>
          </w:rPr>
          <w:t>五、聚酰亚胺(PI)及改性材料项目文档管理</w:t>
        </w:r>
        <w:r>
          <w:tab/>
        </w:r>
        <w:r>
          <w:fldChar w:fldCharType="begin"/>
        </w:r>
        <w:r>
          <w:instrText xml:space="preserve"> PAGEREF _Toc8633 \h </w:instrText>
        </w:r>
        <w:r>
          <w:fldChar w:fldCharType="separate"/>
        </w:r>
        <w:r>
          <w:t>14</w:t>
        </w:r>
        <w:r>
          <w:fldChar w:fldCharType="end"/>
        </w:r>
      </w:hyperlink>
    </w:p>
    <w:p>
      <w:pPr>
        <w:pStyle w:val="TOC2"/>
        <w:tabs>
          <w:tab w:val="right" w:leader="dot" w:pos="8306"/>
        </w:tabs>
      </w:pPr>
      <w:hyperlink w:anchor="_Toc16824" w:history="1">
        <w:r>
          <w:rPr>
            <w:rFonts w:ascii="仿宋" w:eastAsia="仿宋" w:hAnsi="仿宋" w:cs="仿宋" w:hint="eastAsia"/>
            <w:lang w:eastAsia="zh-CN"/>
          </w:rPr>
          <w:t>(一)、文档编制与审查</w:t>
        </w:r>
        <w:r>
          <w:tab/>
        </w:r>
        <w:r>
          <w:fldChar w:fldCharType="begin"/>
        </w:r>
        <w:r>
          <w:instrText xml:space="preserve"> PAGEREF _Toc16824 \h </w:instrText>
        </w:r>
        <w:r>
          <w:fldChar w:fldCharType="separate"/>
        </w:r>
        <w:r>
          <w:t>14</w:t>
        </w:r>
        <w:r>
          <w:fldChar w:fldCharType="end"/>
        </w:r>
      </w:hyperlink>
    </w:p>
    <w:p>
      <w:pPr>
        <w:pStyle w:val="TOC2"/>
        <w:tabs>
          <w:tab w:val="right" w:leader="dot" w:pos="8306"/>
        </w:tabs>
      </w:pPr>
      <w:hyperlink w:anchor="_Toc24521" w:history="1">
        <w:r>
          <w:rPr>
            <w:rFonts w:ascii="仿宋" w:eastAsia="仿宋" w:hAnsi="仿宋" w:cs="仿宋" w:hint="eastAsia"/>
            <w:lang w:eastAsia="zh-CN"/>
          </w:rPr>
          <w:t>(二)、文档发布与分发</w:t>
        </w:r>
        <w:r>
          <w:tab/>
        </w:r>
        <w:r>
          <w:fldChar w:fldCharType="begin"/>
        </w:r>
        <w:r>
          <w:instrText xml:space="preserve"> PAGEREF _Toc24521 \h </w:instrText>
        </w:r>
        <w:r>
          <w:fldChar w:fldCharType="separate"/>
        </w:r>
        <w:r>
          <w:t>15</w:t>
        </w:r>
        <w:r>
          <w:fldChar w:fldCharType="end"/>
        </w:r>
      </w:hyperlink>
    </w:p>
    <w:p>
      <w:pPr>
        <w:pStyle w:val="TOC2"/>
        <w:tabs>
          <w:tab w:val="right" w:leader="dot" w:pos="8306"/>
        </w:tabs>
      </w:pPr>
      <w:hyperlink w:anchor="_Toc19288" w:history="1">
        <w:r>
          <w:rPr>
            <w:rFonts w:ascii="仿宋" w:eastAsia="仿宋" w:hAnsi="仿宋" w:cs="仿宋" w:hint="eastAsia"/>
            <w:lang w:eastAsia="zh-CN"/>
          </w:rPr>
          <w:t>(三)、文档存档与归档</w:t>
        </w:r>
        <w:r>
          <w:tab/>
        </w:r>
        <w:r>
          <w:fldChar w:fldCharType="begin"/>
        </w:r>
        <w:r>
          <w:instrText xml:space="preserve"> PAGEREF _Toc19288 \h </w:instrText>
        </w:r>
        <w:r>
          <w:fldChar w:fldCharType="separate"/>
        </w:r>
        <w:r>
          <w:t>16</w:t>
        </w:r>
        <w:r>
          <w:fldChar w:fldCharType="end"/>
        </w:r>
      </w:hyperlink>
    </w:p>
    <w:p>
      <w:pPr>
        <w:pStyle w:val="TOC1"/>
        <w:tabs>
          <w:tab w:val="right" w:leader="dot" w:pos="8306"/>
        </w:tabs>
      </w:pPr>
      <w:hyperlink w:anchor="_Toc14228" w:history="1">
        <w:r>
          <w:rPr>
            <w:rFonts w:ascii="仿宋" w:eastAsia="仿宋" w:hAnsi="仿宋" w:cs="仿宋" w:hint="eastAsia"/>
            <w:lang w:eastAsia="zh-CN"/>
          </w:rPr>
          <w:t>六、聚酰亚胺(PI)及改性材料项目选址可行性分析</w:t>
        </w:r>
        <w:r>
          <w:tab/>
        </w:r>
        <w:r>
          <w:fldChar w:fldCharType="begin"/>
        </w:r>
        <w:r>
          <w:instrText xml:space="preserve"> PAGEREF _Toc14228 \h </w:instrText>
        </w:r>
        <w:r>
          <w:fldChar w:fldCharType="separate"/>
        </w:r>
        <w:r>
          <w:t>17</w:t>
        </w:r>
        <w:r>
          <w:fldChar w:fldCharType="end"/>
        </w:r>
      </w:hyperlink>
    </w:p>
    <w:p>
      <w:pPr>
        <w:pStyle w:val="TOC2"/>
        <w:tabs>
          <w:tab w:val="right" w:leader="dot" w:pos="8306"/>
        </w:tabs>
      </w:pPr>
      <w:hyperlink w:anchor="_Toc9621" w:history="1">
        <w:r>
          <w:rPr>
            <w:rFonts w:ascii="仿宋" w:eastAsia="仿宋" w:hAnsi="仿宋" w:cs="仿宋" w:hint="eastAsia"/>
            <w:lang w:eastAsia="zh-CN"/>
          </w:rPr>
          <w:t>(一)、聚酰亚胺(PI)及改性材料项目选址</w:t>
        </w:r>
        <w:r>
          <w:tab/>
        </w:r>
        <w:r>
          <w:fldChar w:fldCharType="begin"/>
        </w:r>
        <w:r>
          <w:instrText xml:space="preserve"> PAGEREF _Toc9621 \h </w:instrText>
        </w:r>
        <w:r>
          <w:fldChar w:fldCharType="separate"/>
        </w:r>
        <w:r>
          <w:t>17</w:t>
        </w:r>
        <w:r>
          <w:fldChar w:fldCharType="end"/>
        </w:r>
      </w:hyperlink>
    </w:p>
    <w:p>
      <w:pPr>
        <w:pStyle w:val="TOC2"/>
        <w:tabs>
          <w:tab w:val="right" w:leader="dot" w:pos="8306"/>
        </w:tabs>
      </w:pPr>
      <w:hyperlink w:anchor="_Toc17700" w:history="1">
        <w:r>
          <w:rPr>
            <w:rFonts w:ascii="仿宋" w:eastAsia="仿宋" w:hAnsi="仿宋" w:cs="仿宋" w:hint="eastAsia"/>
            <w:lang w:eastAsia="zh-CN"/>
          </w:rPr>
          <w:t>(二)、用地控制指标</w:t>
        </w:r>
        <w:r>
          <w:tab/>
        </w:r>
        <w:r>
          <w:fldChar w:fldCharType="begin"/>
        </w:r>
        <w:r>
          <w:instrText xml:space="preserve"> PAGEREF _Toc17700 \h </w:instrText>
        </w:r>
        <w:r>
          <w:fldChar w:fldCharType="separate"/>
        </w:r>
        <w:r>
          <w:t>17</w:t>
        </w:r>
        <w:r>
          <w:fldChar w:fldCharType="end"/>
        </w:r>
      </w:hyperlink>
    </w:p>
    <w:p>
      <w:pPr>
        <w:pStyle w:val="TOC2"/>
        <w:tabs>
          <w:tab w:val="right" w:leader="dot" w:pos="8306"/>
        </w:tabs>
      </w:pPr>
      <w:hyperlink w:anchor="_Toc25776" w:history="1">
        <w:r>
          <w:rPr>
            <w:rFonts w:ascii="仿宋" w:eastAsia="仿宋" w:hAnsi="仿宋" w:cs="仿宋" w:hint="eastAsia"/>
            <w:lang w:eastAsia="zh-CN"/>
          </w:rPr>
          <w:t>(三)、节约用地措施</w:t>
        </w:r>
        <w:r>
          <w:tab/>
        </w:r>
        <w:r>
          <w:fldChar w:fldCharType="begin"/>
        </w:r>
        <w:r>
          <w:instrText xml:space="preserve"> PAGEREF _Toc25776 \h </w:instrText>
        </w:r>
        <w:r>
          <w:fldChar w:fldCharType="separate"/>
        </w:r>
        <w:r>
          <w:t>19</w:t>
        </w:r>
        <w:r>
          <w:fldChar w:fldCharType="end"/>
        </w:r>
      </w:hyperlink>
    </w:p>
    <w:p>
      <w:pPr>
        <w:pStyle w:val="TOC2"/>
        <w:tabs>
          <w:tab w:val="right" w:leader="dot" w:pos="8306"/>
        </w:tabs>
      </w:pPr>
      <w:hyperlink w:anchor="_Toc6798" w:history="1">
        <w:r>
          <w:rPr>
            <w:rFonts w:ascii="仿宋" w:eastAsia="仿宋" w:hAnsi="仿宋" w:cs="仿宋" w:hint="eastAsia"/>
            <w:lang w:eastAsia="zh-CN"/>
          </w:rPr>
          <w:t>(四)、总图布置方案</w:t>
        </w:r>
        <w:r>
          <w:tab/>
        </w:r>
        <w:r>
          <w:fldChar w:fldCharType="begin"/>
        </w:r>
        <w:r>
          <w:instrText xml:space="preserve"> PAGEREF _Toc6798 \h </w:instrText>
        </w:r>
        <w:r>
          <w:fldChar w:fldCharType="separate"/>
        </w:r>
        <w:r>
          <w:t>21</w:t>
        </w:r>
        <w:r>
          <w:fldChar w:fldCharType="end"/>
        </w:r>
      </w:hyperlink>
    </w:p>
    <w:p>
      <w:pPr>
        <w:pStyle w:val="TOC2"/>
        <w:tabs>
          <w:tab w:val="right" w:leader="dot" w:pos="8306"/>
        </w:tabs>
      </w:pPr>
      <w:hyperlink w:anchor="_Toc19936" w:history="1">
        <w:r>
          <w:rPr>
            <w:rFonts w:ascii="仿宋" w:eastAsia="仿宋" w:hAnsi="仿宋" w:cs="仿宋" w:hint="eastAsia"/>
            <w:lang w:eastAsia="zh-CN"/>
          </w:rPr>
          <w:t>(五)、选址综合评价</w:t>
        </w:r>
        <w:r>
          <w:tab/>
        </w:r>
        <w:r>
          <w:fldChar w:fldCharType="begin"/>
        </w:r>
        <w:r>
          <w:instrText xml:space="preserve"> PAGEREF _Toc19936 \h </w:instrText>
        </w:r>
        <w:r>
          <w:fldChar w:fldCharType="separate"/>
        </w:r>
        <w:r>
          <w:t>22</w:t>
        </w:r>
        <w:r>
          <w:fldChar w:fldCharType="end"/>
        </w:r>
      </w:hyperlink>
    </w:p>
    <w:p>
      <w:pPr>
        <w:pStyle w:val="TOC1"/>
        <w:tabs>
          <w:tab w:val="right" w:leader="dot" w:pos="8306"/>
        </w:tabs>
      </w:pPr>
      <w:hyperlink w:anchor="_Toc15835" w:history="1">
        <w:r>
          <w:rPr>
            <w:rFonts w:ascii="仿宋" w:eastAsia="仿宋" w:hAnsi="仿宋" w:cs="仿宋" w:hint="eastAsia"/>
            <w:lang w:eastAsia="zh-CN"/>
          </w:rPr>
          <w:t>七、聚酰亚胺(PI)及改性材料项目财务管理</w:t>
        </w:r>
        <w:r>
          <w:tab/>
        </w:r>
        <w:r>
          <w:fldChar w:fldCharType="begin"/>
        </w:r>
        <w:r>
          <w:instrText xml:space="preserve"> PAGEREF _Toc15835 \h </w:instrText>
        </w:r>
        <w:r>
          <w:fldChar w:fldCharType="separate"/>
        </w:r>
        <w:r>
          <w:t>23</w:t>
        </w:r>
        <w:r>
          <w:fldChar w:fldCharType="end"/>
        </w:r>
      </w:hyperlink>
    </w:p>
    <w:p>
      <w:pPr>
        <w:pStyle w:val="TOC2"/>
        <w:tabs>
          <w:tab w:val="right" w:leader="dot" w:pos="8306"/>
        </w:tabs>
      </w:pPr>
      <w:hyperlink w:anchor="_Toc30216" w:history="1">
        <w:r>
          <w:rPr>
            <w:rFonts w:ascii="仿宋" w:eastAsia="仿宋" w:hAnsi="仿宋" w:cs="仿宋" w:hint="eastAsia"/>
            <w:lang w:eastAsia="zh-CN"/>
          </w:rPr>
          <w:t>(一)、资金需求大</w:t>
        </w:r>
        <w:r>
          <w:tab/>
        </w:r>
        <w:r>
          <w:fldChar w:fldCharType="begin"/>
        </w:r>
        <w:r>
          <w:instrText xml:space="preserve"> PAGEREF _Toc30216 \h </w:instrText>
        </w:r>
        <w:r>
          <w:fldChar w:fldCharType="separate"/>
        </w:r>
        <w:r>
          <w:t>23</w:t>
        </w:r>
        <w:r>
          <w:fldChar w:fldCharType="end"/>
        </w:r>
      </w:hyperlink>
    </w:p>
    <w:p>
      <w:pPr>
        <w:pStyle w:val="TOC2"/>
        <w:tabs>
          <w:tab w:val="right" w:leader="dot" w:pos="8306"/>
        </w:tabs>
      </w:pPr>
      <w:hyperlink w:anchor="_Toc856" w:history="1">
        <w:r>
          <w:rPr>
            <w:rFonts w:ascii="仿宋" w:eastAsia="仿宋" w:hAnsi="仿宋" w:cs="仿宋" w:hint="eastAsia"/>
            <w:lang w:eastAsia="zh-CN"/>
          </w:rPr>
          <w:t>(二)、研发周期长</w:t>
        </w:r>
        <w:r>
          <w:tab/>
        </w:r>
        <w:r>
          <w:fldChar w:fldCharType="begin"/>
        </w:r>
        <w:r>
          <w:instrText xml:space="preserve"> PAGEREF _Toc856 \h </w:instrText>
        </w:r>
        <w:r>
          <w:fldChar w:fldCharType="separate"/>
        </w:r>
        <w:r>
          <w:t>24</w:t>
        </w:r>
        <w:r>
          <w:fldChar w:fldCharType="end"/>
        </w:r>
      </w:hyperlink>
    </w:p>
    <w:p>
      <w:pPr>
        <w:pStyle w:val="TOC2"/>
        <w:tabs>
          <w:tab w:val="right" w:leader="dot" w:pos="8306"/>
        </w:tabs>
      </w:pPr>
      <w:hyperlink w:anchor="_Toc3924" w:history="1">
        <w:r>
          <w:rPr>
            <w:rFonts w:ascii="仿宋" w:eastAsia="仿宋" w:hAnsi="仿宋" w:cs="仿宋" w:hint="eastAsia"/>
            <w:lang w:eastAsia="zh-CN"/>
          </w:rPr>
          <w:t>(三)、市场风险大</w:t>
        </w:r>
        <w:r>
          <w:tab/>
        </w:r>
        <w:r>
          <w:fldChar w:fldCharType="begin"/>
        </w:r>
        <w:r>
          <w:instrText xml:space="preserve"> PAGEREF _Toc3924 \h </w:instrText>
        </w:r>
        <w:r>
          <w:fldChar w:fldCharType="separate"/>
        </w:r>
        <w:r>
          <w:t>25</w:t>
        </w:r>
        <w:r>
          <w:fldChar w:fldCharType="end"/>
        </w:r>
      </w:hyperlink>
    </w:p>
    <w:p>
      <w:pPr>
        <w:pStyle w:val="TOC2"/>
        <w:tabs>
          <w:tab w:val="right" w:leader="dot" w:pos="8306"/>
        </w:tabs>
      </w:pPr>
      <w:hyperlink w:anchor="_Toc3914" w:history="1">
        <w:r>
          <w:rPr>
            <w:rFonts w:ascii="仿宋" w:eastAsia="仿宋" w:hAnsi="仿宋" w:cs="仿宋" w:hint="eastAsia"/>
            <w:lang w:eastAsia="zh-CN"/>
          </w:rPr>
          <w:t>(四)、利润率高</w:t>
        </w:r>
        <w:r>
          <w:tab/>
        </w:r>
        <w:r>
          <w:fldChar w:fldCharType="begin"/>
        </w:r>
        <w:r>
          <w:instrText xml:space="preserve"> PAGEREF _Toc3914 \h </w:instrText>
        </w:r>
        <w:r>
          <w:fldChar w:fldCharType="separate"/>
        </w:r>
        <w:r>
          <w:t>28</w:t>
        </w:r>
        <w:r>
          <w:fldChar w:fldCharType="end"/>
        </w:r>
      </w:hyperlink>
    </w:p>
    <w:p>
      <w:pPr>
        <w:pStyle w:val="TOC1"/>
        <w:tabs>
          <w:tab w:val="right" w:leader="dot" w:pos="8306"/>
        </w:tabs>
      </w:pPr>
      <w:hyperlink w:anchor="_Toc9367" w:history="1">
        <w:r>
          <w:rPr>
            <w:rFonts w:ascii="仿宋" w:eastAsia="仿宋" w:hAnsi="仿宋" w:cs="仿宋" w:hint="eastAsia"/>
            <w:lang w:eastAsia="zh-CN"/>
          </w:rPr>
          <w:t>八、聚酰亚胺(PI)及改性材料项目技术管理</w:t>
        </w:r>
        <w:r>
          <w:tab/>
        </w:r>
        <w:r>
          <w:fldChar w:fldCharType="begin"/>
        </w:r>
        <w:r>
          <w:instrText xml:space="preserve"> PAGEREF _Toc9367 \h </w:instrText>
        </w:r>
        <w:r>
          <w:fldChar w:fldCharType="separate"/>
        </w:r>
        <w:r>
          <w:t>31</w:t>
        </w:r>
        <w:r>
          <w:fldChar w:fldCharType="end"/>
        </w:r>
      </w:hyperlink>
    </w:p>
    <w:p>
      <w:pPr>
        <w:pStyle w:val="TOC2"/>
        <w:tabs>
          <w:tab w:val="right" w:leader="dot" w:pos="8306"/>
        </w:tabs>
      </w:pPr>
      <w:hyperlink w:anchor="_Toc25175" w:history="1">
        <w:r>
          <w:rPr>
            <w:rFonts w:ascii="仿宋" w:eastAsia="仿宋" w:hAnsi="仿宋" w:cs="仿宋" w:hint="eastAsia"/>
            <w:lang w:eastAsia="zh-CN"/>
          </w:rPr>
          <w:t>(一)、技术方案选用方向</w:t>
        </w:r>
        <w:r>
          <w:tab/>
        </w:r>
        <w:r>
          <w:fldChar w:fldCharType="begin"/>
        </w:r>
        <w:r>
          <w:instrText xml:space="preserve"> PAGEREF _Toc25175 \h </w:instrText>
        </w:r>
        <w:r>
          <w:fldChar w:fldCharType="separate"/>
        </w:r>
        <w:r>
          <w:t>31</w:t>
        </w:r>
        <w:r>
          <w:fldChar w:fldCharType="end"/>
        </w:r>
      </w:hyperlink>
    </w:p>
    <w:p>
      <w:pPr>
        <w:pStyle w:val="TOC2"/>
        <w:tabs>
          <w:tab w:val="right" w:leader="dot" w:pos="8306"/>
        </w:tabs>
      </w:pPr>
      <w:hyperlink w:anchor="_Toc14481" w:history="1">
        <w:r>
          <w:rPr>
            <w:rFonts w:ascii="仿宋" w:eastAsia="仿宋" w:hAnsi="仿宋" w:cs="仿宋" w:hint="eastAsia"/>
            <w:lang w:eastAsia="zh-CN"/>
          </w:rPr>
          <w:t>(二)、工艺技术方案选用原则</w:t>
        </w:r>
        <w:r>
          <w:tab/>
        </w:r>
        <w:r>
          <w:fldChar w:fldCharType="begin"/>
        </w:r>
        <w:r>
          <w:instrText xml:space="preserve"> PAGEREF _Toc14481 \h </w:instrText>
        </w:r>
        <w:r>
          <w:fldChar w:fldCharType="separate"/>
        </w:r>
        <w:r>
          <w:t>33</w:t>
        </w:r>
        <w:r>
          <w:fldChar w:fldCharType="end"/>
        </w:r>
      </w:hyperlink>
    </w:p>
    <w:p>
      <w:pPr>
        <w:pStyle w:val="TOC2"/>
        <w:tabs>
          <w:tab w:val="right" w:leader="dot" w:pos="8306"/>
        </w:tabs>
      </w:pPr>
      <w:hyperlink w:anchor="_Toc11812" w:history="1">
        <w:r>
          <w:rPr>
            <w:rFonts w:ascii="仿宋" w:eastAsia="仿宋" w:hAnsi="仿宋" w:cs="仿宋" w:hint="eastAsia"/>
            <w:lang w:eastAsia="zh-CN"/>
          </w:rPr>
          <w:t>(三)、工艺技术方案要求</w:t>
        </w:r>
        <w:r>
          <w:tab/>
        </w:r>
        <w:r>
          <w:fldChar w:fldCharType="begin"/>
        </w:r>
        <w:r>
          <w:instrText xml:space="preserve"> PAGEREF _Toc11812 \h </w:instrText>
        </w:r>
        <w:r>
          <w:fldChar w:fldCharType="separate"/>
        </w:r>
        <w:r>
          <w:t>35</w:t>
        </w:r>
        <w:r>
          <w:fldChar w:fldCharType="end"/>
        </w:r>
      </w:hyperlink>
    </w:p>
    <w:p>
      <w:pPr>
        <w:pStyle w:val="TOC1"/>
        <w:tabs>
          <w:tab w:val="right" w:leader="dot" w:pos="8306"/>
        </w:tabs>
      </w:pPr>
      <w:hyperlink w:anchor="_Toc12436" w:history="1">
        <w:r>
          <w:rPr>
            <w:rFonts w:ascii="仿宋" w:eastAsia="仿宋" w:hAnsi="仿宋" w:cs="仿宋" w:hint="eastAsia"/>
            <w:lang w:eastAsia="zh-CN"/>
          </w:rPr>
          <w:t>九、聚酰亚胺(PI)及改性材料项目计划安排</w:t>
        </w:r>
        <w:r>
          <w:tab/>
        </w:r>
        <w:r>
          <w:fldChar w:fldCharType="begin"/>
        </w:r>
        <w:r>
          <w:instrText xml:space="preserve"> PAGEREF _Toc12436 \h </w:instrText>
        </w:r>
        <w:r>
          <w:fldChar w:fldCharType="separate"/>
        </w:r>
        <w:r>
          <w:t>37</w:t>
        </w:r>
        <w:r>
          <w:fldChar w:fldCharType="end"/>
        </w:r>
      </w:hyperlink>
    </w:p>
    <w:p>
      <w:pPr>
        <w:pStyle w:val="TOC2"/>
        <w:tabs>
          <w:tab w:val="right" w:leader="dot" w:pos="8306"/>
        </w:tabs>
      </w:pPr>
      <w:hyperlink w:anchor="_Toc23545" w:history="1">
        <w:r>
          <w:rPr>
            <w:rFonts w:ascii="仿宋" w:eastAsia="仿宋" w:hAnsi="仿宋" w:cs="仿宋" w:hint="eastAsia"/>
            <w:lang w:eastAsia="zh-CN"/>
          </w:rPr>
          <w:t>(一)、建设周期</w:t>
        </w:r>
        <w:r>
          <w:tab/>
        </w:r>
        <w:r>
          <w:fldChar w:fldCharType="begin"/>
        </w:r>
        <w:r>
          <w:instrText xml:space="preserve"> PAGEREF _Toc23545 \h </w:instrText>
        </w:r>
        <w:r>
          <w:fldChar w:fldCharType="separate"/>
        </w:r>
        <w:r>
          <w:t>37</w:t>
        </w:r>
        <w:r>
          <w:fldChar w:fldCharType="end"/>
        </w:r>
      </w:hyperlink>
    </w:p>
    <w:p>
      <w:pPr>
        <w:pStyle w:val="TOC2"/>
        <w:tabs>
          <w:tab w:val="right" w:leader="dot" w:pos="8306"/>
        </w:tabs>
      </w:pPr>
      <w:hyperlink w:anchor="_Toc27932" w:history="1">
        <w:r>
          <w:rPr>
            <w:rFonts w:ascii="仿宋" w:eastAsia="仿宋" w:hAnsi="仿宋" w:cs="仿宋" w:hint="eastAsia"/>
            <w:lang w:eastAsia="zh-CN"/>
          </w:rPr>
          <w:t>(二)、建设进度</w:t>
        </w:r>
        <w:r>
          <w:tab/>
        </w:r>
        <w:r>
          <w:fldChar w:fldCharType="begin"/>
        </w:r>
        <w:r>
          <w:instrText xml:space="preserve"> PAGEREF _Toc27932 \h </w:instrText>
        </w:r>
        <w:r>
          <w:fldChar w:fldCharType="separate"/>
        </w:r>
        <w:r>
          <w:t>38</w:t>
        </w:r>
        <w:r>
          <w:fldChar w:fldCharType="end"/>
        </w:r>
      </w:hyperlink>
    </w:p>
    <w:p>
      <w:pPr>
        <w:pStyle w:val="TOC2"/>
        <w:tabs>
          <w:tab w:val="right" w:leader="dot" w:pos="8306"/>
        </w:tabs>
      </w:pPr>
      <w:hyperlink w:anchor="_Toc15720" w:history="1">
        <w:r>
          <w:rPr>
            <w:rFonts w:ascii="仿宋" w:eastAsia="仿宋" w:hAnsi="仿宋" w:cs="仿宋" w:hint="eastAsia"/>
            <w:lang w:eastAsia="zh-CN"/>
          </w:rPr>
          <w:t>(三)、进度安排注意事项</w:t>
        </w:r>
        <w:r>
          <w:tab/>
        </w:r>
        <w:r>
          <w:fldChar w:fldCharType="begin"/>
        </w:r>
        <w:r>
          <w:instrText xml:space="preserve"> PAGEREF _Toc15720 \h </w:instrText>
        </w:r>
        <w:r>
          <w:fldChar w:fldCharType="separate"/>
        </w:r>
        <w:r>
          <w:t>39</w:t>
        </w:r>
        <w:r>
          <w:fldChar w:fldCharType="end"/>
        </w:r>
      </w:hyperlink>
    </w:p>
    <w:p>
      <w:pPr>
        <w:pStyle w:val="TOC2"/>
        <w:tabs>
          <w:tab w:val="right" w:leader="dot" w:pos="8306"/>
        </w:tabs>
      </w:pPr>
      <w:hyperlink w:anchor="_Toc18518" w:history="1">
        <w:r>
          <w:rPr>
            <w:rFonts w:ascii="仿宋" w:eastAsia="仿宋" w:hAnsi="仿宋" w:cs="仿宋" w:hint="eastAsia"/>
            <w:lang w:eastAsia="zh-CN"/>
          </w:rPr>
          <w:t>(四)、人力资源配置</w:t>
        </w:r>
        <w:r>
          <w:tab/>
        </w:r>
        <w:r>
          <w:fldChar w:fldCharType="begin"/>
        </w:r>
        <w:r>
          <w:instrText xml:space="preserve"> PAGEREF _Toc18518 \h </w:instrText>
        </w:r>
        <w:r>
          <w:fldChar w:fldCharType="separate"/>
        </w:r>
        <w:r>
          <w:t>41</w:t>
        </w:r>
        <w:r>
          <w:fldChar w:fldCharType="end"/>
        </w:r>
      </w:hyperlink>
    </w:p>
    <w:p>
      <w:pPr>
        <w:pStyle w:val="TOC1"/>
        <w:tabs>
          <w:tab w:val="right" w:leader="dot" w:pos="8306"/>
        </w:tabs>
      </w:pPr>
      <w:hyperlink w:anchor="_Toc24394" w:history="1">
        <w:r>
          <w:rPr>
            <w:rFonts w:ascii="仿宋" w:eastAsia="仿宋" w:hAnsi="仿宋" w:cs="仿宋" w:hint="eastAsia"/>
            <w:lang w:eastAsia="zh-CN"/>
          </w:rPr>
          <w:t>十、聚酰亚胺(PI)及改性材料项目社会影响</w:t>
        </w:r>
        <w:r>
          <w:tab/>
        </w:r>
        <w:r>
          <w:fldChar w:fldCharType="begin"/>
        </w:r>
        <w:r>
          <w:instrText xml:space="preserve"> PAGEREF _Toc24394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2" w:history="1">
        <w:r>
          <w:rPr>
            <w:rFonts w:ascii="仿宋" w:eastAsia="仿宋" w:hAnsi="仿宋" w:cs="仿宋" w:hint="eastAsia"/>
            <w:lang w:eastAsia="zh-CN"/>
          </w:rPr>
          <w:t>(一)、社会责任与义务</w:t>
        </w:r>
        <w:r>
          <w:tab/>
        </w:r>
        <w:r>
          <w:fldChar w:fldCharType="begin"/>
        </w:r>
        <w:r>
          <w:instrText xml:space="preserve"> PAGEREF _Toc12712 \h </w:instrText>
        </w:r>
        <w:r>
          <w:fldChar w:fldCharType="separate"/>
        </w:r>
        <w:r>
          <w:t>42</w:t>
        </w:r>
        <w:r>
          <w:fldChar w:fldCharType="end"/>
        </w:r>
      </w:hyperlink>
    </w:p>
    <w:p>
      <w:pPr>
        <w:pStyle w:val="TOC2"/>
        <w:tabs>
          <w:tab w:val="right" w:leader="dot" w:pos="8306"/>
        </w:tabs>
      </w:pPr>
      <w:hyperlink w:anchor="_Toc31121" w:history="1">
        <w:r>
          <w:rPr>
            <w:rFonts w:ascii="仿宋" w:eastAsia="仿宋" w:hAnsi="仿宋" w:cs="仿宋" w:hint="eastAsia"/>
            <w:lang w:eastAsia="zh-CN"/>
          </w:rPr>
          <w:t>(二)、社会参与与沟通</w:t>
        </w:r>
        <w:r>
          <w:tab/>
        </w:r>
        <w:r>
          <w:fldChar w:fldCharType="begin"/>
        </w:r>
        <w:r>
          <w:instrText xml:space="preserve"> PAGEREF _Toc31121 \h </w:instrText>
        </w:r>
        <w:r>
          <w:fldChar w:fldCharType="separate"/>
        </w:r>
        <w:r>
          <w:t>42</w:t>
        </w:r>
        <w:r>
          <w:fldChar w:fldCharType="end"/>
        </w:r>
      </w:hyperlink>
    </w:p>
    <w:p>
      <w:pPr>
        <w:pStyle w:val="TOC1"/>
        <w:tabs>
          <w:tab w:val="right" w:leader="dot" w:pos="8306"/>
        </w:tabs>
      </w:pPr>
      <w:hyperlink w:anchor="_Toc5818" w:history="1">
        <w:r>
          <w:rPr>
            <w:rFonts w:ascii="仿宋" w:eastAsia="仿宋" w:hAnsi="仿宋" w:cs="仿宋" w:hint="eastAsia"/>
            <w:lang w:eastAsia="zh-CN"/>
          </w:rPr>
          <w:t>十一、聚酰亚胺(PI)及改性材料项目环境影响分析</w:t>
        </w:r>
        <w:r>
          <w:tab/>
        </w:r>
        <w:r>
          <w:fldChar w:fldCharType="begin"/>
        </w:r>
        <w:r>
          <w:instrText xml:space="preserve"> PAGEREF _Toc5818 \h </w:instrText>
        </w:r>
        <w:r>
          <w:fldChar w:fldCharType="separate"/>
        </w:r>
        <w:r>
          <w:t>43</w:t>
        </w:r>
        <w:r>
          <w:fldChar w:fldCharType="end"/>
        </w:r>
      </w:hyperlink>
    </w:p>
    <w:p>
      <w:pPr>
        <w:pStyle w:val="TOC2"/>
        <w:tabs>
          <w:tab w:val="right" w:leader="dot" w:pos="8306"/>
        </w:tabs>
      </w:pPr>
      <w:hyperlink w:anchor="_Toc2754" w:history="1">
        <w:r>
          <w:rPr>
            <w:rFonts w:ascii="仿宋" w:eastAsia="仿宋" w:hAnsi="仿宋" w:cs="仿宋" w:hint="eastAsia"/>
            <w:lang w:eastAsia="zh-CN"/>
          </w:rPr>
          <w:t>(一)、建设区域环境质量现状</w:t>
        </w:r>
        <w:r>
          <w:tab/>
        </w:r>
        <w:r>
          <w:fldChar w:fldCharType="begin"/>
        </w:r>
        <w:r>
          <w:instrText xml:space="preserve"> PAGEREF _Toc2754 \h </w:instrText>
        </w:r>
        <w:r>
          <w:fldChar w:fldCharType="separate"/>
        </w:r>
        <w:r>
          <w:t>43</w:t>
        </w:r>
        <w:r>
          <w:fldChar w:fldCharType="end"/>
        </w:r>
      </w:hyperlink>
    </w:p>
    <w:p>
      <w:pPr>
        <w:pStyle w:val="TOC2"/>
        <w:tabs>
          <w:tab w:val="right" w:leader="dot" w:pos="8306"/>
        </w:tabs>
      </w:pPr>
      <w:hyperlink w:anchor="_Toc3476" w:history="1">
        <w:r>
          <w:rPr>
            <w:rFonts w:ascii="仿宋" w:eastAsia="仿宋" w:hAnsi="仿宋" w:cs="仿宋" w:hint="eastAsia"/>
            <w:lang w:eastAsia="zh-CN"/>
          </w:rPr>
          <w:t>(二)、建设期环境保护</w:t>
        </w:r>
        <w:r>
          <w:tab/>
        </w:r>
        <w:r>
          <w:fldChar w:fldCharType="begin"/>
        </w:r>
        <w:r>
          <w:instrText xml:space="preserve"> PAGEREF _Toc3476 \h </w:instrText>
        </w:r>
        <w:r>
          <w:fldChar w:fldCharType="separate"/>
        </w:r>
        <w:r>
          <w:t>45</w:t>
        </w:r>
        <w:r>
          <w:fldChar w:fldCharType="end"/>
        </w:r>
      </w:hyperlink>
    </w:p>
    <w:p>
      <w:pPr>
        <w:pStyle w:val="TOC2"/>
        <w:tabs>
          <w:tab w:val="right" w:leader="dot" w:pos="8306"/>
        </w:tabs>
      </w:pPr>
      <w:hyperlink w:anchor="_Toc25614" w:history="1">
        <w:r>
          <w:rPr>
            <w:rFonts w:ascii="仿宋" w:eastAsia="仿宋" w:hAnsi="仿宋" w:cs="仿宋" w:hint="eastAsia"/>
            <w:lang w:eastAsia="zh-CN"/>
          </w:rPr>
          <w:t>(三)、运营期环境保护</w:t>
        </w:r>
        <w:r>
          <w:tab/>
        </w:r>
        <w:r>
          <w:fldChar w:fldCharType="begin"/>
        </w:r>
        <w:r>
          <w:instrText xml:space="preserve"> PAGEREF _Toc25614 \h </w:instrText>
        </w:r>
        <w:r>
          <w:fldChar w:fldCharType="separate"/>
        </w:r>
        <w:r>
          <w:t>46</w:t>
        </w:r>
        <w:r>
          <w:fldChar w:fldCharType="end"/>
        </w:r>
      </w:hyperlink>
    </w:p>
    <w:p>
      <w:pPr>
        <w:pStyle w:val="TOC2"/>
        <w:tabs>
          <w:tab w:val="right" w:leader="dot" w:pos="8306"/>
        </w:tabs>
      </w:pPr>
      <w:hyperlink w:anchor="_Toc4293" w:history="1">
        <w:r>
          <w:rPr>
            <w:rFonts w:ascii="仿宋" w:eastAsia="仿宋" w:hAnsi="仿宋" w:cs="仿宋" w:hint="eastAsia"/>
            <w:lang w:eastAsia="zh-CN"/>
          </w:rPr>
          <w:t>(四)、聚酰亚胺(PI)及改性材料项目建设对区域经济的影响</w:t>
        </w:r>
        <w:r>
          <w:tab/>
        </w:r>
        <w:r>
          <w:fldChar w:fldCharType="begin"/>
        </w:r>
        <w:r>
          <w:instrText xml:space="preserve"> PAGEREF _Toc4293 \h </w:instrText>
        </w:r>
        <w:r>
          <w:fldChar w:fldCharType="separate"/>
        </w:r>
        <w:r>
          <w:t>48</w:t>
        </w:r>
        <w:r>
          <w:fldChar w:fldCharType="end"/>
        </w:r>
      </w:hyperlink>
    </w:p>
    <w:p>
      <w:pPr>
        <w:pStyle w:val="TOC2"/>
        <w:tabs>
          <w:tab w:val="right" w:leader="dot" w:pos="8306"/>
        </w:tabs>
      </w:pPr>
      <w:hyperlink w:anchor="_Toc21345" w:history="1">
        <w:r>
          <w:rPr>
            <w:rFonts w:ascii="仿宋" w:eastAsia="仿宋" w:hAnsi="仿宋" w:cs="仿宋" w:hint="eastAsia"/>
            <w:lang w:eastAsia="zh-CN"/>
          </w:rPr>
          <w:t>(五)、废弃物处理</w:t>
        </w:r>
        <w:r>
          <w:tab/>
        </w:r>
        <w:r>
          <w:fldChar w:fldCharType="begin"/>
        </w:r>
        <w:r>
          <w:instrText xml:space="preserve"> PAGEREF _Toc21345 \h </w:instrText>
        </w:r>
        <w:r>
          <w:fldChar w:fldCharType="separate"/>
        </w:r>
        <w:r>
          <w:t>50</w:t>
        </w:r>
        <w:r>
          <w:fldChar w:fldCharType="end"/>
        </w:r>
      </w:hyperlink>
    </w:p>
    <w:p>
      <w:pPr>
        <w:pStyle w:val="TOC2"/>
        <w:tabs>
          <w:tab w:val="right" w:leader="dot" w:pos="8306"/>
        </w:tabs>
      </w:pPr>
      <w:hyperlink w:anchor="_Toc26036" w:history="1">
        <w:r>
          <w:rPr>
            <w:rFonts w:ascii="仿宋" w:eastAsia="仿宋" w:hAnsi="仿宋" w:cs="仿宋" w:hint="eastAsia"/>
            <w:lang w:eastAsia="zh-CN"/>
          </w:rPr>
          <w:t>(六)、特殊环境影响分析</w:t>
        </w:r>
        <w:r>
          <w:tab/>
        </w:r>
        <w:r>
          <w:fldChar w:fldCharType="begin"/>
        </w:r>
        <w:r>
          <w:instrText xml:space="preserve"> PAGEREF _Toc26036 \h </w:instrText>
        </w:r>
        <w:r>
          <w:fldChar w:fldCharType="separate"/>
        </w:r>
        <w:r>
          <w:t>51</w:t>
        </w:r>
        <w:r>
          <w:fldChar w:fldCharType="end"/>
        </w:r>
      </w:hyperlink>
    </w:p>
    <w:p>
      <w:pPr>
        <w:pStyle w:val="TOC2"/>
        <w:tabs>
          <w:tab w:val="right" w:leader="dot" w:pos="8306"/>
        </w:tabs>
      </w:pPr>
      <w:hyperlink w:anchor="_Toc17137" w:history="1">
        <w:r>
          <w:rPr>
            <w:rFonts w:ascii="仿宋" w:eastAsia="仿宋" w:hAnsi="仿宋" w:cs="仿宋" w:hint="eastAsia"/>
            <w:lang w:eastAsia="zh-CN"/>
          </w:rPr>
          <w:t>(七)、清洁生产</w:t>
        </w:r>
        <w:r>
          <w:tab/>
        </w:r>
        <w:r>
          <w:fldChar w:fldCharType="begin"/>
        </w:r>
        <w:r>
          <w:instrText xml:space="preserve"> PAGEREF _Toc17137 \h </w:instrText>
        </w:r>
        <w:r>
          <w:fldChar w:fldCharType="separate"/>
        </w:r>
        <w:r>
          <w:t>52</w:t>
        </w:r>
        <w:r>
          <w:fldChar w:fldCharType="end"/>
        </w:r>
      </w:hyperlink>
    </w:p>
    <w:p>
      <w:pPr>
        <w:pStyle w:val="TOC2"/>
        <w:tabs>
          <w:tab w:val="right" w:leader="dot" w:pos="8306"/>
        </w:tabs>
      </w:pPr>
      <w:hyperlink w:anchor="_Toc18058" w:history="1">
        <w:r>
          <w:rPr>
            <w:rFonts w:ascii="仿宋" w:eastAsia="仿宋" w:hAnsi="仿宋" w:cs="仿宋" w:hint="eastAsia"/>
            <w:lang w:eastAsia="zh-CN"/>
          </w:rPr>
          <w:t>(八)、环境保护综合评价</w:t>
        </w:r>
        <w:r>
          <w:tab/>
        </w:r>
        <w:r>
          <w:fldChar w:fldCharType="begin"/>
        </w:r>
        <w:r>
          <w:instrText xml:space="preserve"> PAGEREF _Toc18058 \h </w:instrText>
        </w:r>
        <w:r>
          <w:fldChar w:fldCharType="separate"/>
        </w:r>
        <w:r>
          <w:t>53</w:t>
        </w:r>
        <w:r>
          <w:fldChar w:fldCharType="end"/>
        </w:r>
      </w:hyperlink>
    </w:p>
    <w:p>
      <w:pPr>
        <w:pStyle w:val="TOC1"/>
        <w:tabs>
          <w:tab w:val="right" w:leader="dot" w:pos="8306"/>
        </w:tabs>
      </w:pPr>
      <w:hyperlink w:anchor="_Toc8703" w:history="1">
        <w:r>
          <w:rPr>
            <w:rFonts w:ascii="仿宋" w:eastAsia="仿宋" w:hAnsi="仿宋" w:cs="仿宋" w:hint="eastAsia"/>
            <w:lang w:eastAsia="zh-CN"/>
          </w:rPr>
          <w:t>十二、聚酰亚胺(PI)及改性材料项目投资规划</w:t>
        </w:r>
        <w:r>
          <w:tab/>
        </w:r>
        <w:r>
          <w:fldChar w:fldCharType="begin"/>
        </w:r>
        <w:r>
          <w:instrText xml:space="preserve"> PAGEREF _Toc8703 \h </w:instrText>
        </w:r>
        <w:r>
          <w:fldChar w:fldCharType="separate"/>
        </w:r>
        <w:r>
          <w:t>55</w:t>
        </w:r>
        <w:r>
          <w:fldChar w:fldCharType="end"/>
        </w:r>
      </w:hyperlink>
    </w:p>
    <w:p>
      <w:pPr>
        <w:pStyle w:val="TOC2"/>
        <w:tabs>
          <w:tab w:val="right" w:leader="dot" w:pos="8306"/>
        </w:tabs>
      </w:pPr>
      <w:hyperlink w:anchor="_Toc29780" w:history="1">
        <w:r>
          <w:rPr>
            <w:rFonts w:ascii="仿宋" w:eastAsia="仿宋" w:hAnsi="仿宋" w:cs="仿宋" w:hint="eastAsia"/>
            <w:lang w:eastAsia="zh-CN"/>
          </w:rPr>
          <w:t>(一)、聚酰亚胺(PI)及改性材料项目总投资估算</w:t>
        </w:r>
        <w:r>
          <w:tab/>
        </w:r>
        <w:r>
          <w:fldChar w:fldCharType="begin"/>
        </w:r>
        <w:r>
          <w:instrText xml:space="preserve"> PAGEREF _Toc29780 \h </w:instrText>
        </w:r>
        <w:r>
          <w:fldChar w:fldCharType="separate"/>
        </w:r>
        <w:r>
          <w:t>55</w:t>
        </w:r>
        <w:r>
          <w:fldChar w:fldCharType="end"/>
        </w:r>
      </w:hyperlink>
    </w:p>
    <w:p>
      <w:pPr>
        <w:pStyle w:val="TOC2"/>
        <w:tabs>
          <w:tab w:val="right" w:leader="dot" w:pos="8306"/>
        </w:tabs>
      </w:pPr>
      <w:hyperlink w:anchor="_Toc18667" w:history="1">
        <w:r>
          <w:rPr>
            <w:rFonts w:ascii="仿宋" w:eastAsia="仿宋" w:hAnsi="仿宋" w:cs="仿宋" w:hint="eastAsia"/>
            <w:lang w:eastAsia="zh-CN"/>
          </w:rPr>
          <w:t>(二)、资金筹措</w:t>
        </w:r>
        <w:r>
          <w:tab/>
        </w:r>
        <w:r>
          <w:fldChar w:fldCharType="begin"/>
        </w:r>
        <w:r>
          <w:instrText xml:space="preserve"> PAGEREF _Toc18667 \h </w:instrText>
        </w:r>
        <w:r>
          <w:fldChar w:fldCharType="separate"/>
        </w:r>
        <w:r>
          <w:t>56</w:t>
        </w:r>
        <w:r>
          <w:fldChar w:fldCharType="end"/>
        </w:r>
      </w:hyperlink>
    </w:p>
    <w:p>
      <w:pPr>
        <w:pStyle w:val="TOC1"/>
        <w:tabs>
          <w:tab w:val="right" w:leader="dot" w:pos="8306"/>
        </w:tabs>
      </w:pPr>
      <w:hyperlink w:anchor="_Toc15182" w:history="1">
        <w:r>
          <w:rPr>
            <w:rFonts w:ascii="仿宋" w:eastAsia="仿宋" w:hAnsi="仿宋" w:cs="仿宋" w:hint="eastAsia"/>
            <w:lang w:eastAsia="zh-CN"/>
          </w:rPr>
          <w:t>十三、营销与推广策略</w:t>
        </w:r>
        <w:r>
          <w:tab/>
        </w:r>
        <w:r>
          <w:fldChar w:fldCharType="begin"/>
        </w:r>
        <w:r>
          <w:instrText xml:space="preserve"> PAGEREF _Toc15182 \h </w:instrText>
        </w:r>
        <w:r>
          <w:fldChar w:fldCharType="separate"/>
        </w:r>
        <w:r>
          <w:t>57</w:t>
        </w:r>
        <w:r>
          <w:fldChar w:fldCharType="end"/>
        </w:r>
      </w:hyperlink>
    </w:p>
    <w:p>
      <w:pPr>
        <w:pStyle w:val="TOC2"/>
        <w:tabs>
          <w:tab w:val="right" w:leader="dot" w:pos="8306"/>
        </w:tabs>
      </w:pPr>
      <w:hyperlink w:anchor="_Toc23261" w:history="1">
        <w:r>
          <w:rPr>
            <w:rFonts w:ascii="仿宋" w:eastAsia="仿宋" w:hAnsi="仿宋" w:cs="仿宋" w:hint="eastAsia"/>
            <w:lang w:eastAsia="zh-CN"/>
          </w:rPr>
          <w:t>(一)、产品/服务定位与特点</w:t>
        </w:r>
        <w:r>
          <w:tab/>
        </w:r>
        <w:r>
          <w:fldChar w:fldCharType="begin"/>
        </w:r>
        <w:r>
          <w:instrText xml:space="preserve"> PAGEREF _Toc23261 \h </w:instrText>
        </w:r>
        <w:r>
          <w:fldChar w:fldCharType="separate"/>
        </w:r>
        <w:r>
          <w:t>57</w:t>
        </w:r>
        <w:r>
          <w:fldChar w:fldCharType="end"/>
        </w:r>
      </w:hyperlink>
    </w:p>
    <w:p>
      <w:pPr>
        <w:pStyle w:val="TOC2"/>
        <w:tabs>
          <w:tab w:val="right" w:leader="dot" w:pos="8306"/>
        </w:tabs>
      </w:pPr>
      <w:hyperlink w:anchor="_Toc634" w:history="1">
        <w:r>
          <w:rPr>
            <w:rFonts w:ascii="仿宋" w:eastAsia="仿宋" w:hAnsi="仿宋" w:cs="仿宋" w:hint="eastAsia"/>
            <w:lang w:eastAsia="zh-CN"/>
          </w:rPr>
          <w:t>(二)、市场定位与竞争分析</w:t>
        </w:r>
        <w:r>
          <w:tab/>
        </w:r>
        <w:r>
          <w:fldChar w:fldCharType="begin"/>
        </w:r>
        <w:r>
          <w:instrText xml:space="preserve"> PAGEREF _Toc634 \h </w:instrText>
        </w:r>
        <w:r>
          <w:fldChar w:fldCharType="separate"/>
        </w:r>
        <w:r>
          <w:t>58</w:t>
        </w:r>
        <w:r>
          <w:fldChar w:fldCharType="end"/>
        </w:r>
      </w:hyperlink>
    </w:p>
    <w:p>
      <w:pPr>
        <w:pStyle w:val="TOC2"/>
        <w:tabs>
          <w:tab w:val="right" w:leader="dot" w:pos="8306"/>
        </w:tabs>
      </w:pPr>
      <w:hyperlink w:anchor="_Toc31096" w:history="1">
        <w:r>
          <w:rPr>
            <w:rFonts w:ascii="仿宋" w:eastAsia="仿宋" w:hAnsi="仿宋" w:cs="仿宋" w:hint="eastAsia"/>
            <w:lang w:eastAsia="zh-CN"/>
          </w:rPr>
          <w:t>(三)、营销渠道与策略</w:t>
        </w:r>
        <w:r>
          <w:tab/>
        </w:r>
        <w:r>
          <w:fldChar w:fldCharType="begin"/>
        </w:r>
        <w:r>
          <w:instrText xml:space="preserve"> PAGEREF _Toc31096 \h </w:instrText>
        </w:r>
        <w:r>
          <w:fldChar w:fldCharType="separate"/>
        </w:r>
        <w:r>
          <w:t>60</w:t>
        </w:r>
        <w:r>
          <w:fldChar w:fldCharType="end"/>
        </w:r>
      </w:hyperlink>
    </w:p>
    <w:p>
      <w:pPr>
        <w:pStyle w:val="TOC2"/>
        <w:tabs>
          <w:tab w:val="right" w:leader="dot" w:pos="8306"/>
        </w:tabs>
      </w:pPr>
      <w:hyperlink w:anchor="_Toc2283" w:history="1">
        <w:r>
          <w:rPr>
            <w:rFonts w:ascii="仿宋" w:eastAsia="仿宋" w:hAnsi="仿宋" w:cs="仿宋" w:hint="eastAsia"/>
            <w:lang w:eastAsia="zh-CN"/>
          </w:rPr>
          <w:t>(四)、推广与宣传活动</w:t>
        </w:r>
        <w:r>
          <w:tab/>
        </w:r>
        <w:r>
          <w:fldChar w:fldCharType="begin"/>
        </w:r>
        <w:r>
          <w:instrText xml:space="preserve"> PAGEREF _Toc2283 \h </w:instrText>
        </w:r>
        <w:r>
          <w:fldChar w:fldCharType="separate"/>
        </w:r>
        <w:r>
          <w:t>61</w:t>
        </w:r>
        <w:r>
          <w:fldChar w:fldCharType="end"/>
        </w:r>
      </w:hyperlink>
    </w:p>
    <w:p>
      <w:pPr>
        <w:pStyle w:val="TOC1"/>
        <w:tabs>
          <w:tab w:val="right" w:leader="dot" w:pos="8306"/>
        </w:tabs>
      </w:pPr>
      <w:hyperlink w:anchor="_Toc895" w:history="1">
        <w:r>
          <w:rPr>
            <w:rFonts w:ascii="仿宋" w:eastAsia="仿宋" w:hAnsi="仿宋" w:cs="仿宋" w:hint="eastAsia"/>
            <w:lang w:eastAsia="zh-CN"/>
          </w:rPr>
          <w:t>十四、风险识别与分类</w:t>
        </w:r>
        <w:r>
          <w:tab/>
        </w:r>
        <w:r>
          <w:fldChar w:fldCharType="begin"/>
        </w:r>
        <w:r>
          <w:instrText xml:space="preserve"> PAGEREF _Toc895 \h </w:instrText>
        </w:r>
        <w:r>
          <w:fldChar w:fldCharType="separate"/>
        </w:r>
        <w:r>
          <w:t>66</w:t>
        </w:r>
        <w:r>
          <w:fldChar w:fldCharType="end"/>
        </w:r>
      </w:hyperlink>
    </w:p>
    <w:p>
      <w:pPr>
        <w:pStyle w:val="TOC2"/>
        <w:tabs>
          <w:tab w:val="right" w:leader="dot" w:pos="8306"/>
        </w:tabs>
      </w:pPr>
      <w:hyperlink w:anchor="_Toc18028" w:history="1">
        <w:r>
          <w:rPr>
            <w:rFonts w:ascii="仿宋" w:eastAsia="仿宋" w:hAnsi="仿宋" w:cs="仿宋" w:hint="eastAsia"/>
            <w:lang w:eastAsia="zh-CN"/>
          </w:rPr>
          <w:t>(一)、风险识别</w:t>
        </w:r>
        <w:r>
          <w:tab/>
        </w:r>
        <w:r>
          <w:fldChar w:fldCharType="begin"/>
        </w:r>
        <w:r>
          <w:instrText xml:space="preserve"> PAGEREF _Toc18028 \h </w:instrText>
        </w:r>
        <w:r>
          <w:fldChar w:fldCharType="separate"/>
        </w:r>
        <w:r>
          <w:t>66</w:t>
        </w:r>
        <w:r>
          <w:fldChar w:fldCharType="end"/>
        </w:r>
      </w:hyperlink>
    </w:p>
    <w:p>
      <w:pPr>
        <w:pStyle w:val="TOC2"/>
        <w:tabs>
          <w:tab w:val="right" w:leader="dot" w:pos="8306"/>
        </w:tabs>
      </w:pPr>
      <w:hyperlink w:anchor="_Toc7511" w:history="1">
        <w:r>
          <w:rPr>
            <w:rFonts w:ascii="仿宋" w:eastAsia="仿宋" w:hAnsi="仿宋" w:cs="仿宋" w:hint="eastAsia"/>
            <w:lang w:eastAsia="zh-CN"/>
          </w:rPr>
          <w:t>(二)、风险分类</w:t>
        </w:r>
        <w:r>
          <w:tab/>
        </w:r>
        <w:r>
          <w:fldChar w:fldCharType="begin"/>
        </w:r>
        <w:r>
          <w:instrText xml:space="preserve"> PAGEREF _Toc7511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4"/>
      <w:r>
        <w:rPr>
          <w:rFonts w:ascii="仿宋" w:eastAsia="仿宋" w:hAnsi="仿宋" w:cs="仿宋" w:hint="eastAsia"/>
          <w:sz w:val="28"/>
          <w:lang w:eastAsia="zh-CN"/>
        </w:rPr>
        <w:t>一、聚酰亚胺(PI)及改性材料项目绩效评估</w:t>
      </w:r>
      <w:bookmarkEnd w:id="2"/>
    </w:p>
    <w:p>
      <w:pPr>
        <w:pStyle w:val="Heading2"/>
        <w:rPr>
          <w:rFonts w:ascii="仿宋" w:eastAsia="仿宋" w:hAnsi="仿宋" w:cs="仿宋" w:hint="eastAsia"/>
          <w:lang w:eastAsia="zh-CN"/>
        </w:rPr>
      </w:pPr>
      <w:bookmarkStart w:id="3" w:name="_Toc146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我们设计了一套全面的绩效评估指标，以确保聚酰亚胺(PI)及改性材料项目的可控和成功交付。这些指标跨足聚酰亚胺(PI)及改性材料项目目标、成本、进度和质量等多个维度，为我们提供了全面洞察聚酰亚胺(PI)及改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目标达成率是我们关注的首要指标。我们设定了明确的目标，并通过定期监测和评估，迅速发现并应对潜在的目标偏差。这为聚酰亚胺(PI)及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成本绩效是另一个核心关注点。通过实际成本与预算成本的对比分析，我们深入了解成本差异的原因，及时调整资源分配，保持聚酰亚胺(PI)及改性材料项目在经济效益方面的合理水平。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进度作为关键的绩效指标之一，得到了精心的关注。我们制定了详细的聚酰亚胺(PI)及改性材料项目进度计划，并设立了进度符合度指标，确保实际进度与计划进度保持一致。这使我们能够快速发现和解决潜在的进度问题，保持聚酰亚胺(PI)及改性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酰亚胺(PI)及改性材料项目绩效的不可或缺的一环。我们引入了一系列的质量标准和客户满意度指标，以确保聚酰亚胺(PI)及改性材料项目交付的成果在质量上达到或超越预期水平。通过持续监测这些指标，我们努力提升聚酰亚胺(PI)及改性材料项目整体质量水平，为聚酰亚胺(PI)及改性材料项目的成功交付提供有力保障。通过这些科学且全面的绩效评估，我们能够更好地引导聚酰亚胺(PI)及改性材料项目的持续改进，确保聚酰亚胺(PI)及改性材料项目目标的顺利达成。</w:t>
      </w:r>
    </w:p>
    <w:p>
      <w:pPr>
        <w:pStyle w:val="Heading2"/>
        <w:ind w:firstLine="560" w:firstLineChars="200"/>
        <w:rPr>
          <w:rFonts w:ascii="仿宋" w:eastAsia="仿宋" w:hAnsi="仿宋" w:cs="仿宋" w:hint="eastAsia"/>
          <w:sz w:val="28"/>
          <w:lang w:eastAsia="zh-CN"/>
        </w:rPr>
      </w:pPr>
      <w:bookmarkStart w:id="4" w:name="_Toc325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绩效评估是聚酰亚胺(PI)及改性材料项目中的关键环节，为确保聚酰亚胺(PI)及改性材料项目达到预期目标，我们采用了多层次、多维度的绩效评估方法。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聚酰亚胺(PI)及改性材料项目的战略目标对齐，确保每个决策和行动都与聚酰亚胺(PI)及改性材料项目整体目标保持一致。团队会定期召开战略对齐会议，审视当前工作与聚酰亚胺(PI)及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酰亚胺(PI)及改性材料项目进度、质量、成本和风险等方面。这些指标通过数据收集和分析，为聚酰亚胺(PI)及改性材料项目管理团队提供了客观的评估依据。例如，我们通过聚酰亚胺(PI)及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酰亚胺(PI)及改性材料项目内部，还考虑了聚酰亚胺(PI)及改性材料项目对外部环境的影响。我们定期进行干系人满意度调查，以了解各利益相关方对聚酰亚胺(PI)及改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这种多层次、多角度的绩效评估方法，使得我们能够全面了解聚酰亚胺(PI)及改性材料项目的运行状态，及时做出调整，确保聚酰亚胺(PI)及改性材料项目在不断变化的环境中保持稳健前行。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24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为了确保聚酰亚胺(PI)及改性材料项目的有效管理和不断优化，我们采用了精心设计的绩效评估周期。这个周期旨在实现灵活、实时和全面的评估，以适应聚酰亚胺(PI)及改性材料项目执行中的各种挑战。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酰亚胺(PI)及改性材料项目的不同需求，分为短期、中期和长期。短期评估关注每个迭代或工作周期，以及时发现和解决当前任务中的问题。中期评估涵盖几个迭代，深入了解整体聚酰亚胺(PI)及改性材料项目的趋势和性能。长期评估则着眼于整个聚酰亚胺(PI)及改性材料项目阶段，确保聚酰亚胺(PI)及改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酰亚胺(PI)及改性材料项目管理工具和协作平台，团队成员能够随时更新和分享聚酰亚胺(PI)及改性材料项目数据。这种实时性的反馈机制使我们能够及时察觉潜在问题，快速调整，保持聚酰亚胺(PI)及改性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聚酰亚胺(PI)及改性材料项目的决策制定密不可分。每个周期的聚酰亚胺(PI)及改性材料项目回顾会议成为集体总结经验、识别问题深层次原因并找到创新解决方案的平台。这种定期的反思与调整机制使聚酰亚胺(PI)及改性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541"/>
      <w:r>
        <w:rPr>
          <w:rFonts w:ascii="仿宋" w:eastAsia="仿宋" w:hAnsi="仿宋" w:cs="仿宋" w:hint="eastAsia"/>
          <w:sz w:val="28"/>
          <w:lang w:eastAsia="zh-CN"/>
        </w:rPr>
        <w:t>二、聚酰亚胺(PI)及改性材料项目建设单位说明</w:t>
      </w:r>
      <w:bookmarkEnd w:id="6"/>
    </w:p>
    <w:p>
      <w:pPr>
        <w:pStyle w:val="Heading2"/>
        <w:rPr>
          <w:rFonts w:ascii="仿宋" w:eastAsia="仿宋" w:hAnsi="仿宋" w:cs="仿宋" w:hint="eastAsia"/>
          <w:lang w:eastAsia="zh-CN"/>
        </w:rPr>
      </w:pPr>
      <w:bookmarkStart w:id="7" w:name="_Toc4418"/>
      <w:r>
        <w:rPr>
          <w:rFonts w:ascii="仿宋" w:eastAsia="仿宋" w:hAnsi="仿宋" w:cs="仿宋" w:hint="eastAsia"/>
          <w:lang w:eastAsia="zh-CN"/>
        </w:rPr>
        <w:t>(一)、聚酰亚胺(PI)及改性材料项目承办单位基本情况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6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聚酰亚胺(PI)及改性材料项目承办单位的XXXX，我们着眼于实现可持续的经济效益。通过技术创新和解决方案的提供，公司预计在聚酰亚胺(PI)及改性材料项目执行期间将获得可观的收入增长。这一收入来源主要包括聚酰亚胺(PI)及改性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同时，我们注重成本控制和效率提升，以确保聚酰亚胺(PI)及改性材料项目的可持续盈利。透过精细的管理和资源优化，公司期望实现聚酰亚胺(PI)及改性材料项目利润最大化。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酰亚胺(PI)及改性材料项目实施进行全面的投资评估，包括聚酰亚胺(PI)及改性材料项目启动阶段的资金投入和后续运营成本。通过对聚酰亚胺(PI)及改性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酰亚胺(PI)及改性材料项目实施过程中具备足够的资金流动性，公司将进行详尽的现金流分析。这包括资金需求的合理预测、聚酰亚胺(PI)及改性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484"/>
      <w:r>
        <w:rPr>
          <w:rFonts w:ascii="仿宋" w:eastAsia="仿宋" w:hAnsi="仿宋" w:cs="仿宋" w:hint="eastAsia"/>
          <w:sz w:val="28"/>
          <w:lang w:eastAsia="zh-CN"/>
        </w:rPr>
        <w:t>三、聚酰亚胺(PI)及改性材料项目可持续发展</w:t>
      </w:r>
      <w:bookmarkEnd w:id="9"/>
    </w:p>
    <w:p>
      <w:pPr>
        <w:pStyle w:val="Heading2"/>
        <w:rPr>
          <w:rFonts w:ascii="仿宋" w:eastAsia="仿宋" w:hAnsi="仿宋" w:cs="仿宋" w:hint="eastAsia"/>
          <w:lang w:eastAsia="zh-CN"/>
        </w:rPr>
      </w:pPr>
      <w:bookmarkStart w:id="10" w:name="_Toc1137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聚酰亚胺(PI)及改性材料项目团队着眼于未来，明确了可持续发展的战略方向。制定的具体可持续发展目标包括降低资源使用、采用环保技术、最大化社会效益等。这一步骤不仅有助于聚酰亚胺(PI)及改性材料项目在环保和社会责任方面达到最高标准，也为未来提供了明确的指引，确保聚酰亚胺(PI)及改性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可持续实践的融入聚酰亚胺(PI)及改性材料项目管理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酰亚胺(PI)及改性材料项目管理周期。从聚酰亚胺(PI)及改性材料项目规划开始，聚酰亚胺(PI)及改性材料项目团队就考虑了环境和社会的因素。在执行阶段，聚酰亚胺(PI)及改性材料项目团队积极推动绿色技术的应用，优化资源利用。此外，关注员工的社会责任，通过培训和沟通活动提高员工对可持续发展的认知，使他们能够在日常工作中践行可持续实践。这些举措不仅为聚酰亚胺(PI)及改性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00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酰亚胺(PI)及改性材料项目的可持续发展理念，我们深信环保与社会责任是聚酰亚胺(PI)及改性材料项目成功的关键支柱。在聚酰亚胺(PI)及改性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团队通过引入先进的环保技术、建立高效的废物处理系统以及推动能源节约措施，积极履行环保责任。定期的环保监测和评估确保聚酰亚胺(PI)及改性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不仅致力于自身可持续发展，还注重对社会的回馈。通过支持社区聚酰亚胺(PI)及改性材料项目、参与慈善事业、提供培训机会等方式，聚酰亚胺(PI)及改性材料项目积极履行社会责任。与当地社区建立积极互动，关注员工的工作与生活平衡，以及员工的身心健康，是聚酰亚胺(PI)及改性材料项目在社会责任层面的关键举措。这样的实践不仅增强了聚酰亚胺(PI)及改性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028"/>
      <w:r>
        <w:rPr>
          <w:rFonts w:ascii="仿宋" w:eastAsia="仿宋" w:hAnsi="仿宋" w:cs="仿宋" w:hint="eastAsia"/>
          <w:sz w:val="28"/>
          <w:lang w:eastAsia="zh-CN"/>
        </w:rPr>
        <w:t>四、聚酰亚胺(PI)及改性材料项目土建工程</w:t>
      </w:r>
      <w:bookmarkEnd w:id="12"/>
    </w:p>
    <w:p>
      <w:pPr>
        <w:pStyle w:val="Heading2"/>
        <w:rPr>
          <w:rFonts w:ascii="仿宋" w:eastAsia="仿宋" w:hAnsi="仿宋" w:cs="仿宋" w:hint="eastAsia"/>
          <w:lang w:eastAsia="zh-CN"/>
        </w:rPr>
      </w:pPr>
      <w:bookmarkStart w:id="13" w:name="_Toc4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在聚酰亚胺(PI)及改性材料项目的建筑工程设计中，我们将秉承一系列重要的设计原则，以确保聚酰亚胺(PI)及改性材料项目建筑在功能、美观、可持续性等方面达到最佳效果。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首要原则是确保建筑的功能性得到最大化的发挥。我们将充分理解聚酰亚胺(PI)及改性材料项目的实际需求，合理布局各个功能区域，保证建筑在满足业务需求的同时，提供高效的工作环境。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在建筑设计中，我们将综合考虑建设和运营成本。通过精细的经济效益分析，确保设计方案在高效利用资源的同时，对聚酰亚胺(PI)及改性材料项目的长期盈利能力有积极的贡献。</w:t>
      </w:r>
    </w:p>
    <w:p>
      <w:pPr>
        <w:pStyle w:val="Heading2"/>
        <w:ind w:firstLine="560" w:firstLineChars="200"/>
        <w:rPr>
          <w:rFonts w:ascii="仿宋" w:eastAsia="仿宋" w:hAnsi="仿宋" w:cs="仿宋" w:hint="eastAsia"/>
          <w:sz w:val="28"/>
          <w:lang w:eastAsia="zh-CN"/>
        </w:rPr>
      </w:pPr>
      <w:bookmarkStart w:id="14" w:name="_Toc311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的土建工程设计中，我们将精准设定设计年限，结合聚酰亚胺(PI)及改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酰亚胺(PI)及改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7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聚酰亚胺(PI)及改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酰亚胺(PI)及改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酰亚胺(PI)及改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3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本期工程聚酰亚胺(PI)及改性材料项目预计总建筑面积XXX平方米，其中：计容建筑面积XXX平方米，计划建筑工程投资XX万元，占聚酰亚胺(PI)及改性材料项目总投资的XX%。</w:t>
      </w:r>
    </w:p>
    <w:p>
      <w:pPr>
        <w:pStyle w:val="Heading1"/>
        <w:ind w:firstLine="560" w:firstLineChars="200"/>
        <w:rPr>
          <w:rFonts w:ascii="仿宋" w:eastAsia="仿宋" w:hAnsi="仿宋" w:cs="仿宋" w:hint="eastAsia"/>
          <w:sz w:val="28"/>
          <w:lang w:eastAsia="zh-CN"/>
        </w:rPr>
      </w:pPr>
      <w:bookmarkStart w:id="17" w:name="_Toc8633"/>
      <w:r>
        <w:rPr>
          <w:rFonts w:ascii="仿宋" w:eastAsia="仿宋" w:hAnsi="仿宋" w:cs="仿宋" w:hint="eastAsia"/>
          <w:sz w:val="28"/>
          <w:lang w:eastAsia="zh-CN"/>
        </w:rPr>
        <w:t>五、聚酰亚胺(PI)及改性材料项目文档管理</w:t>
      </w:r>
      <w:bookmarkEnd w:id="17"/>
    </w:p>
    <w:p>
      <w:pPr>
        <w:pStyle w:val="Heading2"/>
        <w:rPr>
          <w:rFonts w:ascii="仿宋" w:eastAsia="仿宋" w:hAnsi="仿宋" w:cs="仿宋" w:hint="eastAsia"/>
          <w:lang w:eastAsia="zh-CN"/>
        </w:rPr>
      </w:pPr>
      <w:bookmarkStart w:id="18" w:name="_Toc1682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聚酰亚胺(PI)及改性材料项目高度重视文档的质量和准确性，以支持聚酰亚胺(PI)及改性材料项目的各项活动和决策。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文档的编制始于聚酰亚胺(PI)及改性材料项目计划的初期，我们制定了详细的文档编制计划，明确了每个文档的内容、格式和编写责任人。在聚酰亚胺(PI)及改性材料项目启动阶段，我们首先编制了聚酰亚胺(PI)及改性材料项目章程，明确定义了聚酰亚胺(PI)及改性材料项目的目标、范围、风险等关键要素。随后，聚酰亚胺(PI)及改性材料项目团队根据计划陆续编制了需求文档、设计文档、测试文档等各类文档，确保聚酰亚胺(PI)及改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酰亚胺(PI)及改性材料项目管理中的重要环节，旨在确保聚酰亚胺(PI)及改性材料项目文档符合质量标准和聚酰亚胺(PI)及改性材料项目需求。在聚酰亚胺(PI)及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酰亚胺(PI)及改性材料项目相关利益方和专业领域的专家对文档进行独立审查。这有助于获取更全面、客观的反馈，确保聚酰亚胺(PI)及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酰亚胺(PI)及改性材料项目在文档编制与审查方面建立了严格的管理机制，通过规范的流程和多维度的审查，确保聚酰亚胺(PI)及改性材料项目文档的质量、准确性和可靠性，为聚酰亚胺(PI)及改性材料项目的顺利推进提供了有力支持。</w:t>
      </w:r>
    </w:p>
    <w:p>
      <w:pPr>
        <w:pStyle w:val="Heading2"/>
        <w:ind w:firstLine="560" w:firstLineChars="200"/>
        <w:rPr>
          <w:rFonts w:ascii="仿宋" w:eastAsia="仿宋" w:hAnsi="仿宋" w:cs="仿宋" w:hint="eastAsia"/>
          <w:sz w:val="28"/>
          <w:lang w:eastAsia="zh-CN"/>
        </w:rPr>
      </w:pPr>
      <w:bookmarkStart w:id="19" w:name="_Toc2452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在聚酰亚胺(PI)及改性材料项目中，我们致力于优化文档发布与分发过程，以确保信息的高效传递和团队间协作的顺畅进行。以下是我们采取的关键优化策略：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我们通过多渠道发布文档，包括电子邮件、聚酰亚胺(PI)及改性材料项目管理平台、内部网站等，以满足不同团队成员的偏好和需求。多渠道发布确保了信息的全面覆盖。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我们采用了精细的权限控制，确保只有授权人员可以访问敏感信息。这种安全措施保护了聚酰亚胺(PI)及改性材料项目文档的机密性，防止了未经授权的信息泄露。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928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酰亚胺(PI)及改性材料项目生命周期中一个至关重要的环节，直接关系到聚酰亚胺(PI)及改性材料项目信息的长期保存和历史记录的完整性。在聚酰亚胺(PI)及改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https://d.book118.com/575344101133011113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聚酰亚胺(PI)及改性材料项目规划设计蓝图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7924C2"/>
    <w:rsid w:val="04792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3441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2024-02-21T14:35:00Z</dcterms:created>
  <dcterms:modified xsi:type="dcterms:W3CDTF">2024-02-21T14:35:41Z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F8E5F45B61F94B2993A5A1D9698DE083_11</vt:lpwstr>
  </property>
  <property fmtid="{D5CDD505-2E9C-101B-9397-08002B2CF9AE}" pid="3" name="KSOProductBuildVer">
    <vt:lpwstr>2052-12.1.0.16250</vt:lpwstr>
  </property>
</Properties>
</file>