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智能制造行业企业战略发展规划及建议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46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_Toc21469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82" w:history="1">
        <w:r>
          <w:rPr>
            <w:rFonts w:ascii="仿宋" w:eastAsia="仿宋" w:hAnsi="仿宋" w:cs="仿宋" w:hint="eastAsia"/>
            <w:lang w:eastAsia="zh-CN"/>
          </w:rPr>
          <w:t>一、进度计划</w:t>
        </w:r>
        <w:r>
          <w:tab/>
        </w:r>
        <w:r>
          <w:fldChar w:fldCharType="begin"/>
        </w:r>
        <w:r>
          <w:instrText xml:space="preserve"> PAGEREF _Toc31382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2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_Toc16452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_Toc24030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_Toc9362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_Toc28573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_Toc30716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8" w:history="1">
        <w:r>
          <w:rPr>
            <w:rFonts w:ascii="仿宋" w:eastAsia="仿宋" w:hAnsi="仿宋" w:cs="仿宋" w:hint="eastAsia"/>
            <w:lang w:eastAsia="zh-CN"/>
          </w:rPr>
          <w:t>(六)、智能制造项目实施保障</w:t>
        </w:r>
        <w:r>
          <w:tab/>
        </w:r>
        <w:r>
          <w:fldChar w:fldCharType="begin"/>
        </w:r>
        <w:r>
          <w:instrText xml:space="preserve"> PAGEREF _Toc3468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95" w:history="1">
        <w:r>
          <w:rPr>
            <w:rFonts w:ascii="仿宋" w:eastAsia="仿宋" w:hAnsi="仿宋" w:cs="仿宋" w:hint="eastAsia"/>
            <w:lang w:eastAsia="zh-CN"/>
          </w:rPr>
          <w:t>二、产品规划</w:t>
        </w:r>
        <w:r>
          <w:tab/>
        </w:r>
        <w:r>
          <w:fldChar w:fldCharType="begin"/>
        </w:r>
        <w:r>
          <w:instrText xml:space="preserve"> PAGEREF _Toc16195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_Toc6034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_Toc14394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32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_Toc17332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39" w:history="1">
        <w:r>
          <w:rPr>
            <w:rFonts w:ascii="仿宋" w:eastAsia="仿宋" w:hAnsi="仿宋" w:cs="仿宋" w:hint="eastAsia"/>
            <w:lang w:eastAsia="zh-CN"/>
          </w:rPr>
          <w:t>(一)、完善体制机制，加快XXX市场化步伐</w:t>
        </w:r>
        <w:r>
          <w:tab/>
        </w:r>
        <w:r>
          <w:fldChar w:fldCharType="begin"/>
        </w:r>
        <w:r>
          <w:instrText xml:space="preserve"> PAGEREF _Toc23139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8" w:history="1">
        <w:r>
          <w:rPr>
            <w:rFonts w:ascii="仿宋" w:eastAsia="仿宋" w:hAnsi="仿宋" w:cs="仿宋" w:hint="eastAsia"/>
            <w:lang w:eastAsia="zh-CN"/>
          </w:rPr>
          <w:t>(二)、推动规模化发展，支撑构建新型系统</w:t>
        </w:r>
        <w:r>
          <w:tab/>
        </w:r>
        <w:r>
          <w:fldChar w:fldCharType="begin"/>
        </w:r>
        <w:r>
          <w:instrText xml:space="preserve"> PAGEREF _Toc9908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4" w:history="1">
        <w:r>
          <w:rPr>
            <w:rFonts w:ascii="仿宋" w:eastAsia="仿宋" w:hAnsi="仿宋" w:cs="仿宋" w:hint="eastAsia"/>
            <w:lang w:eastAsia="zh-CN"/>
          </w:rPr>
          <w:t>(三)、强化技术攻关，构建XXX创新体系</w:t>
        </w:r>
        <w:r>
          <w:tab/>
        </w:r>
        <w:r>
          <w:fldChar w:fldCharType="begin"/>
        </w:r>
        <w:r>
          <w:instrText xml:space="preserve"> PAGEREF _Toc7574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35" w:history="1">
        <w:r>
          <w:rPr>
            <w:rFonts w:ascii="仿宋" w:eastAsia="仿宋" w:hAnsi="仿宋" w:cs="仿宋" w:hint="eastAsia"/>
            <w:lang w:eastAsia="zh-CN"/>
          </w:rPr>
          <w:t>四、建筑工程可行性分析</w:t>
        </w:r>
        <w:r>
          <w:tab/>
        </w:r>
        <w:r>
          <w:fldChar w:fldCharType="begin"/>
        </w:r>
        <w:r>
          <w:instrText xml:space="preserve"> PAGEREF _Toc16035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4" w:history="1">
        <w:r>
          <w:rPr>
            <w:rFonts w:ascii="仿宋" w:eastAsia="仿宋" w:hAnsi="仿宋" w:cs="仿宋" w:hint="eastAsia"/>
            <w:lang w:eastAsia="zh-CN"/>
          </w:rPr>
          <w:t>(一)、智能制造项目工程设计总体要求</w:t>
        </w:r>
        <w:r>
          <w:tab/>
        </w:r>
        <w:r>
          <w:fldChar w:fldCharType="begin"/>
        </w:r>
        <w:r>
          <w:instrText xml:space="preserve"> PAGEREF _Toc16084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8" w:history="1">
        <w:r>
          <w:rPr>
            <w:rFonts w:ascii="仿宋" w:eastAsia="仿宋" w:hAnsi="仿宋" w:cs="仿宋" w:hint="eastAsia"/>
            <w:lang w:eastAsia="zh-CN"/>
          </w:rPr>
          <w:t>(二)、建设方案</w:t>
        </w:r>
        <w:r>
          <w:tab/>
        </w:r>
        <w:r>
          <w:fldChar w:fldCharType="begin"/>
        </w:r>
        <w:r>
          <w:instrText xml:space="preserve"> PAGEREF _Toc30438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6" w:history="1">
        <w:r>
          <w:rPr>
            <w:rFonts w:ascii="仿宋" w:eastAsia="仿宋" w:hAnsi="仿宋" w:cs="仿宋" w:hint="eastAsia"/>
            <w:lang w:eastAsia="zh-CN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_Toc15536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29" w:history="1">
        <w:r>
          <w:rPr>
            <w:rFonts w:ascii="仿宋" w:eastAsia="仿宋" w:hAnsi="仿宋" w:cs="仿宋" w:hint="eastAsia"/>
            <w:lang w:eastAsia="zh-CN"/>
          </w:rPr>
          <w:t>五、实施进度计划</w:t>
        </w:r>
        <w:r>
          <w:tab/>
        </w:r>
        <w:r>
          <w:fldChar w:fldCharType="begin"/>
        </w:r>
        <w:r>
          <w:instrText xml:space="preserve"> PAGEREF _Toc6529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_Toc20466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9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_Toc32679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_Toc2654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_Toc9185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_Toc21714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_Toc2628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50" w:history="1">
        <w:r>
          <w:rPr>
            <w:rFonts w:ascii="仿宋" w:eastAsia="仿宋" w:hAnsi="仿宋" w:cs="仿宋" w:hint="eastAsia"/>
            <w:lang w:eastAsia="zh-CN"/>
          </w:rPr>
          <w:t>六、智能制造项目选址研究</w:t>
        </w:r>
        <w:r>
          <w:tab/>
        </w:r>
        <w:r>
          <w:fldChar w:fldCharType="begin"/>
        </w:r>
        <w:r>
          <w:instrText xml:space="preserve"> PAGEREF _Toc3850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2" w:history="1">
        <w:r>
          <w:rPr>
            <w:rFonts w:ascii="仿宋" w:eastAsia="仿宋" w:hAnsi="仿宋" w:cs="仿宋" w:hint="eastAsia"/>
            <w:lang w:eastAsia="zh-CN"/>
          </w:rPr>
          <w:t>(一)、智能制造项目选址的指导原则</w:t>
        </w:r>
        <w:r>
          <w:tab/>
        </w:r>
        <w:r>
          <w:fldChar w:fldCharType="begin"/>
        </w:r>
        <w:r>
          <w:instrText xml:space="preserve"> PAGEREF _Toc22422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15" w:history="1">
        <w:r>
          <w:rPr>
            <w:rFonts w:ascii="仿宋" w:eastAsia="仿宋" w:hAnsi="仿宋" w:cs="仿宋" w:hint="eastAsia"/>
            <w:lang w:eastAsia="zh-CN"/>
          </w:rPr>
          <w:t>(二)、智能制造项目选址</w:t>
        </w:r>
        <w:r>
          <w:tab/>
        </w:r>
        <w:r>
          <w:fldChar w:fldCharType="begin"/>
        </w:r>
        <w:r>
          <w:instrText xml:space="preserve"> PAGEREF _Toc26315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4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_Toc30284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65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_Toc26965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76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_Toc24776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0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_Toc10550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3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_Toc8773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0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_Toc25600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0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_Toc27720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91" w:history="1">
        <w:r>
          <w:rPr>
            <w:rFonts w:ascii="仿宋" w:eastAsia="仿宋" w:hAnsi="仿宋" w:cs="仿宋" w:hint="eastAsia"/>
            <w:lang w:eastAsia="zh-CN"/>
          </w:rPr>
          <w:t>七、项目后期运营与拓展</w:t>
        </w:r>
        <w:r>
          <w:tab/>
        </w:r>
        <w:r>
          <w:fldChar w:fldCharType="begin"/>
        </w:r>
        <w:r>
          <w:instrText xml:space="preserve"> PAGEREF _Toc11891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3" w:history="1">
        <w:r>
          <w:rPr>
            <w:rFonts w:ascii="仿宋" w:eastAsia="仿宋" w:hAnsi="仿宋" w:cs="仿宋" w:hint="eastAsia"/>
            <w:lang w:eastAsia="zh-CN"/>
          </w:rPr>
          <w:t>(一)、后期运营计划</w:t>
        </w:r>
        <w:r>
          <w:tab/>
        </w:r>
        <w:r>
          <w:fldChar w:fldCharType="begin"/>
        </w:r>
        <w:r>
          <w:instrText xml:space="preserve"> PAGEREF _Toc19613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3" w:history="1">
        <w:r>
          <w:rPr>
            <w:rFonts w:ascii="仿宋" w:eastAsia="仿宋" w:hAnsi="仿宋" w:cs="仿宋" w:hint="eastAsia"/>
            <w:lang w:eastAsia="zh-CN"/>
          </w:rPr>
          <w:t>(二)、市场拓展与多元化发展</w:t>
        </w:r>
        <w:r>
          <w:tab/>
        </w:r>
        <w:r>
          <w:fldChar w:fldCharType="begin"/>
        </w:r>
        <w:r>
          <w:instrText xml:space="preserve"> PAGEREF _Toc8973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1" w:history="1">
        <w:r>
          <w:rPr>
            <w:rFonts w:ascii="仿宋" w:eastAsia="仿宋" w:hAnsi="仿宋" w:cs="仿宋" w:hint="eastAsia"/>
            <w:lang w:eastAsia="zh-CN"/>
          </w:rPr>
          <w:t>(三)、技术创新与升级计划</w:t>
        </w:r>
        <w:r>
          <w:tab/>
        </w:r>
        <w:r>
          <w:fldChar w:fldCharType="begin"/>
        </w:r>
        <w:r>
          <w:instrText xml:space="preserve"> PAGEREF _Toc12321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21" w:history="1">
        <w:r>
          <w:rPr>
            <w:rFonts w:ascii="仿宋" w:eastAsia="仿宋" w:hAnsi="仿宋" w:cs="仿宋" w:hint="eastAsia"/>
            <w:lang w:eastAsia="zh-CN"/>
          </w:rPr>
          <w:t>八、安全管理体系建设</w:t>
        </w:r>
        <w:r>
          <w:tab/>
        </w:r>
        <w:r>
          <w:fldChar w:fldCharType="begin"/>
        </w:r>
        <w:r>
          <w:instrText xml:space="preserve"> PAGEREF _Toc11821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8" w:history="1">
        <w:r>
          <w:rPr>
            <w:rFonts w:ascii="仿宋" w:eastAsia="仿宋" w:hAnsi="仿宋" w:cs="仿宋" w:hint="eastAsia"/>
            <w:lang w:eastAsia="zh-CN"/>
          </w:rPr>
          <w:t>(一)、安全管理体系建设的必要性</w:t>
        </w:r>
        <w:r>
          <w:tab/>
        </w:r>
        <w:r>
          <w:fldChar w:fldCharType="begin"/>
        </w:r>
        <w:r>
          <w:instrText xml:space="preserve"> PAGEREF _Toc228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7" w:history="1">
        <w:r>
          <w:rPr>
            <w:rFonts w:ascii="仿宋" w:eastAsia="仿宋" w:hAnsi="仿宋" w:cs="仿宋" w:hint="eastAsia"/>
            <w:lang w:eastAsia="zh-CN"/>
          </w:rPr>
          <w:t>(二)、安全管理体系建设的基本原则</w:t>
        </w:r>
        <w:r>
          <w:tab/>
        </w:r>
        <w:r>
          <w:fldChar w:fldCharType="begin"/>
        </w:r>
        <w:r>
          <w:instrText xml:space="preserve"> PAGEREF _Toc11297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0" w:history="1">
        <w:r>
          <w:rPr>
            <w:rFonts w:ascii="仿宋" w:eastAsia="仿宋" w:hAnsi="仿宋" w:cs="仿宋" w:hint="eastAsia"/>
            <w:lang w:eastAsia="zh-CN"/>
          </w:rPr>
          <w:t>(三)、安全管理体系建设的目标和任务</w:t>
        </w:r>
        <w:r>
          <w:tab/>
        </w:r>
        <w:r>
          <w:fldChar w:fldCharType="begin"/>
        </w:r>
        <w:r>
          <w:instrText xml:space="preserve"> PAGEREF _Toc25200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4" w:history="1">
        <w:r>
          <w:rPr>
            <w:rFonts w:ascii="仿宋" w:eastAsia="仿宋" w:hAnsi="仿宋" w:cs="仿宋" w:hint="eastAsia"/>
            <w:lang w:eastAsia="zh-CN"/>
          </w:rPr>
          <w:t>(四)、安全管理体系建设的组织架构</w:t>
        </w:r>
        <w:r>
          <w:tab/>
        </w:r>
        <w:r>
          <w:fldChar w:fldCharType="begin"/>
        </w:r>
        <w:r>
          <w:instrText xml:space="preserve"> PAGEREF _Toc28894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2" w:history="1">
        <w:r>
          <w:rPr>
            <w:rFonts w:ascii="仿宋" w:eastAsia="仿宋" w:hAnsi="仿宋" w:cs="仿宋" w:hint="eastAsia"/>
            <w:lang w:eastAsia="zh-CN"/>
          </w:rPr>
          <w:t>(五)、安全管理体系建设的责任分工</w:t>
        </w:r>
        <w:r>
          <w:tab/>
        </w:r>
        <w:r>
          <w:fldChar w:fldCharType="begin"/>
        </w:r>
        <w:r>
          <w:instrText xml:space="preserve"> PAGEREF _Toc25912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3" w:history="1">
        <w:r>
          <w:rPr>
            <w:rFonts w:ascii="仿宋" w:eastAsia="仿宋" w:hAnsi="仿宋" w:cs="仿宋" w:hint="eastAsia"/>
            <w:lang w:eastAsia="zh-CN"/>
          </w:rPr>
          <w:t>(六)、安全管理体系建设的培训计划</w:t>
        </w:r>
        <w:r>
          <w:tab/>
        </w:r>
        <w:r>
          <w:fldChar w:fldCharType="begin"/>
        </w:r>
        <w:r>
          <w:instrText xml:space="preserve"> PAGEREF _Toc20013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5" w:history="1">
        <w:r>
          <w:rPr>
            <w:rFonts w:ascii="仿宋" w:eastAsia="仿宋" w:hAnsi="仿宋" w:cs="仿宋" w:hint="eastAsia"/>
            <w:lang w:eastAsia="zh-CN"/>
          </w:rPr>
          <w:t>(七)、安全管理体系建设的监督与评估</w:t>
        </w:r>
        <w:r>
          <w:tab/>
        </w:r>
        <w:r>
          <w:fldChar w:fldCharType="begin"/>
        </w:r>
        <w:r>
          <w:instrText xml:space="preserve"> PAGEREF _Toc4725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69" w:history="1">
        <w:r>
          <w:rPr>
            <w:rFonts w:ascii="仿宋" w:eastAsia="仿宋" w:hAnsi="仿宋" w:cs="仿宋" w:hint="eastAsia"/>
            <w:lang w:eastAsia="zh-CN"/>
          </w:rPr>
          <w:t>九、智能制造项目风险分析</w:t>
        </w:r>
        <w:r>
          <w:tab/>
        </w:r>
        <w:r>
          <w:fldChar w:fldCharType="begin"/>
        </w:r>
        <w:r>
          <w:instrText xml:space="preserve"> PAGEREF _Toc5269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4" w:history="1">
        <w:r>
          <w:rPr>
            <w:rFonts w:ascii="仿宋" w:eastAsia="仿宋" w:hAnsi="仿宋" w:cs="仿宋" w:hint="eastAsia"/>
            <w:lang w:eastAsia="zh-CN"/>
          </w:rPr>
          <w:t>(一)、智能制造项目风险分析</w:t>
        </w:r>
        <w:r>
          <w:tab/>
        </w:r>
        <w:r>
          <w:fldChar w:fldCharType="begin"/>
        </w:r>
        <w:r>
          <w:instrText xml:space="preserve"> PAGEREF _Toc31744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41" w:history="1">
        <w:r>
          <w:rPr>
            <w:rFonts w:ascii="仿宋" w:eastAsia="仿宋" w:hAnsi="仿宋" w:cs="仿宋" w:hint="eastAsia"/>
            <w:lang w:eastAsia="zh-CN"/>
          </w:rPr>
          <w:t>(二)、智能制造项目风险对策</w:t>
        </w:r>
        <w:r>
          <w:tab/>
        </w:r>
        <w:r>
          <w:fldChar w:fldCharType="begin"/>
        </w:r>
        <w:r>
          <w:instrText xml:space="preserve"> PAGEREF _Toc11341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21" w:history="1">
        <w:r>
          <w:rPr>
            <w:rFonts w:ascii="仿宋" w:eastAsia="仿宋" w:hAnsi="仿宋" w:cs="仿宋" w:hint="eastAsia"/>
            <w:lang w:eastAsia="zh-CN"/>
          </w:rPr>
          <w:t>十、节能情况分析</w:t>
        </w:r>
        <w:r>
          <w:tab/>
        </w:r>
        <w:r>
          <w:fldChar w:fldCharType="begin"/>
        </w:r>
        <w:r>
          <w:instrText xml:space="preserve"> PAGEREF _Toc6121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1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_Toc3831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1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_Toc11741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7" w:history="1">
        <w:r>
          <w:rPr>
            <w:rFonts w:ascii="仿宋" w:eastAsia="仿宋" w:hAnsi="仿宋" w:cs="仿宋" w:hint="eastAsia"/>
            <w:lang w:eastAsia="zh-CN"/>
          </w:rPr>
          <w:t>(三)、智能制造项目地能源消耗与供应状况</w:t>
        </w:r>
        <w:r>
          <w:tab/>
        </w:r>
        <w:r>
          <w:fldChar w:fldCharType="begin"/>
        </w:r>
        <w:r>
          <w:instrText xml:space="preserve"> PAGEREF _Toc28657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_Toc3218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7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_Toc4227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3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_Toc12253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0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_Toc26170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6" w:history="1">
        <w:r>
          <w:rPr>
            <w:rFonts w:ascii="仿宋" w:eastAsia="仿宋" w:hAnsi="仿宋" w:cs="仿宋" w:hint="eastAsia"/>
            <w:lang w:eastAsia="zh-CN"/>
          </w:rPr>
          <w:t>十一、智能制造项目实施进度</w:t>
        </w:r>
        <w:r>
          <w:tab/>
        </w:r>
        <w:r>
          <w:fldChar w:fldCharType="begin"/>
        </w:r>
        <w:r>
          <w:instrText xml:space="preserve"> PAGEREF _Toc1046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_Toc11547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42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_Toc6642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_Toc3239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21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_Toc30221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_Toc28096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3" w:history="1">
        <w:r>
          <w:rPr>
            <w:rFonts w:ascii="仿宋" w:eastAsia="仿宋" w:hAnsi="仿宋" w:cs="仿宋" w:hint="eastAsia"/>
            <w:lang w:eastAsia="zh-CN"/>
          </w:rPr>
          <w:t>(六)、智能制造项目实施保障</w:t>
        </w:r>
        <w:r>
          <w:tab/>
        </w:r>
        <w:r>
          <w:fldChar w:fldCharType="begin"/>
        </w:r>
        <w:r>
          <w:instrText xml:space="preserve"> PAGEREF _Toc16803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20" w:history="1">
        <w:r>
          <w:rPr>
            <w:rFonts w:ascii="仿宋" w:eastAsia="仿宋" w:hAnsi="仿宋" w:cs="仿宋" w:hint="eastAsia"/>
            <w:lang w:eastAsia="zh-CN"/>
          </w:rPr>
          <w:t>十二、资源开发及综合利用分析</w:t>
        </w:r>
        <w:r>
          <w:tab/>
        </w:r>
        <w:r>
          <w:fldChar w:fldCharType="begin"/>
        </w:r>
        <w:r>
          <w:instrText xml:space="preserve"> PAGEREF _Toc20720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_Toc3673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0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_Toc12190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_Toc11522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8" w:history="1">
        <w:r>
          <w:rPr>
            <w:rFonts w:ascii="仿宋" w:eastAsia="仿宋" w:hAnsi="仿宋" w:cs="仿宋" w:hint="eastAsia"/>
            <w:lang w:eastAsia="zh-CN"/>
          </w:rPr>
          <w:t>十三、竞争分析</w:t>
        </w:r>
        <w:r>
          <w:tab/>
        </w:r>
        <w:r>
          <w:fldChar w:fldCharType="begin"/>
        </w:r>
        <w:r>
          <w:instrText xml:space="preserve"> PAGEREF _Toc2098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58" w:history="1">
        <w:r>
          <w:rPr>
            <w:rFonts w:ascii="仿宋" w:eastAsia="仿宋" w:hAnsi="仿宋" w:cs="仿宋" w:hint="eastAsia"/>
            <w:lang w:eastAsia="zh-CN"/>
          </w:rPr>
          <w:t>(一)、主要竞争对手</w:t>
        </w:r>
        <w:r>
          <w:tab/>
        </w:r>
        <w:r>
          <w:fldChar w:fldCharType="begin"/>
        </w:r>
        <w:r>
          <w:instrText xml:space="preserve"> PAGEREF _Toc22458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8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_Toc29768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6" w:history="1">
        <w:r>
          <w:rPr>
            <w:rFonts w:ascii="仿宋" w:eastAsia="仿宋" w:hAnsi="仿宋" w:cs="仿宋" w:hint="eastAsia"/>
            <w:lang w:eastAsia="zh-CN"/>
          </w:rPr>
          <w:t>(三)、竞争优势与劣势</w:t>
        </w:r>
        <w:r>
          <w:tab/>
        </w:r>
        <w:r>
          <w:fldChar w:fldCharType="begin"/>
        </w:r>
        <w:r>
          <w:instrText xml:space="preserve"> PAGEREF _Toc12766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09" w:history="1">
        <w:r>
          <w:rPr>
            <w:rFonts w:ascii="仿宋" w:eastAsia="仿宋" w:hAnsi="仿宋" w:cs="仿宋" w:hint="eastAsia"/>
            <w:lang w:eastAsia="zh-CN"/>
          </w:rPr>
          <w:t>(四)、竞争对策</w:t>
        </w:r>
        <w:r>
          <w:tab/>
        </w:r>
        <w:r>
          <w:fldChar w:fldCharType="begin"/>
        </w:r>
        <w:r>
          <w:instrText xml:space="preserve"> PAGEREF _Toc24909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53" w:history="1">
        <w:r>
          <w:rPr>
            <w:rFonts w:ascii="仿宋" w:eastAsia="仿宋" w:hAnsi="仿宋" w:cs="仿宋" w:hint="eastAsia"/>
            <w:lang w:eastAsia="zh-CN"/>
          </w:rPr>
          <w:t>十四、项目运营与管理</w:t>
        </w:r>
        <w:r>
          <w:tab/>
        </w:r>
        <w:r>
          <w:fldChar w:fldCharType="begin"/>
        </w:r>
        <w:r>
          <w:instrText xml:space="preserve"> PAGEREF _Toc29853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" w:history="1">
        <w:r>
          <w:rPr>
            <w:rFonts w:ascii="仿宋" w:eastAsia="仿宋" w:hAnsi="仿宋" w:cs="仿宋" w:hint="eastAsia"/>
            <w:lang w:eastAsia="zh-CN"/>
          </w:rPr>
          <w:t>(一)、运营模式选择</w:t>
        </w:r>
        <w:r>
          <w:tab/>
        </w:r>
        <w:r>
          <w:fldChar w:fldCharType="begin"/>
        </w:r>
        <w:r>
          <w:instrText xml:space="preserve"> PAGEREF _Toc1860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3" w:history="1">
        <w:r>
          <w:rPr>
            <w:rFonts w:ascii="仿宋" w:eastAsia="仿宋" w:hAnsi="仿宋" w:cs="仿宋" w:hint="eastAsia"/>
            <w:lang w:eastAsia="zh-CN"/>
          </w:rPr>
          <w:t>(二)、人力资源规划</w:t>
        </w:r>
        <w:r>
          <w:tab/>
        </w:r>
        <w:r>
          <w:fldChar w:fldCharType="begin"/>
        </w:r>
        <w:r>
          <w:instrText xml:space="preserve"> PAGEREF _Toc5433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4" w:history="1">
        <w:r>
          <w:rPr>
            <w:rFonts w:ascii="仿宋" w:eastAsia="仿宋" w:hAnsi="仿宋" w:cs="仿宋" w:hint="eastAsia"/>
            <w:lang w:eastAsia="zh-CN"/>
          </w:rPr>
          <w:t>(三)、财务管理计划</w:t>
        </w:r>
        <w:r>
          <w:tab/>
        </w:r>
        <w:r>
          <w:fldChar w:fldCharType="begin"/>
        </w:r>
        <w:r>
          <w:instrText xml:space="preserve"> PAGEREF _Toc22154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3" w:history="1">
        <w:r>
          <w:rPr>
            <w:rFonts w:ascii="仿宋" w:eastAsia="仿宋" w:hAnsi="仿宋" w:cs="仿宋" w:hint="eastAsia"/>
            <w:lang w:eastAsia="zh-CN"/>
          </w:rPr>
          <w:t>(四)、供应链管理</w:t>
        </w:r>
        <w:r>
          <w:tab/>
        </w:r>
        <w:r>
          <w:fldChar w:fldCharType="begin"/>
        </w:r>
        <w:r>
          <w:instrText xml:space="preserve"> PAGEREF _Toc23093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70" w:history="1">
        <w:r>
          <w:rPr>
            <w:rFonts w:ascii="仿宋" w:eastAsia="仿宋" w:hAnsi="仿宋" w:cs="仿宋" w:hint="eastAsia"/>
            <w:lang w:eastAsia="zh-CN"/>
          </w:rPr>
          <w:t>十五、第四十七章全球人才流动与交流</w:t>
        </w:r>
        <w:r>
          <w:tab/>
        </w:r>
        <w:r>
          <w:fldChar w:fldCharType="begin"/>
        </w:r>
        <w:r>
          <w:instrText xml:space="preserve"> PAGEREF _Toc7370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4" w:history="1">
        <w:r>
          <w:rPr>
            <w:rFonts w:ascii="仿宋" w:eastAsia="仿宋" w:hAnsi="仿宋" w:cs="仿宋" w:hint="eastAsia"/>
            <w:lang w:eastAsia="zh-CN"/>
          </w:rPr>
          <w:t>(一)、跨国项目与团队</w:t>
        </w:r>
        <w:r>
          <w:tab/>
        </w:r>
        <w:r>
          <w:fldChar w:fldCharType="begin"/>
        </w:r>
        <w:r>
          <w:instrText xml:space="preserve"> PAGEREF _Toc16124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18" w:history="1">
        <w:r>
          <w:rPr>
            <w:rFonts w:ascii="仿宋" w:eastAsia="仿宋" w:hAnsi="仿宋" w:cs="仿宋" w:hint="eastAsia"/>
            <w:lang w:eastAsia="zh-CN"/>
          </w:rPr>
          <w:t>(二)、全球项目经验的累积</w:t>
        </w:r>
        <w:r>
          <w:tab/>
        </w:r>
        <w:r>
          <w:fldChar w:fldCharType="begin"/>
        </w:r>
        <w:r>
          <w:instrText xml:space="preserve"> PAGEREF _Toc25218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45" w:history="1">
        <w:r>
          <w:rPr>
            <w:rFonts w:ascii="仿宋" w:eastAsia="仿宋" w:hAnsi="仿宋" w:cs="仿宋" w:hint="eastAsia"/>
            <w:lang w:eastAsia="zh-CN"/>
          </w:rPr>
          <w:t>(三)、跨文化团队领导与协作</w:t>
        </w:r>
        <w:r>
          <w:tab/>
        </w:r>
        <w:r>
          <w:fldChar w:fldCharType="begin"/>
        </w:r>
        <w:r>
          <w:instrText xml:space="preserve"> PAGEREF _Toc16845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3" w:history="1">
        <w:r>
          <w:rPr>
            <w:rFonts w:ascii="仿宋" w:eastAsia="仿宋" w:hAnsi="仿宋" w:cs="仿宋" w:hint="eastAsia"/>
            <w:lang w:eastAsia="zh-CN"/>
          </w:rPr>
          <w:t>(四)、跨国交流与人才培养</w:t>
        </w:r>
        <w:r>
          <w:tab/>
        </w:r>
        <w:r>
          <w:fldChar w:fldCharType="begin"/>
        </w:r>
        <w:r>
          <w:instrText xml:space="preserve"> PAGEREF _Toc19913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1994" w:history="1">
        <w:r>
          <w:rPr>
            <w:rFonts w:ascii="仿宋" w:eastAsia="仿宋" w:hAnsi="仿宋" w:cs="仿宋" w:hint="eastAsia"/>
            <w:lang w:eastAsia="zh-CN"/>
          </w:rPr>
          <w:t>(五)、跨国交流计划的实施</w:t>
        </w:r>
        <w:r>
          <w:tab/>
        </w:r>
        <w:r>
          <w:fldChar w:fldCharType="begin"/>
        </w:r>
        <w:r>
          <w:instrText xml:space="preserve"> PAGEREF _Toc21994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3" w:history="1">
        <w:r>
          <w:rPr>
            <w:rFonts w:ascii="仿宋" w:eastAsia="仿宋" w:hAnsi="仿宋" w:cs="仿宋" w:hint="eastAsia"/>
            <w:lang w:eastAsia="zh-CN"/>
          </w:rPr>
          <w:t>(六)、跨国培训与知识转移</w:t>
        </w:r>
        <w:r>
          <w:tab/>
        </w:r>
        <w:r>
          <w:fldChar w:fldCharType="begin"/>
        </w:r>
        <w:r>
          <w:instrText xml:space="preserve"> PAGEREF _Toc31803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01" w:history="1">
        <w:r>
          <w:rPr>
            <w:rFonts w:ascii="仿宋" w:eastAsia="仿宋" w:hAnsi="仿宋" w:cs="仿宋" w:hint="eastAsia"/>
            <w:lang w:eastAsia="zh-CN"/>
          </w:rPr>
          <w:t>十六、风险管理和应对措施</w:t>
        </w:r>
        <w:r>
          <w:tab/>
        </w:r>
        <w:r>
          <w:fldChar w:fldCharType="begin"/>
        </w:r>
        <w:r>
          <w:instrText xml:space="preserve"> PAGEREF _Toc17501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9" w:history="1">
        <w:r>
          <w:rPr>
            <w:rFonts w:ascii="仿宋" w:eastAsia="仿宋" w:hAnsi="仿宋" w:cs="仿宋" w:hint="eastAsia"/>
            <w:lang w:eastAsia="zh-CN"/>
          </w:rPr>
          <w:t>(一)、风险识别和评估</w:t>
        </w:r>
        <w:r>
          <w:tab/>
        </w:r>
        <w:r>
          <w:fldChar w:fldCharType="begin"/>
        </w:r>
        <w:r>
          <w:instrText xml:space="preserve"> PAGEREF _Toc5419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3" w:history="1">
        <w:r>
          <w:rPr>
            <w:rFonts w:ascii="仿宋" w:eastAsia="仿宋" w:hAnsi="仿宋" w:cs="仿宋" w:hint="eastAsia"/>
            <w:lang w:eastAsia="zh-CN"/>
          </w:rPr>
          <w:t>(二)、风险控制和减轻措施</w:t>
        </w:r>
        <w:r>
          <w:tab/>
        </w:r>
        <w:r>
          <w:fldChar w:fldCharType="begin"/>
        </w:r>
        <w:r>
          <w:instrText xml:space="preserve"> PAGEREF _Toc22483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7" w:history="1">
        <w:r>
          <w:rPr>
            <w:rFonts w:ascii="仿宋" w:eastAsia="仿宋" w:hAnsi="仿宋" w:cs="仿宋" w:hint="eastAsia"/>
            <w:lang w:eastAsia="zh-CN"/>
          </w:rPr>
          <w:t>(三)、应急计划和业务连续性</w:t>
        </w:r>
        <w:r>
          <w:tab/>
        </w:r>
        <w:r>
          <w:fldChar w:fldCharType="begin"/>
        </w:r>
        <w:r>
          <w:instrText xml:space="preserve"> PAGEREF _Toc7827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5" w:history="1">
        <w:r>
          <w:rPr>
            <w:rFonts w:ascii="仿宋" w:eastAsia="仿宋" w:hAnsi="仿宋" w:cs="仿宋" w:hint="eastAsia"/>
            <w:lang w:eastAsia="zh-CN"/>
          </w:rPr>
          <w:t>(四)、法律和合规风险管理</w:t>
        </w:r>
        <w:r>
          <w:tab/>
        </w:r>
        <w:r>
          <w:fldChar w:fldCharType="begin"/>
        </w:r>
        <w:r>
          <w:instrText xml:space="preserve"> PAGEREF _Toc21595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90" w:history="1">
        <w:r>
          <w:rPr>
            <w:rFonts w:ascii="仿宋" w:eastAsia="仿宋" w:hAnsi="仿宋" w:cs="仿宋" w:hint="eastAsia"/>
            <w:lang w:eastAsia="zh-CN"/>
          </w:rPr>
          <w:t>十七、员工职业发展教育与培训</w:t>
        </w:r>
        <w:r>
          <w:tab/>
        </w:r>
        <w:r>
          <w:fldChar w:fldCharType="begin"/>
        </w:r>
        <w:r>
          <w:instrText xml:space="preserve"> PAGEREF _Toc12890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2" w:history="1">
        <w:r>
          <w:rPr>
            <w:rFonts w:ascii="仿宋" w:eastAsia="仿宋" w:hAnsi="仿宋" w:cs="仿宋" w:hint="eastAsia"/>
            <w:lang w:eastAsia="zh-CN"/>
          </w:rPr>
          <w:t>(一)、职业发展教育的目标与实施策略</w:t>
        </w:r>
        <w:r>
          <w:tab/>
        </w:r>
        <w:r>
          <w:fldChar w:fldCharType="begin"/>
        </w:r>
        <w:r>
          <w:instrText xml:space="preserve"> PAGEREF _Toc522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0" w:history="1">
        <w:r>
          <w:rPr>
            <w:rFonts w:ascii="仿宋" w:eastAsia="仿宋" w:hAnsi="仿宋" w:cs="仿宋" w:hint="eastAsia"/>
            <w:lang w:eastAsia="zh-CN"/>
          </w:rPr>
          <w:t>(二)、培训计划的设计与实施步骤</w:t>
        </w:r>
        <w:r>
          <w:tab/>
        </w:r>
        <w:r>
          <w:fldChar w:fldCharType="begin"/>
        </w:r>
        <w:r>
          <w:instrText xml:space="preserve"> PAGEREF _Toc24290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" w:history="1">
        <w:r>
          <w:rPr>
            <w:rFonts w:ascii="仿宋" w:eastAsia="仿宋" w:hAnsi="仿宋" w:cs="仿宋" w:hint="eastAsia"/>
            <w:lang w:eastAsia="zh-CN"/>
          </w:rPr>
          <w:t>(三)、培训效果的评估与反馈机制</w:t>
        </w:r>
        <w:r>
          <w:tab/>
        </w:r>
        <w:r>
          <w:fldChar w:fldCharType="begin"/>
        </w:r>
        <w:r>
          <w:instrText xml:space="preserve"> PAGEREF _Toc2515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79" w:history="1">
        <w:r>
          <w:rPr>
            <w:rFonts w:ascii="仿宋" w:eastAsia="仿宋" w:hAnsi="仿宋" w:cs="仿宋" w:hint="eastAsia"/>
            <w:lang w:eastAsia="zh-CN"/>
          </w:rPr>
          <w:t>十八、制度建设与管理</w:t>
        </w:r>
        <w:r>
          <w:tab/>
        </w:r>
        <w:r>
          <w:fldChar w:fldCharType="begin"/>
        </w:r>
        <w:r>
          <w:instrText xml:space="preserve"> PAGEREF _Toc5379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05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_Toc7705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5" w:history="1">
        <w:r>
          <w:rPr>
            <w:rFonts w:ascii="仿宋" w:eastAsia="仿宋" w:hAnsi="仿宋" w:cs="仿宋" w:hint="eastAsia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_Toc22235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82" w:history="1">
        <w:r>
          <w:rPr>
            <w:rFonts w:ascii="仿宋" w:eastAsia="仿宋" w:hAnsi="仿宋" w:cs="仿宋" w:hint="eastAsia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_Toc29882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50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_Toc13850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_Toc1714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_Toc26035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_Toc27008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2" w:history="1">
        <w:r>
          <w:rPr>
            <w:rFonts w:ascii="仿宋" w:eastAsia="仿宋" w:hAnsi="仿宋" w:cs="仿宋" w:hint="eastAsia"/>
            <w:lang w:eastAsia="zh-CN"/>
          </w:rPr>
          <w:t>二十、战略退出计划</w:t>
        </w:r>
        <w:r>
          <w:tab/>
        </w:r>
        <w:r>
          <w:fldChar w:fldCharType="begin"/>
        </w:r>
        <w:r>
          <w:instrText xml:space="preserve"> PAGEREF _Toc542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3" w:history="1">
        <w:r>
          <w:rPr>
            <w:rFonts w:ascii="仿宋" w:eastAsia="仿宋" w:hAnsi="仿宋" w:cs="仿宋" w:hint="eastAsia"/>
            <w:lang w:eastAsia="zh-CN"/>
          </w:rPr>
          <w:t>(一)、智能制造项目退出战略</w:t>
        </w:r>
        <w:r>
          <w:tab/>
        </w:r>
        <w:r>
          <w:fldChar w:fldCharType="begin"/>
        </w:r>
        <w:r>
          <w:instrText xml:space="preserve"> PAGEREF _Toc30953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" w:history="1">
        <w:r>
          <w:rPr>
            <w:rFonts w:ascii="仿宋" w:eastAsia="仿宋" w:hAnsi="仿宋" w:cs="仿宋" w:hint="eastAsia"/>
            <w:lang w:eastAsia="zh-CN"/>
          </w:rPr>
          <w:t>(二)、潜在退出方式</w:t>
        </w:r>
        <w:r>
          <w:tab/>
        </w:r>
        <w:r>
          <w:fldChar w:fldCharType="begin"/>
        </w:r>
        <w:r>
          <w:instrText xml:space="preserve"> PAGEREF _Toc3206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6" w:history="1">
        <w:r>
          <w:rPr>
            <w:rFonts w:ascii="仿宋" w:eastAsia="仿宋" w:hAnsi="仿宋" w:cs="仿宋" w:hint="eastAsia"/>
            <w:lang w:eastAsia="zh-CN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_Toc31716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4" w:history="1">
        <w:r>
          <w:rPr>
            <w:rFonts w:ascii="仿宋" w:eastAsia="仿宋" w:hAnsi="仿宋" w:cs="仿宋" w:hint="eastAsia"/>
            <w:lang w:eastAsia="zh-CN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_Toc14494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1" w:history="1">
        <w:r>
          <w:rPr>
            <w:rFonts w:ascii="仿宋" w:eastAsia="仿宋" w:hAnsi="仿宋" w:cs="仿宋" w:hint="eastAsia"/>
            <w:lang w:eastAsia="zh-CN"/>
          </w:rPr>
          <w:t>二十一、智能制造项目工程方案</w:t>
        </w:r>
        <w:r>
          <w:tab/>
        </w:r>
        <w:r>
          <w:fldChar w:fldCharType="begin"/>
        </w:r>
        <w:r>
          <w:instrText xml:space="preserve"> PAGEREF _Toc1441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_Toc27126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0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_Toc7180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2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_Toc25852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8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_Toc14148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46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382"/>
      <w:r>
        <w:rPr>
          <w:rFonts w:ascii="仿宋" w:eastAsia="仿宋" w:hAnsi="仿宋" w:cs="仿宋" w:hint="eastAsia"/>
          <w:sz w:val="28"/>
          <w:lang w:eastAsia="zh-CN"/>
        </w:rPr>
        <w:t>一、进度计划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452"/>
      <w:r>
        <w:rPr>
          <w:rFonts w:ascii="仿宋" w:eastAsia="仿宋" w:hAnsi="仿宋" w:cs="仿宋" w:hint="eastAsia"/>
          <w:lang w:eastAsia="zh-CN"/>
        </w:rPr>
        <w:t>(一)、建设周期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个项目的建设时间较长，预计要花费XX个月，工作流程包括多个步骤。首先，我们需要认真准备阶段，对整个项目进行全面规划并评估环境。接下来是进行工程勘察和设计，考虑各种因素，如地理条件、结构要求和功能需求。然后是进行土建工程施工，涉及基础挖掘、材料采购和施工过程控制。然后是设备采购，要选购符合项目要求的合适设备。设备安装和调试需要技术人员进行，以确保设备正常运行。最后是试车投产阶段，对整个项目进行测试和优化，确认其生产能力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030"/>
      <w:r>
        <w:rPr>
          <w:rFonts w:ascii="仿宋" w:eastAsia="仿宋" w:hAnsi="仿宋" w:cs="仿宋" w:hint="eastAsia"/>
          <w:sz w:val="28"/>
          <w:lang w:eastAsia="zh-CN"/>
        </w:rPr>
        <w:t>(二)、建设进度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https://d.book118.com/576005022134010055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智能制造行业企业战略发展规划及建议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智能制造行业企业战略发展规划及建议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智能制造行业企业战略发展规划及建议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智能制造行业企业战略发展规划及建议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智能制造行业企业战略发展规划及建议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6C66CC8"/>
    <w:rsid w:val="4593521B"/>
    <w:rsid w:val="56C66CC8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76005022134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2024-02-28T16:52:00Z</dcterms:created>
  <dcterms:modified xsi:type="dcterms:W3CDTF">2024-02-28T16:52:53Z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A318D112C0814C8285E6E7C740D92A21_11</vt:lpwstr>
  </property>
  <property fmtid="{D5CDD505-2E9C-101B-9397-08002B2CF9AE}" pid="3" name="KSOProductBuildVer">
    <vt:lpwstr>2052-12.1.0.16250</vt:lpwstr>
  </property>
</Properties>
</file>