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firstLine="640"/>
        <w:rPr>
          <w:rFonts w:hint="eastAsia"/>
          <w:sz w:val="32"/>
          <w:szCs w:val="32"/>
        </w:rPr>
      </w:pPr>
    </w:p>
    <w:p>
      <w:pPr>
        <w:ind w:firstLine="640"/>
        <w:rPr>
          <w:rFonts w:hint="eastAsia"/>
          <w:sz w:val="32"/>
          <w:szCs w:val="32"/>
        </w:rPr>
      </w:pPr>
    </w:p>
    <w:p>
      <w:pPr>
        <w:ind w:firstLine="640"/>
        <w:jc w:val="center"/>
        <w:rPr>
          <w:rFonts w:hint="eastAsia"/>
          <w:sz w:val="32"/>
          <w:szCs w:val="32"/>
        </w:rPr>
      </w:pPr>
      <w:r>
        <w:rPr>
          <w:rFonts w:hint="eastAsia"/>
          <w:sz w:val="32"/>
          <w:szCs w:val="32"/>
        </w:rPr>
        <w:t>某建筑项目模板施工优化设计的案例研究</w:t>
      </w:r>
    </w:p>
    <w:p>
      <w:pPr>
        <w:ind w:firstLine="640"/>
        <w:jc w:val="center"/>
        <w:rPr>
          <w:rFonts w:hint="eastAsia"/>
          <w:sz w:val="32"/>
          <w:szCs w:val="32"/>
        </w:rPr>
      </w:pPr>
    </w:p>
    <w:p>
      <w:pPr>
        <w:pStyle w:val="Heading1"/>
        <w:numPr>
          <w:ilvl w:val="0"/>
          <w:numId w:val="0"/>
        </w:numPr>
        <w:spacing w:before="720" w:after="480"/>
        <w:rPr>
          <w:rFonts w:hint="eastAsia"/>
        </w:rPr>
      </w:pPr>
      <w:bookmarkStart w:id="0" w:name="_Toc156290948"/>
      <w:bookmarkStart w:id="1" w:name="_Toc156059698"/>
      <w:bookmarkStart w:id="2" w:name="_Toc156054417"/>
      <w:bookmarkStart w:id="3" w:name="_Toc156291003"/>
      <w:bookmarkStart w:id="4" w:name="_Toc156292241"/>
      <w:bookmarkStart w:id="5" w:name="_Toc160891962"/>
      <w:bookmarkStart w:id="6" w:name="_Toc156292612"/>
      <w:bookmarkStart w:id="7" w:name="_Toc156291138"/>
      <w:bookmarkStart w:id="8" w:name="_Toc156316882"/>
      <w:bookmarkStart w:id="9" w:name="_Toc156292341"/>
      <w:bookmarkStart w:id="10" w:name="_Toc156291990"/>
      <w:bookmarkStart w:id="11" w:name="_Toc3852"/>
      <w:bookmarkStart w:id="12" w:name="_Toc163979241"/>
      <w:bookmarkStart w:id="13" w:name="_Toc163534798"/>
      <w:bookmarkStart w:id="14" w:name="_Toc163534517"/>
      <w:bookmarkStart w:id="15" w:name="_Toc163534838"/>
      <w:bookmarkStart w:id="16" w:name="_Toc163533792"/>
      <w:bookmarkStart w:id="17" w:name="_Toc34995160"/>
      <w:r>
        <w:rPr>
          <w:rFonts w:hint="eastAsia"/>
        </w:rPr>
        <w:t>摘　要</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pPr>
        <w:pStyle w:val="BodyTextIndent"/>
        <w:spacing w:line="480" w:lineRule="exact"/>
        <w:ind w:left="0" w:firstLine="560" w:leftChars="0"/>
        <w:rPr>
          <w:rFonts w:ascii="宋体" w:hAnsi="宋体" w:hint="eastAsia"/>
          <w:sz w:val="28"/>
          <w:szCs w:val="28"/>
        </w:rPr>
      </w:pPr>
      <w:bookmarkEnd w:id="17"/>
      <w:r>
        <w:rPr>
          <w:rFonts w:ascii="宋体" w:hAnsi="宋体" w:hint="eastAsia"/>
          <w:sz w:val="28"/>
          <w:szCs w:val="28"/>
        </w:rPr>
        <w:t>为了提升建筑技术与质量，政府与多方业者不断尝试在工艺技术上突破，研究与检讨引进不同新工艺可行性，因应长期模板技术人员缺乏、老龄化与工资高涨的困境，设法取代原有建筑技术水平，提升施工质量，达到省工、省料与省时目的。</w:t>
      </w:r>
    </w:p>
    <w:p>
      <w:pPr>
        <w:pStyle w:val="BodyTextIndent"/>
        <w:spacing w:line="480" w:lineRule="exact"/>
        <w:ind w:left="0" w:firstLine="560" w:leftChars="0"/>
        <w:rPr>
          <w:rFonts w:ascii="宋体" w:hAnsi="宋体" w:hint="eastAsia"/>
          <w:sz w:val="28"/>
          <w:szCs w:val="28"/>
        </w:rPr>
      </w:pPr>
      <w:r>
        <w:rPr>
          <w:rFonts w:ascii="宋体" w:hAnsi="宋体" w:hint="eastAsia"/>
          <w:sz w:val="28"/>
          <w:szCs w:val="28"/>
        </w:rPr>
        <w:t>发展至今普遍在钢筋混凝土构造建筑物建造过程中仍然沿用质量低与施工性差地传统模板，而多种新工艺技术，大都仅使用于1～2个工地即无后续发展，俨然当初在工艺引进与选用决策方向出现错误，无法因地制宜。届时为止，普遍建筑工程仍以传统木模板施工方式施工比例超过九成；新工艺的引进与选用有如昙花一现，造成众多建筑厂商投入巨额资本因无法回收，纷纷面临财务窘境而退场，使得整体建筑技术长期停滞难有进展。</w:t>
      </w:r>
    </w:p>
    <w:p>
      <w:pPr>
        <w:pStyle w:val="BodyTextIndent"/>
        <w:spacing w:line="480" w:lineRule="exact"/>
        <w:ind w:left="0" w:firstLine="560" w:leftChars="0"/>
        <w:rPr>
          <w:rFonts w:ascii="宋体" w:hAnsi="宋体"/>
          <w:sz w:val="28"/>
          <w:szCs w:val="28"/>
        </w:rPr>
      </w:pPr>
      <w:r>
        <w:rPr>
          <w:rFonts w:ascii="宋体" w:hAnsi="宋体" w:hint="eastAsia"/>
          <w:sz w:val="28"/>
          <w:szCs w:val="28"/>
        </w:rPr>
        <w:t>本研究以模板重要性来论述在工艺上的决策与矛盾，通过新工艺失败原因做为模板选择依据，并以某中高层住宅实际执行状况进行在模板工艺技术的研发与提升所得到的效益做比对；从中了解传统工艺与系统工艺的整合性，运用现有人力与物力架构下转换为系统化地施工方式以获得在时间、成本、人力与质量效益来印证工艺决策方向的判断。</w:t>
      </w:r>
    </w:p>
    <w:p>
      <w:pPr>
        <w:ind w:firstLine="480"/>
        <w:rPr>
          <w:rFonts w:hint="eastAsia"/>
        </w:rPr>
      </w:pPr>
    </w:p>
    <w:p>
      <w:pPr>
        <w:ind w:firstLine="482"/>
        <w:rPr>
          <w:rFonts w:hint="eastAsia"/>
          <w:sz w:val="21"/>
        </w:rPr>
      </w:pPr>
      <w:r>
        <w:rPr>
          <w:rFonts w:hint="eastAsia"/>
          <w:b/>
        </w:rPr>
        <w:t>关 键 词</w:t>
      </w:r>
      <w:r>
        <w:rPr>
          <w:rFonts w:hint="eastAsia"/>
          <w:sz w:val="21"/>
        </w:rPr>
        <w:t>：模板工程；系统工艺；选择决策</w:t>
      </w:r>
    </w:p>
    <w:p>
      <w:pPr>
        <w:ind w:firstLine="420"/>
        <w:rPr>
          <w:rFonts w:hint="eastAsia"/>
          <w:sz w:val="21"/>
        </w:rPr>
      </w:pPr>
    </w:p>
    <w:p>
      <w:pPr>
        <w:ind w:firstLine="422"/>
        <w:rPr>
          <w:rFonts w:hint="eastAsia"/>
          <w:sz w:val="21"/>
        </w:rPr>
      </w:pPr>
      <w:r>
        <w:rPr>
          <w:rFonts w:hint="eastAsia"/>
          <w:b/>
          <w:sz w:val="21"/>
        </w:rPr>
        <w:t>论文类型</w:t>
      </w:r>
      <w:r>
        <w:rPr>
          <w:rFonts w:hint="eastAsia"/>
          <w:sz w:val="21"/>
        </w:rPr>
        <w:t>：应用研究</w:t>
      </w:r>
    </w:p>
    <w:p>
      <w:pPr>
        <w:ind w:firstLine="420"/>
        <w:rPr>
          <w:rFonts w:hint="eastAsia"/>
          <w:sz w:val="21"/>
        </w:rPr>
      </w:pPr>
    </w:p>
    <w:p>
      <w:pPr>
        <w:ind w:firstLine="420"/>
        <w:rPr>
          <w:rFonts w:hint="eastAsia"/>
          <w:sz w:val="21"/>
        </w:rPr>
      </w:pPr>
    </w:p>
    <w:p>
      <w:pPr>
        <w:ind w:firstLine="480"/>
      </w:pPr>
      <w:r>
        <w:br/>
      </w:r>
      <w: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https://d.book118.com/576005201234010044</w:t>
        </w:r>
      </w:hyperlink>
    </w:p>
    <w:p>
      <w:pPr>
        <w:ind w:firstLine="480"/>
      </w:pPr>
    </w:p>
    <w:sectPr>
      <w:headerReference w:type="even" r:id="rId5"/>
      <w:footerReference w:type="even" r:id="rId6"/>
      <w:type w:val="oddPage"/>
      <w:pgSz w:w="11907" w:h="16840"/>
      <w:pgMar w:top="1701" w:right="1474" w:bottom="1418" w:left="1474" w:header="1134" w:footer="992" w:gutter="0"/>
      <w:pgNumType w:fmt="upperRoman"/>
      <w:cols w:space="708"/>
      <w:docGrid w:linePitch="384" w:charSpace="743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default"/>
    <w:sig w:usb0="E00002FF" w:usb1="4000ACFF" w:usb2="00000001" w:usb3="00000000" w:csb0="2000019F" w:csb1="00000000"/>
  </w:font>
  <w:font w:name="宋体">
    <w:panose1 w:val="02010600030101010101"/>
    <w:charset w:val="86"/>
    <w:family w:val="auto"/>
    <w:pitch w:val="default"/>
    <w:sig w:usb0="00000003" w:usb1="288F0000" w:usb2="00000006" w:usb3="00000000" w:csb0="00040001" w:csb1="00000000"/>
  </w:font>
  <w:font w:name="Times New Roman">
    <w:panose1 w:val="02020603050405020304"/>
    <w:charset w:val="00"/>
    <w:family w:val="auto"/>
    <w:pitch w:val="default"/>
    <w:sig w:usb0="E0002AFF" w:usb1="C0007841" w:usb2="00000009" w:usb3="00000000" w:csb0="400001FF" w:csb1="FFFF0000"/>
  </w:font>
  <w:font w:name="Arial">
    <w:panose1 w:val="020B0604020202020204"/>
    <w:charset w:val="00"/>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0AFF" w:usb1="40007843" w:usb2="00000001" w:usb3="00000000" w:csb0="400001BF" w:csb1="DFF70000"/>
  </w:font>
  <w:font w:name="华文仿宋">
    <w:altName w:val="仿宋"/>
    <w:panose1 w:val="02010600040101010101"/>
    <w:charset w:val="86"/>
    <w:family w:val="auto"/>
    <w:pitch w:val="default"/>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firstLineChars="0"/>
      <w:rPr>
        <w:rFonts w:hint="eastAsia"/>
      </w:rPr>
    </w:pPr>
    <w:r>
      <w:pict>
        <v:shapetype id="_x0000_t202" coordsize="21600,21600" o:spt="202" path="m,l,21600r21600,l21600,xe">
          <v:stroke joinstyle="miter"/>
          <v:path gradientshapeok="t" o:connecttype="rect"/>
        </v:shapetype>
        <v:shape id="文本框 1029" o:spid="_x0000_s2049" type="#_x0000_t202" style="width:2in;height:2in;margin-top:0;margin-left:0;mso-position-horizontal:outside;mso-position-horizontal-relative:margin;mso-wrap-style:none;position:absolute;z-index:251658240" filled="f" stroked="f">
          <v:fill o:detectmouseclick="t"/>
          <v:stroke linestyle="single"/>
          <o:lock v:ext="edit" aspectratio="f"/>
          <v:textbox style="mso-fit-shape-to-text:t" inset="0,0,0,0">
            <w:txbxContent>
              <w:p>
                <w:pPr>
                  <w:pStyle w:val="Footer"/>
                  <w:tabs>
                    <w:tab w:val="center" w:pos="4153"/>
                    <w:tab w:val="right" w:pos="8306"/>
                  </w:tabs>
                  <w:ind w:firstLine="360"/>
                  <w:rPr>
                    <w:rStyle w:val="PageNumber"/>
                  </w:rPr>
                </w:pPr>
                <w:r>
                  <w:fldChar w:fldCharType="begin"/>
                </w:r>
                <w:r>
                  <w:rPr>
                    <w:rStyle w:val="PageNumber"/>
                  </w:rPr>
                  <w:instrText xml:space="preserve">PAGE  </w:instrText>
                </w:r>
                <w:r>
                  <w:fldChar w:fldCharType="separate"/>
                </w:r>
                <w:r>
                  <w:rPr>
                    <w:rStyle w:val="PageNumber"/>
                  </w:rPr>
                  <w:t>II</w:t>
                </w:r>
                <w: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rPr>
      <w:t>西安交通大学网络教育学院论文</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F402BE"/>
    <w:multiLevelType w:val="multilevel"/>
    <w:tmpl w:val="1FF402BE"/>
    <w:lvl w:ilvl="0">
      <w:start w:val="1"/>
      <w:numFmt w:val="decimal"/>
      <w:lvlText w:val="[%1]"/>
      <w:lvlJc w:val="left"/>
      <w:pPr>
        <w:tabs>
          <w:tab w:val="num" w:pos="488"/>
        </w:tabs>
        <w:ind w:left="488" w:hanging="488"/>
      </w:pPr>
      <w:rPr>
        <w:rFonts w:ascii="Times New Roman" w:eastAsia="宋体" w:hAnsi="Times New Roman" w:hint="default"/>
        <w:b w:val="0"/>
        <w:i w:val="0"/>
        <w:snapToGrid w:val="0"/>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226073A7"/>
    <w:multiLevelType w:val="multilevel"/>
    <w:tmpl w:val="226073A7"/>
    <w:lvl w:ilvl="0">
      <w:start w:val="1"/>
      <w:numFmt w:val="chineseCountingThousand"/>
      <w:isLgl/>
      <w:suff w:val="space"/>
      <w:lvlText w:val="%1  "/>
      <w:lvlJc w:val="left"/>
      <w:pPr>
        <w:ind w:left="1116" w:hanging="628"/>
      </w:pPr>
      <w:rPr>
        <w:rFonts w:hint="eastAsia"/>
        <w:b w:val="0"/>
        <w:i w:val="0"/>
        <w:color w:val="auto"/>
        <w:sz w:val="24"/>
      </w:rPr>
    </w:lvl>
    <w:lvl w:ilvl="1">
      <w:start w:val="1"/>
      <w:numFmt w:val="decimal"/>
      <w:isLgl/>
      <w:suff w:val="space"/>
      <w:lvlText w:val="%1.%2"/>
      <w:lvlJc w:val="left"/>
      <w:pPr>
        <w:ind w:left="931" w:hanging="465"/>
      </w:pPr>
      <w:rPr>
        <w:rFonts w:hint="eastAsia"/>
      </w:rPr>
    </w:lvl>
    <w:lvl w:ilvl="2">
      <w:start w:val="1"/>
      <w:numFmt w:val="decimal"/>
      <w:isLgl/>
      <w:suff w:val="space"/>
      <w:lvlText w:val="%1.%2.%3"/>
      <w:lvlJc w:val="left"/>
      <w:pPr>
        <w:ind w:left="1589" w:hanging="635"/>
      </w:pPr>
      <w:rPr>
        <w:rFonts w:hint="eastAsia"/>
      </w:rPr>
    </w:lvl>
    <w:lvl w:ilvl="3">
      <w:start w:val="1"/>
      <w:numFmt w:val="decimal"/>
      <w:isLgl/>
      <w:suff w:val="nothing"/>
      <w:lvlText w:val="%4）"/>
      <w:lvlJc w:val="left"/>
      <w:pPr>
        <w:ind w:left="1077" w:hanging="612"/>
      </w:pPr>
      <w:rPr>
        <w:rFonts w:ascii="Times New Roman" w:eastAsia="宋体" w:hAnsi="Times New Roman" w:hint="default"/>
      </w:rPr>
    </w:lvl>
    <w:lvl w:ilvl="4">
      <w:start w:val="1"/>
      <w:numFmt w:val="decimal"/>
      <w:lvlText w:val="%1.%2.%3.%4.%5"/>
      <w:lvlJc w:val="left"/>
      <w:pPr>
        <w:tabs>
          <w:tab w:val="num" w:pos="1692"/>
        </w:tabs>
        <w:ind w:left="1692" w:hanging="1008"/>
      </w:pPr>
      <w:rPr>
        <w:rFonts w:hint="eastAsia"/>
      </w:rPr>
    </w:lvl>
    <w:lvl w:ilvl="5">
      <w:start w:val="1"/>
      <w:numFmt w:val="decimal"/>
      <w:lvlText w:val="%1.%2.%3.%4.%5.%6"/>
      <w:lvlJc w:val="left"/>
      <w:pPr>
        <w:tabs>
          <w:tab w:val="num" w:pos="1836"/>
        </w:tabs>
        <w:ind w:left="1836" w:hanging="1152"/>
      </w:pPr>
      <w:rPr>
        <w:rFonts w:hint="eastAsia"/>
      </w:rPr>
    </w:lvl>
    <w:lvl w:ilvl="6">
      <w:start w:val="1"/>
      <w:numFmt w:val="decimal"/>
      <w:lvlText w:val="%1.%2.%3.%4.%5.%6.%7"/>
      <w:lvlJc w:val="left"/>
      <w:pPr>
        <w:tabs>
          <w:tab w:val="num" w:pos="1980"/>
        </w:tabs>
        <w:ind w:left="1980" w:hanging="1296"/>
      </w:pPr>
      <w:rPr>
        <w:rFonts w:hint="eastAsia"/>
      </w:rPr>
    </w:lvl>
    <w:lvl w:ilvl="7">
      <w:start w:val="1"/>
      <w:numFmt w:val="decimal"/>
      <w:lvlText w:val="%1.%2.%3.%4.%5.%6.%7.%8"/>
      <w:lvlJc w:val="left"/>
      <w:pPr>
        <w:tabs>
          <w:tab w:val="num" w:pos="2124"/>
        </w:tabs>
        <w:ind w:left="2124" w:hanging="1440"/>
      </w:pPr>
      <w:rPr>
        <w:rFonts w:hint="eastAsia"/>
      </w:rPr>
    </w:lvl>
    <w:lvl w:ilvl="8">
      <w:start w:val="1"/>
      <w:numFmt w:val="decimal"/>
      <w:lvlText w:val="%1.%2.%3.%4.%5.%6.%7.%8.%9"/>
      <w:lvlJc w:val="left"/>
      <w:pPr>
        <w:tabs>
          <w:tab w:val="num" w:pos="2268"/>
        </w:tabs>
        <w:ind w:left="2268" w:hanging="1584"/>
      </w:pPr>
      <w:rPr>
        <w:rFonts w:hint="eastAsia"/>
      </w:rPr>
    </w:lvl>
  </w:abstractNum>
  <w:abstractNum w:abstractNumId="2">
    <w:nsid w:val="5D7C3623"/>
    <w:multiLevelType w:val="multilevel"/>
    <w:tmpl w:val="5D7C3623"/>
    <w:lvl w:ilvl="0">
      <w:start w:val="1"/>
      <w:numFmt w:val="chineseCountingThousand"/>
      <w:isLgl/>
      <w:suff w:val="space"/>
      <w:lvlText w:val="%1  "/>
      <w:lvlJc w:val="left"/>
      <w:pPr>
        <w:ind w:left="628" w:hanging="628"/>
      </w:pPr>
      <w:rPr>
        <w:rFonts w:hint="eastAsia"/>
      </w:rPr>
    </w:lvl>
    <w:lvl w:ilvl="1">
      <w:start w:val="1"/>
      <w:numFmt w:val="decimal"/>
      <w:isLgl/>
      <w:suff w:val="space"/>
      <w:lvlText w:val="%1.%2"/>
      <w:lvlJc w:val="left"/>
      <w:pPr>
        <w:ind w:left="443" w:hanging="465"/>
      </w:pPr>
      <w:rPr>
        <w:rFonts w:hint="eastAsia"/>
      </w:rPr>
    </w:lvl>
    <w:lvl w:ilvl="2">
      <w:start w:val="1"/>
      <w:numFmt w:val="decimal"/>
      <w:isLgl/>
      <w:suff w:val="space"/>
      <w:lvlText w:val="%1.%2.%3"/>
      <w:lvlJc w:val="left"/>
      <w:pPr>
        <w:ind w:left="1101" w:hanging="635"/>
      </w:pPr>
      <w:rPr>
        <w:rFonts w:hint="eastAsia"/>
      </w:rPr>
    </w:lvl>
    <w:lvl w:ilvl="3">
      <w:start w:val="1"/>
      <w:numFmt w:val="decimal"/>
      <w:lvlText w:val="%1.%2.%3.%4"/>
      <w:lvlJc w:val="left"/>
      <w:pPr>
        <w:tabs>
          <w:tab w:val="num" w:pos="1060"/>
        </w:tabs>
        <w:ind w:left="1060" w:hanging="864"/>
      </w:pPr>
      <w:rPr>
        <w:rFonts w:hint="eastAsia"/>
      </w:rPr>
    </w:lvl>
    <w:lvl w:ilvl="4">
      <w:start w:val="1"/>
      <w:numFmt w:val="decimal"/>
      <w:lvlText w:val="%1.%2.%3.%4.%5"/>
      <w:lvlJc w:val="left"/>
      <w:pPr>
        <w:tabs>
          <w:tab w:val="num" w:pos="1204"/>
        </w:tabs>
        <w:ind w:left="1204" w:hanging="1008"/>
      </w:pPr>
      <w:rPr>
        <w:rFonts w:hint="eastAsia"/>
      </w:rPr>
    </w:lvl>
    <w:lvl w:ilvl="5">
      <w:start w:val="1"/>
      <w:numFmt w:val="decimal"/>
      <w:lvlText w:val="%1.%2.%3.%4.%5.%6"/>
      <w:lvlJc w:val="left"/>
      <w:pPr>
        <w:tabs>
          <w:tab w:val="num" w:pos="1348"/>
        </w:tabs>
        <w:ind w:left="1348" w:hanging="1152"/>
      </w:pPr>
      <w:rPr>
        <w:rFonts w:hint="eastAsia"/>
      </w:rPr>
    </w:lvl>
    <w:lvl w:ilvl="6">
      <w:start w:val="1"/>
      <w:numFmt w:val="decimal"/>
      <w:lvlText w:val="%1.%2.%3.%4.%5.%6.%7"/>
      <w:lvlJc w:val="left"/>
      <w:pPr>
        <w:tabs>
          <w:tab w:val="num" w:pos="1492"/>
        </w:tabs>
        <w:ind w:left="1492" w:hanging="1296"/>
      </w:pPr>
      <w:rPr>
        <w:rFonts w:hint="eastAsia"/>
      </w:rPr>
    </w:lvl>
    <w:lvl w:ilvl="7">
      <w:start w:val="1"/>
      <w:numFmt w:val="decimal"/>
      <w:lvlText w:val="%1.%2.%3.%4.%5.%6.%7.%8"/>
      <w:lvlJc w:val="left"/>
      <w:pPr>
        <w:tabs>
          <w:tab w:val="num" w:pos="1636"/>
        </w:tabs>
        <w:ind w:left="1636" w:hanging="1440"/>
      </w:pPr>
      <w:rPr>
        <w:rFonts w:hint="eastAsia"/>
      </w:rPr>
    </w:lvl>
    <w:lvl w:ilvl="8">
      <w:start w:val="1"/>
      <w:numFmt w:val="decimal"/>
      <w:lvlText w:val="%1.%2.%3.%4.%5.%6.%7.%8.%9"/>
      <w:lvlJc w:val="left"/>
      <w:pPr>
        <w:tabs>
          <w:tab w:val="num" w:pos="1780"/>
        </w:tabs>
        <w:ind w:left="1780" w:hanging="1584"/>
      </w:pPr>
      <w:rPr>
        <w:rFonts w:hint="eastAsia"/>
      </w:rPr>
    </w:lvl>
  </w:abstractNum>
  <w:abstractNum w:abstractNumId="3">
    <w:nsid w:val="6F5C66D5"/>
    <w:multiLevelType w:val="multilevel"/>
    <w:tmpl w:val="6F5C66D5"/>
    <w:lvl w:ilvl="0">
      <w:start w:val="1"/>
      <w:numFmt w:val="chineseCountingThousand"/>
      <w:isLgl/>
      <w:suff w:val="space"/>
      <w:lvlText w:val="%1  "/>
      <w:lvlJc w:val="left"/>
      <w:pPr>
        <w:ind w:left="1309" w:hanging="628"/>
      </w:pPr>
      <w:rPr>
        <w:rFonts w:hint="eastAsia"/>
        <w:b w:val="0"/>
        <w:i w:val="0"/>
        <w:color w:val="auto"/>
        <w:sz w:val="24"/>
      </w:rPr>
    </w:lvl>
    <w:lvl w:ilvl="1">
      <w:start w:val="1"/>
      <w:numFmt w:val="decimal"/>
      <w:isLgl/>
      <w:suff w:val="space"/>
      <w:lvlText w:val="%1.%2"/>
      <w:lvlJc w:val="left"/>
      <w:pPr>
        <w:ind w:left="1124" w:hanging="465"/>
      </w:pPr>
      <w:rPr>
        <w:rFonts w:hint="eastAsia"/>
      </w:rPr>
    </w:lvl>
    <w:lvl w:ilvl="2">
      <w:start w:val="1"/>
      <w:numFmt w:val="decimal"/>
      <w:isLgl/>
      <w:suff w:val="space"/>
      <w:lvlText w:val="%1.%2.%3"/>
      <w:lvlJc w:val="left"/>
      <w:pPr>
        <w:ind w:left="1782" w:hanging="635"/>
      </w:pPr>
      <w:rPr>
        <w:rFonts w:hint="eastAsia"/>
      </w:rPr>
    </w:lvl>
    <w:lvl w:ilvl="3">
      <w:start w:val="1"/>
      <w:numFmt w:val="decimal"/>
      <w:isLgl/>
      <w:lvlText w:val="%4）"/>
      <w:lvlJc w:val="left"/>
      <w:pPr>
        <w:tabs>
          <w:tab w:val="num" w:pos="658"/>
        </w:tabs>
        <w:ind w:left="1293" w:hanging="635"/>
      </w:pPr>
      <w:rPr>
        <w:rFonts w:hint="eastAsia"/>
      </w:rPr>
    </w:lvl>
    <w:lvl w:ilvl="4">
      <w:start w:val="1"/>
      <w:numFmt w:val="decimal"/>
      <w:isLgl/>
      <w:suff w:val="nothing"/>
      <w:lvlText w:val="（%5）"/>
      <w:lvlJc w:val="left"/>
      <w:pPr>
        <w:ind w:left="1293" w:hanging="635"/>
      </w:pPr>
      <w:rPr>
        <w:rFonts w:hint="eastAsia"/>
      </w:rPr>
    </w:lvl>
    <w:lvl w:ilvl="5">
      <w:start w:val="1"/>
      <w:numFmt w:val="lowerLetter"/>
      <w:suff w:val="nothing"/>
      <w:lvlText w:val="%6）"/>
      <w:lvlJc w:val="left"/>
      <w:pPr>
        <w:ind w:left="1667" w:hanging="760"/>
      </w:pPr>
      <w:rPr>
        <w:rFonts w:hint="eastAsia"/>
      </w:rPr>
    </w:lvl>
    <w:lvl w:ilvl="6">
      <w:start w:val="1"/>
      <w:numFmt w:val="decimal"/>
      <w:lvlText w:val="%1.%2.%3.%4.%5.%6.%7"/>
      <w:lvlJc w:val="left"/>
      <w:pPr>
        <w:tabs>
          <w:tab w:val="num" w:pos="2173"/>
        </w:tabs>
        <w:ind w:left="2173" w:hanging="1296"/>
      </w:pPr>
      <w:rPr>
        <w:rFonts w:hint="eastAsia"/>
      </w:rPr>
    </w:lvl>
    <w:lvl w:ilvl="7">
      <w:start w:val="1"/>
      <w:numFmt w:val="decimal"/>
      <w:lvlText w:val="%1.%2.%3.%4.%5.%6.%7.%8"/>
      <w:lvlJc w:val="left"/>
      <w:pPr>
        <w:tabs>
          <w:tab w:val="num" w:pos="2317"/>
        </w:tabs>
        <w:ind w:left="2317" w:hanging="1440"/>
      </w:pPr>
      <w:rPr>
        <w:rFonts w:hint="eastAsia"/>
      </w:rPr>
    </w:lvl>
    <w:lvl w:ilvl="8">
      <w:start w:val="1"/>
      <w:numFmt w:val="decimal"/>
      <w:lvlText w:val="%1.%2.%3.%4.%5.%6.%7.%8.%9"/>
      <w:lvlJc w:val="left"/>
      <w:pPr>
        <w:tabs>
          <w:tab w:val="num" w:pos="2461"/>
        </w:tabs>
        <w:ind w:left="2461" w:hanging="1584"/>
      </w:pPr>
      <w:rPr>
        <w:rFonts w:hint="eastAsia"/>
      </w:rPr>
    </w:lvl>
  </w:abstractNum>
  <w:abstractNum w:abstractNumId="4">
    <w:nsid w:val="724D3365"/>
    <w:multiLevelType w:val="multilevel"/>
    <w:tmpl w:val="724D3365"/>
    <w:lvl w:ilvl="0">
      <w:start w:val="1"/>
      <w:numFmt w:val="chineseCountingThousand"/>
      <w:isLgl/>
      <w:suff w:val="space"/>
      <w:lvlText w:val="%1  "/>
      <w:lvlJc w:val="left"/>
      <w:pPr>
        <w:ind w:left="1309" w:hanging="628"/>
      </w:pPr>
      <w:rPr>
        <w:rFonts w:hint="eastAsia"/>
        <w:b w:val="0"/>
        <w:i w:val="0"/>
        <w:color w:val="auto"/>
        <w:sz w:val="24"/>
      </w:rPr>
    </w:lvl>
    <w:lvl w:ilvl="1">
      <w:start w:val="1"/>
      <w:numFmt w:val="decimal"/>
      <w:isLgl/>
      <w:suff w:val="space"/>
      <w:lvlText w:val="%1.%2"/>
      <w:lvlJc w:val="left"/>
      <w:pPr>
        <w:ind w:left="1124" w:hanging="465"/>
      </w:pPr>
      <w:rPr>
        <w:rFonts w:hint="eastAsia"/>
      </w:rPr>
    </w:lvl>
    <w:lvl w:ilvl="2">
      <w:start w:val="1"/>
      <w:numFmt w:val="decimal"/>
      <w:isLgl/>
      <w:suff w:val="space"/>
      <w:lvlText w:val="%1.%2.%3"/>
      <w:lvlJc w:val="left"/>
      <w:pPr>
        <w:ind w:left="1782" w:hanging="635"/>
      </w:pPr>
      <w:rPr>
        <w:rFonts w:hint="eastAsia"/>
      </w:rPr>
    </w:lvl>
    <w:lvl w:ilvl="3">
      <w:start w:val="1"/>
      <w:numFmt w:val="decimal"/>
      <w:isLgl/>
      <w:lvlText w:val="%4）"/>
      <w:lvlJc w:val="left"/>
      <w:pPr>
        <w:tabs>
          <w:tab w:val="num" w:pos="658"/>
        </w:tabs>
        <w:ind w:left="1293" w:hanging="635"/>
      </w:pPr>
      <w:rPr>
        <w:rFonts w:hint="eastAsia"/>
      </w:rPr>
    </w:lvl>
    <w:lvl w:ilvl="4">
      <w:start w:val="1"/>
      <w:numFmt w:val="decimal"/>
      <w:isLgl/>
      <w:suff w:val="nothing"/>
      <w:lvlText w:val="（%5）"/>
      <w:lvlJc w:val="left"/>
      <w:pPr>
        <w:ind w:left="1293" w:hanging="635"/>
      </w:pPr>
      <w:rPr>
        <w:rFonts w:hint="eastAsia"/>
      </w:rPr>
    </w:lvl>
    <w:lvl w:ilvl="5">
      <w:start w:val="1"/>
      <w:numFmt w:val="lowerLetter"/>
      <w:suff w:val="nothing"/>
      <w:lvlText w:val="%6）"/>
      <w:lvlJc w:val="left"/>
      <w:pPr>
        <w:ind w:left="1667" w:hanging="760"/>
      </w:pPr>
      <w:rPr>
        <w:rFonts w:hint="eastAsia"/>
      </w:rPr>
    </w:lvl>
    <w:lvl w:ilvl="6">
      <w:start w:val="1"/>
      <w:numFmt w:val="lowerLetter"/>
      <w:suff w:val="nothing"/>
      <w:lvlText w:val="（%7）"/>
      <w:lvlJc w:val="left"/>
      <w:pPr>
        <w:ind w:left="2173" w:hanging="1296"/>
      </w:pPr>
      <w:rPr>
        <w:rFonts w:hint="eastAsia"/>
      </w:rPr>
    </w:lvl>
    <w:lvl w:ilvl="7">
      <w:start w:val="1"/>
      <w:numFmt w:val="decimal"/>
      <w:lvlText w:val="%1.%2.%3.%4.%5.%6.%7.%8"/>
      <w:lvlJc w:val="left"/>
      <w:pPr>
        <w:tabs>
          <w:tab w:val="num" w:pos="2317"/>
        </w:tabs>
        <w:ind w:left="2317" w:hanging="1440"/>
      </w:pPr>
      <w:rPr>
        <w:rFonts w:hint="eastAsia"/>
      </w:rPr>
    </w:lvl>
    <w:lvl w:ilvl="8">
      <w:start w:val="1"/>
      <w:numFmt w:val="decimal"/>
      <w:lvlText w:val="%1.%2.%3.%4.%5.%6.%7.%8.%9"/>
      <w:lvlJc w:val="left"/>
      <w:pPr>
        <w:tabs>
          <w:tab w:val="num" w:pos="2461"/>
        </w:tabs>
        <w:ind w:left="2461" w:hanging="1584"/>
      </w:pPr>
      <w:rPr>
        <w:rFonts w:hint="eastAsia"/>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evenAndOddHeaders/>
  <w:drawingGridHorizontalSpacing w:val="138"/>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896"/>
    <w:rsid w:val="00017D34"/>
    <w:rsid w:val="00034BFF"/>
    <w:rsid w:val="0003533F"/>
    <w:rsid w:val="000452EA"/>
    <w:rsid w:val="000704D5"/>
    <w:rsid w:val="000743EE"/>
    <w:rsid w:val="0007462C"/>
    <w:rsid w:val="000755E8"/>
    <w:rsid w:val="0008676E"/>
    <w:rsid w:val="000C3234"/>
    <w:rsid w:val="000C7F4F"/>
    <w:rsid w:val="000D517C"/>
    <w:rsid w:val="000E4A4B"/>
    <w:rsid w:val="000E53BC"/>
    <w:rsid w:val="0010351C"/>
    <w:rsid w:val="0010799D"/>
    <w:rsid w:val="0012434A"/>
    <w:rsid w:val="00132A81"/>
    <w:rsid w:val="00135B95"/>
    <w:rsid w:val="001600E3"/>
    <w:rsid w:val="00164B0C"/>
    <w:rsid w:val="0016632A"/>
    <w:rsid w:val="001766B9"/>
    <w:rsid w:val="001B1556"/>
    <w:rsid w:val="001C32C0"/>
    <w:rsid w:val="001C5988"/>
    <w:rsid w:val="001D60C6"/>
    <w:rsid w:val="001E3C06"/>
    <w:rsid w:val="001F2ECC"/>
    <w:rsid w:val="00257885"/>
    <w:rsid w:val="00281D91"/>
    <w:rsid w:val="0029392E"/>
    <w:rsid w:val="002C11CE"/>
    <w:rsid w:val="002C576C"/>
    <w:rsid w:val="002E235F"/>
    <w:rsid w:val="002F6838"/>
    <w:rsid w:val="00307C3C"/>
    <w:rsid w:val="0031327E"/>
    <w:rsid w:val="00337F96"/>
    <w:rsid w:val="0034109C"/>
    <w:rsid w:val="00370072"/>
    <w:rsid w:val="00393150"/>
    <w:rsid w:val="003B41D7"/>
    <w:rsid w:val="003C7CF1"/>
    <w:rsid w:val="00424CEE"/>
    <w:rsid w:val="00467FFB"/>
    <w:rsid w:val="0047741C"/>
    <w:rsid w:val="00483750"/>
    <w:rsid w:val="004875B2"/>
    <w:rsid w:val="00491A60"/>
    <w:rsid w:val="004B37D6"/>
    <w:rsid w:val="004E07F4"/>
    <w:rsid w:val="004E43E6"/>
    <w:rsid w:val="004E7002"/>
    <w:rsid w:val="004F33AD"/>
    <w:rsid w:val="005164C5"/>
    <w:rsid w:val="00544965"/>
    <w:rsid w:val="00547C02"/>
    <w:rsid w:val="00552FE3"/>
    <w:rsid w:val="00557AC1"/>
    <w:rsid w:val="00567BD4"/>
    <w:rsid w:val="005A1CFA"/>
    <w:rsid w:val="005A3D6E"/>
    <w:rsid w:val="005D684E"/>
    <w:rsid w:val="00604748"/>
    <w:rsid w:val="00623D14"/>
    <w:rsid w:val="00663050"/>
    <w:rsid w:val="006A3FE8"/>
    <w:rsid w:val="006E069D"/>
    <w:rsid w:val="006F1922"/>
    <w:rsid w:val="006F7B90"/>
    <w:rsid w:val="007521E6"/>
    <w:rsid w:val="007656F7"/>
    <w:rsid w:val="00767525"/>
    <w:rsid w:val="00774C98"/>
    <w:rsid w:val="00795BD6"/>
    <w:rsid w:val="007D2726"/>
    <w:rsid w:val="007D451B"/>
    <w:rsid w:val="00802041"/>
    <w:rsid w:val="0082762A"/>
    <w:rsid w:val="00832AE5"/>
    <w:rsid w:val="008405A1"/>
    <w:rsid w:val="00846E69"/>
    <w:rsid w:val="00852CB4"/>
    <w:rsid w:val="00875CAF"/>
    <w:rsid w:val="008B6FBB"/>
    <w:rsid w:val="008D2DC1"/>
    <w:rsid w:val="008D3539"/>
    <w:rsid w:val="008E7B02"/>
    <w:rsid w:val="00905F19"/>
    <w:rsid w:val="00934673"/>
    <w:rsid w:val="00966662"/>
    <w:rsid w:val="00992AA5"/>
    <w:rsid w:val="009B4E73"/>
    <w:rsid w:val="009C4A27"/>
    <w:rsid w:val="009D722B"/>
    <w:rsid w:val="009E18A1"/>
    <w:rsid w:val="009E5CEA"/>
    <w:rsid w:val="00A01FAB"/>
    <w:rsid w:val="00A07B34"/>
    <w:rsid w:val="00AB1294"/>
    <w:rsid w:val="00AD3F8D"/>
    <w:rsid w:val="00AD78F8"/>
    <w:rsid w:val="00AE1BA4"/>
    <w:rsid w:val="00AF2604"/>
    <w:rsid w:val="00AF3BF9"/>
    <w:rsid w:val="00B17BBD"/>
    <w:rsid w:val="00B515E8"/>
    <w:rsid w:val="00B87592"/>
    <w:rsid w:val="00B91E89"/>
    <w:rsid w:val="00BB3E32"/>
    <w:rsid w:val="00BD206C"/>
    <w:rsid w:val="00BF6CAE"/>
    <w:rsid w:val="00C10AE0"/>
    <w:rsid w:val="00C1759D"/>
    <w:rsid w:val="00C237A1"/>
    <w:rsid w:val="00C2445F"/>
    <w:rsid w:val="00C44805"/>
    <w:rsid w:val="00C518A4"/>
    <w:rsid w:val="00C5513E"/>
    <w:rsid w:val="00CE2A8B"/>
    <w:rsid w:val="00CE4569"/>
    <w:rsid w:val="00D34729"/>
    <w:rsid w:val="00D47473"/>
    <w:rsid w:val="00D529B7"/>
    <w:rsid w:val="00D565D5"/>
    <w:rsid w:val="00DA6C05"/>
    <w:rsid w:val="00DE233E"/>
    <w:rsid w:val="00DE70B8"/>
    <w:rsid w:val="00DF0284"/>
    <w:rsid w:val="00DF0760"/>
    <w:rsid w:val="00DF460C"/>
    <w:rsid w:val="00E5395E"/>
    <w:rsid w:val="00E639AB"/>
    <w:rsid w:val="00E66FC8"/>
    <w:rsid w:val="00E76518"/>
    <w:rsid w:val="00E902D9"/>
    <w:rsid w:val="00E92E19"/>
    <w:rsid w:val="00EA74DB"/>
    <w:rsid w:val="00F0105E"/>
    <w:rsid w:val="00F03CF5"/>
    <w:rsid w:val="00F1253F"/>
    <w:rsid w:val="00F21970"/>
    <w:rsid w:val="00F6418F"/>
    <w:rsid w:val="00F702BA"/>
    <w:rsid w:val="00F721BF"/>
    <w:rsid w:val="00FC5B37"/>
    <w:rsid w:val="00FD17A7"/>
    <w:rsid w:val="00FF33E2"/>
    <w:rsid w:val="02C16555"/>
    <w:rsid w:val="0D18093B"/>
    <w:rsid w:val="0F436C76"/>
    <w:rsid w:val="12751CBE"/>
    <w:rsid w:val="13202098"/>
    <w:rsid w:val="13D951CB"/>
    <w:rsid w:val="199B31CA"/>
    <w:rsid w:val="19AC14D5"/>
    <w:rsid w:val="1BDC2594"/>
    <w:rsid w:val="1FEC3759"/>
    <w:rsid w:val="20AB78A8"/>
    <w:rsid w:val="230829EC"/>
    <w:rsid w:val="24B80CA7"/>
    <w:rsid w:val="24B97E88"/>
    <w:rsid w:val="2AC5498D"/>
    <w:rsid w:val="378450A2"/>
    <w:rsid w:val="4266156C"/>
    <w:rsid w:val="435954F5"/>
    <w:rsid w:val="43A57D33"/>
    <w:rsid w:val="44661681"/>
    <w:rsid w:val="462F3168"/>
    <w:rsid w:val="512F5325"/>
    <w:rsid w:val="526B3B6D"/>
    <w:rsid w:val="532A01B0"/>
    <w:rsid w:val="55202FB9"/>
    <w:rsid w:val="55C41642"/>
    <w:rsid w:val="5B2B5487"/>
    <w:rsid w:val="5CDF4F6A"/>
    <w:rsid w:val="5E5B67CE"/>
    <w:rsid w:val="6F595140"/>
    <w:rsid w:val="785111B0"/>
    <w:rsid w:val="7D0811A3"/>
  </w:rsids>
  <w:docVars>
    <w:docVar w:name="commondata" w:val="eyJoZGlkIjoiYjI0NDlhYmVmMTk5MzNiMmVkZjQzZDBmOTE1ODA1MmU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line="288" w:lineRule="auto"/>
      <w:ind w:firstLine="200" w:firstLineChars="200"/>
      <w:jc w:val="both"/>
    </w:pPr>
    <w:rPr>
      <w:kern w:val="2"/>
      <w:sz w:val="24"/>
      <w:szCs w:val="24"/>
      <w:lang w:val="en-US" w:eastAsia="zh-CN" w:bidi="ar-SA"/>
    </w:rPr>
  </w:style>
  <w:style w:type="paragraph" w:styleId="Heading1">
    <w:name w:val="heading 1"/>
    <w:basedOn w:val="Normal"/>
    <w:next w:val="Normal"/>
    <w:qFormat/>
    <w:pPr>
      <w:keepNext/>
      <w:keepLines/>
      <w:numPr>
        <w:ilvl w:val="0"/>
        <w:numId w:val="1"/>
      </w:numPr>
      <w:spacing w:before="300" w:beforeLines="300" w:after="200" w:afterLines="200"/>
      <w:ind w:firstLineChars="0"/>
      <w:jc w:val="center"/>
      <w:outlineLvl w:val="0"/>
    </w:pPr>
    <w:rPr>
      <w:b/>
      <w:bCs/>
      <w:snapToGrid w:val="0"/>
      <w:kern w:val="44"/>
      <w:sz w:val="32"/>
      <w:szCs w:val="44"/>
    </w:rPr>
  </w:style>
  <w:style w:type="paragraph" w:styleId="Heading2">
    <w:name w:val="heading 2"/>
    <w:basedOn w:val="Heading1"/>
    <w:next w:val="Normal"/>
    <w:qFormat/>
    <w:pPr>
      <w:numPr>
        <w:ilvl w:val="1"/>
        <w:numId w:val="1"/>
      </w:numPr>
      <w:spacing w:before="100" w:beforeLines="100" w:after="50" w:afterLines="50"/>
      <w:jc w:val="both"/>
      <w:outlineLvl w:val="1"/>
    </w:pPr>
    <w:rPr>
      <w:b w:val="0"/>
      <w:bCs w:val="0"/>
      <w:sz w:val="30"/>
    </w:rPr>
  </w:style>
  <w:style w:type="paragraph" w:styleId="Heading3">
    <w:name w:val="heading 3"/>
    <w:basedOn w:val="Heading2"/>
    <w:next w:val="Normal"/>
    <w:qFormat/>
    <w:pPr>
      <w:numPr>
        <w:ilvl w:val="2"/>
        <w:numId w:val="1"/>
      </w:numPr>
      <w:spacing w:before="50" w:beforeLines="50" w:after="0" w:afterLines="0"/>
      <w:outlineLvl w:val="2"/>
    </w:pPr>
    <w:rPr>
      <w:bCs/>
      <w:sz w:val="28"/>
    </w:rPr>
  </w:style>
  <w:style w:type="paragraph" w:styleId="Heading4">
    <w:name w:val="heading 4"/>
    <w:basedOn w:val="Heading3"/>
    <w:next w:val="Normal"/>
    <w:qFormat/>
    <w:pPr>
      <w:numPr>
        <w:ilvl w:val="3"/>
        <w:numId w:val="2"/>
      </w:numPr>
      <w:spacing w:before="0" w:beforeLines="0"/>
      <w:ind w:left="828" w:hanging="363"/>
      <w:outlineLvl w:val="3"/>
    </w:pPr>
    <w:rPr>
      <w:sz w:val="24"/>
    </w:rPr>
  </w:style>
  <w:style w:type="paragraph" w:styleId="Heading5">
    <w:name w:val="heading 5"/>
    <w:basedOn w:val="Heading4"/>
    <w:next w:val="Normal"/>
    <w:qFormat/>
    <w:pPr>
      <w:numPr>
        <w:ilvl w:val="4"/>
        <w:numId w:val="3"/>
      </w:numPr>
      <w:ind w:left="1060" w:hanging="595"/>
      <w:outlineLvl w:val="4"/>
    </w:pPr>
    <w:rPr>
      <w:bCs w:val="0"/>
      <w:szCs w:val="28"/>
    </w:rPr>
  </w:style>
  <w:style w:type="paragraph" w:styleId="Heading6">
    <w:name w:val="heading 6"/>
    <w:basedOn w:val="Heading5"/>
    <w:next w:val="Normal"/>
    <w:qFormat/>
    <w:pPr>
      <w:numPr>
        <w:ilvl w:val="5"/>
        <w:numId w:val="4"/>
      </w:numPr>
      <w:ind w:left="817" w:hanging="352"/>
      <w:outlineLvl w:val="5"/>
    </w:pPr>
  </w:style>
  <w:style w:type="paragraph" w:styleId="Heading7">
    <w:name w:val="heading 7"/>
    <w:basedOn w:val="Heading6"/>
    <w:next w:val="Normal"/>
    <w:qFormat/>
    <w:pPr>
      <w:numPr>
        <w:ilvl w:val="6"/>
        <w:numId w:val="4"/>
      </w:numPr>
      <w:ind w:left="1055" w:hanging="590"/>
      <w:outlineLvl w:val="6"/>
    </w:pPr>
  </w:style>
  <w:style w:type="paragraph" w:styleId="Heading8">
    <w:name w:val="heading 8"/>
    <w:basedOn w:val="Normal"/>
    <w:next w:val="Normal"/>
    <w:qFormat/>
    <w:pPr>
      <w:keepNext/>
      <w:keepLines/>
      <w:numPr>
        <w:ilvl w:val="7"/>
        <w:numId w:val="1"/>
      </w:numPr>
      <w:tabs>
        <w:tab w:val="left" w:pos="1636"/>
      </w:tabs>
      <w:spacing w:before="240" w:after="64" w:line="320" w:lineRule="auto"/>
      <w:ind w:firstLineChars="0"/>
      <w:outlineLvl w:val="7"/>
    </w:pPr>
    <w:rPr>
      <w:rFonts w:ascii="Arial" w:eastAsia="黑体" w:hAnsi="Arial"/>
      <w:szCs w:val="24"/>
    </w:rPr>
  </w:style>
  <w:style w:type="paragraph" w:styleId="Heading9">
    <w:name w:val="heading 9"/>
    <w:basedOn w:val="Heading4"/>
    <w:next w:val="Normal"/>
    <w:qFormat/>
    <w:pPr>
      <w:outlineLvl w:val="8"/>
    </w:p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pPr>
      <w:spacing w:after="120"/>
      <w:ind w:firstLine="0" w:firstLineChars="0"/>
    </w:pPr>
    <w:rPr>
      <w:sz w:val="13"/>
      <w:szCs w:val="20"/>
    </w:rPr>
  </w:style>
  <w:style w:type="paragraph" w:styleId="BodyTextIndent">
    <w:name w:val="Body Text Indent"/>
    <w:basedOn w:val="Normal"/>
    <w:pPr>
      <w:spacing w:after="120"/>
      <w:ind w:left="420" w:leftChars="200"/>
    </w:pPr>
  </w:style>
  <w:style w:type="paragraph" w:styleId="TOC3">
    <w:name w:val="toc 3"/>
    <w:basedOn w:val="Normal"/>
    <w:next w:val="Normal"/>
    <w:semiHidden/>
    <w:pPr>
      <w:ind w:left="400" w:firstLine="0" w:leftChars="400" w:firstLineChars="0"/>
    </w:pPr>
  </w:style>
  <w:style w:type="paragraph" w:styleId="PlainText">
    <w:name w:val="Plain Text"/>
    <w:basedOn w:val="Normal"/>
    <w:pPr>
      <w:ind w:left="492" w:firstLine="0" w:firstLineChars="0"/>
      <w:outlineLvl w:val="0"/>
    </w:pPr>
    <w:rPr>
      <w:rFonts w:ascii="宋体" w:hAnsi="Courier New"/>
      <w:sz w:val="21"/>
      <w:szCs w:val="20"/>
    </w:rPr>
  </w:style>
  <w:style w:type="paragraph" w:styleId="Date">
    <w:name w:val="Date"/>
    <w:basedOn w:val="Normal"/>
    <w:next w:val="Normal"/>
    <w:pPr>
      <w:ind w:firstLine="0" w:firstLineChars="0"/>
    </w:pPr>
    <w:rPr>
      <w:sz w:val="21"/>
      <w:szCs w:val="20"/>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double" w:sz="4" w:space="1" w:color="auto"/>
      </w:pBdr>
      <w:tabs>
        <w:tab w:val="center" w:pos="4153"/>
        <w:tab w:val="right" w:pos="8306"/>
      </w:tabs>
      <w:snapToGrid w:val="0"/>
      <w:ind w:firstLine="0" w:firstLineChars="0"/>
      <w:jc w:val="center"/>
    </w:pPr>
    <w:rPr>
      <w:snapToGrid w:val="0"/>
      <w:kern w:val="24"/>
      <w:sz w:val="21"/>
    </w:rPr>
  </w:style>
  <w:style w:type="paragraph" w:styleId="TOC1">
    <w:name w:val="toc 1"/>
    <w:basedOn w:val="Normal"/>
    <w:next w:val="Normal"/>
    <w:semiHidden/>
    <w:pPr>
      <w:ind w:firstLine="0" w:firstLineChars="0"/>
    </w:pPr>
  </w:style>
  <w:style w:type="paragraph" w:styleId="FootnoteText">
    <w:name w:val="footnote text"/>
    <w:basedOn w:val="Normal"/>
    <w:semiHidden/>
    <w:pPr>
      <w:snapToGrid w:val="0"/>
      <w:ind w:firstLine="0" w:firstLineChars="0"/>
      <w:jc w:val="left"/>
    </w:pPr>
    <w:rPr>
      <w:sz w:val="21"/>
      <w:szCs w:val="18"/>
    </w:rPr>
  </w:style>
  <w:style w:type="paragraph" w:styleId="TOC2">
    <w:name w:val="toc 2"/>
    <w:basedOn w:val="Normal"/>
    <w:next w:val="Normal"/>
    <w:semiHidden/>
    <w:pPr>
      <w:ind w:left="200" w:firstLine="0" w:leftChars="200" w:firstLineChars="0"/>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PageNumber">
    <w:name w:val="page number"/>
    <w:basedOn w:val="DefaultParagraphFont"/>
  </w:style>
  <w:style w:type="character" w:styleId="Hyperlink">
    <w:name w:val="Hyperlink"/>
    <w:rPr>
      <w:color w:val="0000FF"/>
      <w:u w:val="single"/>
    </w:rPr>
  </w:style>
  <w:style w:type="character" w:customStyle="1" w:styleId="MTEquationSection">
    <w:name w:val="MTEquationSection"/>
    <w:rPr>
      <w:b/>
      <w:color w:val="FF0000"/>
    </w:rPr>
  </w:style>
  <w:style w:type="paragraph" w:customStyle="1" w:styleId="a">
    <w:name w:val="公式"/>
    <w:basedOn w:val="Normal"/>
    <w:next w:val="Normal"/>
    <w:pPr>
      <w:tabs>
        <w:tab w:val="right" w:pos="8971"/>
      </w:tabs>
      <w:spacing w:before="120" w:beforeLines="50" w:after="120" w:afterLines="50" w:line="240" w:lineRule="auto"/>
      <w:ind w:firstLine="480"/>
    </w:pPr>
  </w:style>
  <w:style w:type="paragraph" w:customStyle="1" w:styleId="TableParagraph">
    <w:name w:val="Table Paragraph"/>
    <w:basedOn w:val="Normal"/>
    <w:uiPriority w:val="1"/>
    <w:unhideWhenUsed/>
    <w:qFormat/>
    <w:pPr>
      <w:spacing w:beforeLines="0" w:afterLines="0"/>
    </w:pPr>
    <w:rPr>
      <w:rFonts w:hint="default"/>
      <w:sz w:val="22"/>
    </w:rPr>
  </w:style>
  <w:style w:type="paragraph" w:customStyle="1" w:styleId="a0">
    <w:name w:val="参考文献"/>
    <w:basedOn w:val="Normal"/>
    <w:pPr>
      <w:numPr>
        <w:ilvl w:val="0"/>
        <w:numId w:val="5"/>
      </w:numPr>
      <w:tabs>
        <w:tab w:val="left" w:pos="488"/>
      </w:tabs>
      <w:overflowPunct w:val="0"/>
      <w:autoSpaceDN w:val="0"/>
      <w:adjustRightInd w:val="0"/>
      <w:snapToGrid w:val="0"/>
      <w:ind w:firstLineChars="0"/>
    </w:pPr>
    <w:rPr>
      <w:rFonts w:cs="Courier New"/>
      <w:snapToGrid w:val="0"/>
      <w:kern w:val="0"/>
      <w:sz w:val="21"/>
    </w:rPr>
  </w:style>
  <w:style w:type="paragraph" w:customStyle="1" w:styleId="6">
    <w:name w:val="标题6"/>
    <w:basedOn w:val="Normal"/>
    <w:pPr>
      <w:numPr>
        <w:ilvl w:val="0"/>
        <w:numId w:val="3"/>
      </w:numPr>
      <w:ind w:firstLineChars="0"/>
    </w:pPr>
  </w:style>
  <w:style w:type="paragraph" w:customStyle="1" w:styleId="a1">
    <w:name w:val="图表题注"/>
    <w:basedOn w:val="Normal"/>
    <w:next w:val="Normal"/>
    <w:pPr>
      <w:spacing w:before="50" w:beforeLines="50" w:after="50" w:afterLines="50"/>
      <w:ind w:firstLine="0" w:firstLineChars="0"/>
      <w:jc w:val="center"/>
    </w:pPr>
    <w:rPr>
      <w:sz w:val="21"/>
    </w:rPr>
  </w:style>
  <w:style w:type="paragraph" w:customStyle="1" w:styleId="a2">
    <w:name w:val="图"/>
    <w:basedOn w:val="Normal"/>
    <w:pPr>
      <w:spacing w:line="240" w:lineRule="auto"/>
      <w:ind w:firstLine="0" w:firstLineChars="0"/>
      <w:jc w:val="center"/>
    </w:pPr>
    <w:rPr>
      <w:rFonts w:ascii="Calibri" w:eastAsia="宋体" w:hAnsi="Calibri"/>
      <w:sz w:val="21"/>
    </w:rPr>
  </w:style>
  <w:style w:type="paragraph" w:customStyle="1" w:styleId="CONTENTS">
    <w:name w:val="CONTENTS"/>
    <w:basedOn w:val="a"/>
    <w:pPr>
      <w:tabs>
        <w:tab w:val="right" w:leader="dot" w:pos="8971"/>
      </w:tabs>
      <w:spacing w:before="0" w:beforeLines="0" w:after="0" w:afterLines="0" w:line="288" w:lineRule="auto"/>
      <w:ind w:firstLine="0" w:firstLineChars="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76005201234010044" TargetMode="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2959</Words>
  <Characters>16869</Characters>
  <Application>Microsoft Office Word</Application>
  <DocSecurity>0</DocSecurity>
  <Lines>140</Lines>
  <Paragraphs>39</Paragraphs>
  <ScaleCrop>false</ScaleCrop>
  <Company>Microsoft</Company>
  <LinksUpToDate>false</LinksUpToDate>
  <CharactersWithSpaces>19789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殷商</dc:creator>
  <cp:lastModifiedBy>张恒</cp:lastModifiedBy>
  <cp:revision>2</cp:revision>
  <cp:lastPrinted>2021-05-24T02:28:00Z</cp:lastPrinted>
  <dcterms:created xsi:type="dcterms:W3CDTF">2019-07-30T13:21:00Z</dcterms:created>
  <dcterms:modified xsi:type="dcterms:W3CDTF">2024-01-27T10:14:22Z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A86107E3589B45B4BE59B35F34DC6D14_12</vt:lpwstr>
  </property>
  <property fmtid="{D5CDD505-2E9C-101B-9397-08002B2CF9AE}" pid="3" name="KSOProductBuildVer">
    <vt:lpwstr>2052-12.1.0.16250</vt:lpwstr>
  </property>
  <property fmtid="{D5CDD505-2E9C-101B-9397-08002B2CF9AE}" pid="4" name="KSORubyTemplateID">
    <vt:lpwstr>6</vt:lpwstr>
  </property>
</Properties>
</file>