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拆船业项目规划设计方案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5" w:history="1">
        <w:r>
          <w:rPr>
            <w:rFonts w:ascii="仿宋" w:eastAsia="仿宋" w:hAnsi="仿宋" w:cs="仿宋" w:hint="eastAsia"/>
            <w:lang w:eastAsia="zh-CN"/>
          </w:rPr>
          <w:t>前言</w:t>
        </w:r>
        <w:r>
          <w:tab/>
        </w:r>
        <w:r>
          <w:fldChar w:fldCharType="begin"/>
        </w:r>
        <w:r>
          <w:instrText xml:space="preserve"> PAGEREF _Toc26005 \h </w:instrText>
        </w:r>
        <w:r>
          <w:fldChar w:fldCharType="separate"/>
        </w:r>
        <w:r>
          <w:t>3</w:t>
        </w:r>
        <w:r>
          <w:fldChar w:fldCharType="end"/>
        </w:r>
      </w:hyperlink>
    </w:p>
    <w:p>
      <w:pPr>
        <w:pStyle w:val="TOC1"/>
        <w:tabs>
          <w:tab w:val="right" w:leader="dot" w:pos="8306"/>
        </w:tabs>
      </w:pPr>
      <w:hyperlink w:anchor="_Toc11967" w:history="1">
        <w:r>
          <w:rPr>
            <w:rFonts w:ascii="仿宋" w:eastAsia="仿宋" w:hAnsi="仿宋" w:cs="仿宋" w:hint="eastAsia"/>
            <w:lang w:eastAsia="zh-CN"/>
          </w:rPr>
          <w:t>一、拆船业项目文档管理</w:t>
        </w:r>
        <w:r>
          <w:tab/>
        </w:r>
        <w:r>
          <w:fldChar w:fldCharType="begin"/>
        </w:r>
        <w:r>
          <w:instrText xml:space="preserve"> PAGEREF _Toc11967 \h </w:instrText>
        </w:r>
        <w:r>
          <w:fldChar w:fldCharType="separate"/>
        </w:r>
        <w:r>
          <w:t>3</w:t>
        </w:r>
        <w:r>
          <w:fldChar w:fldCharType="end"/>
        </w:r>
      </w:hyperlink>
    </w:p>
    <w:p>
      <w:pPr>
        <w:pStyle w:val="TOC2"/>
        <w:tabs>
          <w:tab w:val="right" w:leader="dot" w:pos="8306"/>
        </w:tabs>
      </w:pPr>
      <w:hyperlink w:anchor="_Toc20932" w:history="1">
        <w:r>
          <w:rPr>
            <w:rFonts w:ascii="仿宋" w:eastAsia="仿宋" w:hAnsi="仿宋" w:cs="仿宋" w:hint="eastAsia"/>
            <w:lang w:eastAsia="zh-CN"/>
          </w:rPr>
          <w:t>(一)、文档编制与审查</w:t>
        </w:r>
        <w:r>
          <w:tab/>
        </w:r>
        <w:r>
          <w:fldChar w:fldCharType="begin"/>
        </w:r>
        <w:r>
          <w:instrText xml:space="preserve"> PAGEREF _Toc20932 \h </w:instrText>
        </w:r>
        <w:r>
          <w:fldChar w:fldCharType="separate"/>
        </w:r>
        <w:r>
          <w:t>3</w:t>
        </w:r>
        <w:r>
          <w:fldChar w:fldCharType="end"/>
        </w:r>
      </w:hyperlink>
    </w:p>
    <w:p>
      <w:pPr>
        <w:pStyle w:val="TOC2"/>
        <w:tabs>
          <w:tab w:val="right" w:leader="dot" w:pos="8306"/>
        </w:tabs>
      </w:pPr>
      <w:hyperlink w:anchor="_Toc8605" w:history="1">
        <w:r>
          <w:rPr>
            <w:rFonts w:ascii="仿宋" w:eastAsia="仿宋" w:hAnsi="仿宋" w:cs="仿宋" w:hint="eastAsia"/>
            <w:lang w:eastAsia="zh-CN"/>
          </w:rPr>
          <w:t>(二)、文档发布与分发</w:t>
        </w:r>
        <w:r>
          <w:tab/>
        </w:r>
        <w:r>
          <w:fldChar w:fldCharType="begin"/>
        </w:r>
        <w:r>
          <w:instrText xml:space="preserve"> PAGEREF _Toc8605 \h </w:instrText>
        </w:r>
        <w:r>
          <w:fldChar w:fldCharType="separate"/>
        </w:r>
        <w:r>
          <w:t>4</w:t>
        </w:r>
        <w:r>
          <w:fldChar w:fldCharType="end"/>
        </w:r>
      </w:hyperlink>
    </w:p>
    <w:p>
      <w:pPr>
        <w:pStyle w:val="TOC2"/>
        <w:tabs>
          <w:tab w:val="right" w:leader="dot" w:pos="8306"/>
        </w:tabs>
      </w:pPr>
      <w:hyperlink w:anchor="_Toc10760" w:history="1">
        <w:r>
          <w:rPr>
            <w:rFonts w:ascii="仿宋" w:eastAsia="仿宋" w:hAnsi="仿宋" w:cs="仿宋" w:hint="eastAsia"/>
            <w:lang w:eastAsia="zh-CN"/>
          </w:rPr>
          <w:t>(三)、文档存档与归档</w:t>
        </w:r>
        <w:r>
          <w:tab/>
        </w:r>
        <w:r>
          <w:fldChar w:fldCharType="begin"/>
        </w:r>
        <w:r>
          <w:instrText xml:space="preserve"> PAGEREF _Toc10760 \h </w:instrText>
        </w:r>
        <w:r>
          <w:fldChar w:fldCharType="separate"/>
        </w:r>
        <w:r>
          <w:t>5</w:t>
        </w:r>
        <w:r>
          <w:fldChar w:fldCharType="end"/>
        </w:r>
      </w:hyperlink>
    </w:p>
    <w:p>
      <w:pPr>
        <w:pStyle w:val="TOC1"/>
        <w:tabs>
          <w:tab w:val="right" w:leader="dot" w:pos="8306"/>
        </w:tabs>
      </w:pPr>
      <w:hyperlink w:anchor="_Toc214" w:history="1">
        <w:r>
          <w:rPr>
            <w:rFonts w:ascii="仿宋" w:eastAsia="仿宋" w:hAnsi="仿宋" w:cs="仿宋" w:hint="eastAsia"/>
            <w:lang w:eastAsia="zh-CN"/>
          </w:rPr>
          <w:t>二、产品规划分析</w:t>
        </w:r>
        <w:r>
          <w:tab/>
        </w:r>
        <w:r>
          <w:fldChar w:fldCharType="begin"/>
        </w:r>
        <w:r>
          <w:instrText xml:space="preserve"> PAGEREF _Toc214 \h </w:instrText>
        </w:r>
        <w:r>
          <w:fldChar w:fldCharType="separate"/>
        </w:r>
        <w:r>
          <w:t>6</w:t>
        </w:r>
        <w:r>
          <w:fldChar w:fldCharType="end"/>
        </w:r>
      </w:hyperlink>
    </w:p>
    <w:p>
      <w:pPr>
        <w:pStyle w:val="TOC2"/>
        <w:tabs>
          <w:tab w:val="right" w:leader="dot" w:pos="8306"/>
        </w:tabs>
      </w:pPr>
      <w:hyperlink w:anchor="_Toc25706" w:history="1">
        <w:r>
          <w:rPr>
            <w:rFonts w:ascii="仿宋" w:eastAsia="仿宋" w:hAnsi="仿宋" w:cs="仿宋" w:hint="eastAsia"/>
            <w:lang w:eastAsia="zh-CN"/>
          </w:rPr>
          <w:t>(一)、产品规划</w:t>
        </w:r>
        <w:r>
          <w:tab/>
        </w:r>
        <w:r>
          <w:fldChar w:fldCharType="begin"/>
        </w:r>
        <w:r>
          <w:instrText xml:space="preserve"> PAGEREF _Toc25706 \h </w:instrText>
        </w:r>
        <w:r>
          <w:fldChar w:fldCharType="separate"/>
        </w:r>
        <w:r>
          <w:t>6</w:t>
        </w:r>
        <w:r>
          <w:fldChar w:fldCharType="end"/>
        </w:r>
      </w:hyperlink>
    </w:p>
    <w:p>
      <w:pPr>
        <w:pStyle w:val="TOC2"/>
        <w:tabs>
          <w:tab w:val="right" w:leader="dot" w:pos="8306"/>
        </w:tabs>
      </w:pPr>
      <w:hyperlink w:anchor="_Toc6433" w:history="1">
        <w:r>
          <w:rPr>
            <w:rFonts w:ascii="仿宋" w:eastAsia="仿宋" w:hAnsi="仿宋" w:cs="仿宋" w:hint="eastAsia"/>
            <w:lang w:eastAsia="zh-CN"/>
          </w:rPr>
          <w:t>(二)、建设规模</w:t>
        </w:r>
        <w:r>
          <w:tab/>
        </w:r>
        <w:r>
          <w:fldChar w:fldCharType="begin"/>
        </w:r>
        <w:r>
          <w:instrText xml:space="preserve"> PAGEREF _Toc6433 \h </w:instrText>
        </w:r>
        <w:r>
          <w:fldChar w:fldCharType="separate"/>
        </w:r>
        <w:r>
          <w:t>7</w:t>
        </w:r>
        <w:r>
          <w:fldChar w:fldCharType="end"/>
        </w:r>
      </w:hyperlink>
    </w:p>
    <w:p>
      <w:pPr>
        <w:pStyle w:val="TOC1"/>
        <w:tabs>
          <w:tab w:val="right" w:leader="dot" w:pos="8306"/>
        </w:tabs>
      </w:pPr>
      <w:hyperlink w:anchor="_Toc22101" w:history="1">
        <w:r>
          <w:rPr>
            <w:rFonts w:ascii="仿宋" w:eastAsia="仿宋" w:hAnsi="仿宋" w:cs="仿宋" w:hint="eastAsia"/>
            <w:lang w:eastAsia="zh-CN"/>
          </w:rPr>
          <w:t>三、拆船业项目可持续发展</w:t>
        </w:r>
        <w:r>
          <w:tab/>
        </w:r>
        <w:r>
          <w:fldChar w:fldCharType="begin"/>
        </w:r>
        <w:r>
          <w:instrText xml:space="preserve"> PAGEREF _Toc22101 \h </w:instrText>
        </w:r>
        <w:r>
          <w:fldChar w:fldCharType="separate"/>
        </w:r>
        <w:r>
          <w:t>8</w:t>
        </w:r>
        <w:r>
          <w:fldChar w:fldCharType="end"/>
        </w:r>
      </w:hyperlink>
    </w:p>
    <w:p>
      <w:pPr>
        <w:pStyle w:val="TOC2"/>
        <w:tabs>
          <w:tab w:val="right" w:leader="dot" w:pos="8306"/>
        </w:tabs>
      </w:pPr>
      <w:hyperlink w:anchor="_Toc24481" w:history="1">
        <w:r>
          <w:rPr>
            <w:rFonts w:ascii="仿宋" w:eastAsia="仿宋" w:hAnsi="仿宋" w:cs="仿宋" w:hint="eastAsia"/>
            <w:lang w:eastAsia="zh-CN"/>
          </w:rPr>
          <w:t>(一)、可持续战略与实践</w:t>
        </w:r>
        <w:r>
          <w:tab/>
        </w:r>
        <w:r>
          <w:fldChar w:fldCharType="begin"/>
        </w:r>
        <w:r>
          <w:instrText xml:space="preserve"> PAGEREF _Toc24481 \h </w:instrText>
        </w:r>
        <w:r>
          <w:fldChar w:fldCharType="separate"/>
        </w:r>
        <w:r>
          <w:t>8</w:t>
        </w:r>
        <w:r>
          <w:fldChar w:fldCharType="end"/>
        </w:r>
      </w:hyperlink>
    </w:p>
    <w:p>
      <w:pPr>
        <w:pStyle w:val="TOC2"/>
        <w:tabs>
          <w:tab w:val="right" w:leader="dot" w:pos="8306"/>
        </w:tabs>
      </w:pPr>
      <w:hyperlink w:anchor="_Toc18486" w:history="1">
        <w:r>
          <w:rPr>
            <w:rFonts w:ascii="仿宋" w:eastAsia="仿宋" w:hAnsi="仿宋" w:cs="仿宋" w:hint="eastAsia"/>
            <w:lang w:eastAsia="zh-CN"/>
          </w:rPr>
          <w:t>(二)、环保与社会责任</w:t>
        </w:r>
        <w:r>
          <w:tab/>
        </w:r>
        <w:r>
          <w:fldChar w:fldCharType="begin"/>
        </w:r>
        <w:r>
          <w:instrText xml:space="preserve"> PAGEREF _Toc18486 \h </w:instrText>
        </w:r>
        <w:r>
          <w:fldChar w:fldCharType="separate"/>
        </w:r>
        <w:r>
          <w:t>9</w:t>
        </w:r>
        <w:r>
          <w:fldChar w:fldCharType="end"/>
        </w:r>
      </w:hyperlink>
    </w:p>
    <w:p>
      <w:pPr>
        <w:pStyle w:val="TOC1"/>
        <w:tabs>
          <w:tab w:val="right" w:leader="dot" w:pos="8306"/>
        </w:tabs>
      </w:pPr>
      <w:hyperlink w:anchor="_Toc27519" w:history="1">
        <w:r>
          <w:rPr>
            <w:rFonts w:ascii="仿宋" w:eastAsia="仿宋" w:hAnsi="仿宋" w:cs="仿宋" w:hint="eastAsia"/>
            <w:lang w:eastAsia="zh-CN"/>
          </w:rPr>
          <w:t>四、工艺说明</w:t>
        </w:r>
        <w:r>
          <w:tab/>
        </w:r>
        <w:r>
          <w:fldChar w:fldCharType="begin"/>
        </w:r>
        <w:r>
          <w:instrText xml:space="preserve"> PAGEREF _Toc27519 \h </w:instrText>
        </w:r>
        <w:r>
          <w:fldChar w:fldCharType="separate"/>
        </w:r>
        <w:r>
          <w:t>10</w:t>
        </w:r>
        <w:r>
          <w:fldChar w:fldCharType="end"/>
        </w:r>
      </w:hyperlink>
    </w:p>
    <w:p>
      <w:pPr>
        <w:pStyle w:val="TOC2"/>
        <w:tabs>
          <w:tab w:val="right" w:leader="dot" w:pos="8306"/>
        </w:tabs>
      </w:pPr>
      <w:hyperlink w:anchor="_Toc27449" w:history="1">
        <w:r>
          <w:rPr>
            <w:rFonts w:ascii="仿宋" w:eastAsia="仿宋" w:hAnsi="仿宋" w:cs="仿宋" w:hint="eastAsia"/>
            <w:lang w:eastAsia="zh-CN"/>
          </w:rPr>
          <w:t>(一)、技术管理特点</w:t>
        </w:r>
        <w:r>
          <w:tab/>
        </w:r>
        <w:r>
          <w:fldChar w:fldCharType="begin"/>
        </w:r>
        <w:r>
          <w:instrText xml:space="preserve"> PAGEREF _Toc27449 \h </w:instrText>
        </w:r>
        <w:r>
          <w:fldChar w:fldCharType="separate"/>
        </w:r>
        <w:r>
          <w:t>10</w:t>
        </w:r>
        <w:r>
          <w:fldChar w:fldCharType="end"/>
        </w:r>
      </w:hyperlink>
    </w:p>
    <w:p>
      <w:pPr>
        <w:pStyle w:val="TOC2"/>
        <w:tabs>
          <w:tab w:val="right" w:leader="dot" w:pos="8306"/>
        </w:tabs>
      </w:pPr>
      <w:hyperlink w:anchor="_Toc27959" w:history="1">
        <w:r>
          <w:rPr>
            <w:rFonts w:ascii="仿宋" w:eastAsia="仿宋" w:hAnsi="仿宋" w:cs="仿宋" w:hint="eastAsia"/>
            <w:lang w:eastAsia="zh-CN"/>
          </w:rPr>
          <w:t>(二)、拆船业项目工艺技术设计方案</w:t>
        </w:r>
        <w:r>
          <w:tab/>
        </w:r>
        <w:r>
          <w:fldChar w:fldCharType="begin"/>
        </w:r>
        <w:r>
          <w:instrText xml:space="preserve"> PAGEREF _Toc27959 \h </w:instrText>
        </w:r>
        <w:r>
          <w:fldChar w:fldCharType="separate"/>
        </w:r>
        <w:r>
          <w:t>11</w:t>
        </w:r>
        <w:r>
          <w:fldChar w:fldCharType="end"/>
        </w:r>
      </w:hyperlink>
    </w:p>
    <w:p>
      <w:pPr>
        <w:pStyle w:val="TOC2"/>
        <w:tabs>
          <w:tab w:val="right" w:leader="dot" w:pos="8306"/>
        </w:tabs>
      </w:pPr>
      <w:hyperlink w:anchor="_Toc27113" w:history="1">
        <w:r>
          <w:rPr>
            <w:rFonts w:ascii="仿宋" w:eastAsia="仿宋" w:hAnsi="仿宋" w:cs="仿宋" w:hint="eastAsia"/>
            <w:lang w:eastAsia="zh-CN"/>
          </w:rPr>
          <w:t>(三)、设备选型方案</w:t>
        </w:r>
        <w:r>
          <w:tab/>
        </w:r>
        <w:r>
          <w:fldChar w:fldCharType="begin"/>
        </w:r>
        <w:r>
          <w:instrText xml:space="preserve"> PAGEREF _Toc27113 \h </w:instrText>
        </w:r>
        <w:r>
          <w:fldChar w:fldCharType="separate"/>
        </w:r>
        <w:r>
          <w:t>12</w:t>
        </w:r>
        <w:r>
          <w:fldChar w:fldCharType="end"/>
        </w:r>
      </w:hyperlink>
    </w:p>
    <w:p>
      <w:pPr>
        <w:pStyle w:val="TOC1"/>
        <w:tabs>
          <w:tab w:val="right" w:leader="dot" w:pos="8306"/>
        </w:tabs>
      </w:pPr>
      <w:hyperlink w:anchor="_Toc6461" w:history="1">
        <w:r>
          <w:rPr>
            <w:rFonts w:ascii="仿宋" w:eastAsia="仿宋" w:hAnsi="仿宋" w:cs="仿宋" w:hint="eastAsia"/>
            <w:lang w:eastAsia="zh-CN"/>
          </w:rPr>
          <w:t>五、拆船业项目概论</w:t>
        </w:r>
        <w:r>
          <w:tab/>
        </w:r>
        <w:r>
          <w:fldChar w:fldCharType="begin"/>
        </w:r>
        <w:r>
          <w:instrText xml:space="preserve"> PAGEREF _Toc6461 \h </w:instrText>
        </w:r>
        <w:r>
          <w:fldChar w:fldCharType="separate"/>
        </w:r>
        <w:r>
          <w:t>13</w:t>
        </w:r>
        <w:r>
          <w:fldChar w:fldCharType="end"/>
        </w:r>
      </w:hyperlink>
    </w:p>
    <w:p>
      <w:pPr>
        <w:pStyle w:val="TOC2"/>
        <w:tabs>
          <w:tab w:val="right" w:leader="dot" w:pos="8306"/>
        </w:tabs>
      </w:pPr>
      <w:hyperlink w:anchor="_Toc21171" w:history="1">
        <w:r>
          <w:rPr>
            <w:rFonts w:ascii="仿宋" w:eastAsia="仿宋" w:hAnsi="仿宋" w:cs="仿宋" w:hint="eastAsia"/>
            <w:lang w:eastAsia="zh-CN"/>
          </w:rPr>
          <w:t>(一)、拆船业项目概况</w:t>
        </w:r>
        <w:r>
          <w:tab/>
        </w:r>
        <w:r>
          <w:fldChar w:fldCharType="begin"/>
        </w:r>
        <w:r>
          <w:instrText xml:space="preserve"> PAGEREF _Toc21171 \h </w:instrText>
        </w:r>
        <w:r>
          <w:fldChar w:fldCharType="separate"/>
        </w:r>
        <w:r>
          <w:t>13</w:t>
        </w:r>
        <w:r>
          <w:fldChar w:fldCharType="end"/>
        </w:r>
      </w:hyperlink>
    </w:p>
    <w:p>
      <w:pPr>
        <w:pStyle w:val="TOC2"/>
        <w:tabs>
          <w:tab w:val="right" w:leader="dot" w:pos="8306"/>
        </w:tabs>
      </w:pPr>
      <w:hyperlink w:anchor="_Toc26861" w:history="1">
        <w:r>
          <w:rPr>
            <w:rFonts w:ascii="仿宋" w:eastAsia="仿宋" w:hAnsi="仿宋" w:cs="仿宋" w:hint="eastAsia"/>
            <w:lang w:eastAsia="zh-CN"/>
          </w:rPr>
          <w:t>(二)、拆船业项目目标</w:t>
        </w:r>
        <w:r>
          <w:tab/>
        </w:r>
        <w:r>
          <w:fldChar w:fldCharType="begin"/>
        </w:r>
        <w:r>
          <w:instrText xml:space="preserve"> PAGEREF _Toc26861 \h </w:instrText>
        </w:r>
        <w:r>
          <w:fldChar w:fldCharType="separate"/>
        </w:r>
        <w:r>
          <w:t>16</w:t>
        </w:r>
        <w:r>
          <w:fldChar w:fldCharType="end"/>
        </w:r>
      </w:hyperlink>
    </w:p>
    <w:p>
      <w:pPr>
        <w:pStyle w:val="TOC2"/>
        <w:tabs>
          <w:tab w:val="right" w:leader="dot" w:pos="8306"/>
        </w:tabs>
      </w:pPr>
      <w:hyperlink w:anchor="_Toc21405" w:history="1">
        <w:r>
          <w:rPr>
            <w:rFonts w:ascii="仿宋" w:eastAsia="仿宋" w:hAnsi="仿宋" w:cs="仿宋" w:hint="eastAsia"/>
            <w:lang w:eastAsia="zh-CN"/>
          </w:rPr>
          <w:t>(三)、拆船业项目提出的理由</w:t>
        </w:r>
        <w:r>
          <w:tab/>
        </w:r>
        <w:r>
          <w:fldChar w:fldCharType="begin"/>
        </w:r>
        <w:r>
          <w:instrText xml:space="preserve"> PAGEREF _Toc21405 \h </w:instrText>
        </w:r>
        <w:r>
          <w:fldChar w:fldCharType="separate"/>
        </w:r>
        <w:r>
          <w:t>16</w:t>
        </w:r>
        <w:r>
          <w:fldChar w:fldCharType="end"/>
        </w:r>
      </w:hyperlink>
    </w:p>
    <w:p>
      <w:pPr>
        <w:pStyle w:val="TOC2"/>
        <w:tabs>
          <w:tab w:val="right" w:leader="dot" w:pos="8306"/>
        </w:tabs>
      </w:pPr>
      <w:hyperlink w:anchor="_Toc27620" w:history="1">
        <w:r>
          <w:rPr>
            <w:rFonts w:ascii="仿宋" w:eastAsia="仿宋" w:hAnsi="仿宋" w:cs="仿宋" w:hint="eastAsia"/>
            <w:lang w:eastAsia="zh-CN"/>
          </w:rPr>
          <w:t>(四)、拆船业项目意义</w:t>
        </w:r>
        <w:r>
          <w:tab/>
        </w:r>
        <w:r>
          <w:fldChar w:fldCharType="begin"/>
        </w:r>
        <w:r>
          <w:instrText xml:space="preserve"> PAGEREF _Toc27620 \h </w:instrText>
        </w:r>
        <w:r>
          <w:fldChar w:fldCharType="separate"/>
        </w:r>
        <w:r>
          <w:t>18</w:t>
        </w:r>
        <w:r>
          <w:fldChar w:fldCharType="end"/>
        </w:r>
      </w:hyperlink>
    </w:p>
    <w:p>
      <w:pPr>
        <w:pStyle w:val="TOC2"/>
        <w:tabs>
          <w:tab w:val="right" w:leader="dot" w:pos="8306"/>
        </w:tabs>
      </w:pPr>
      <w:hyperlink w:anchor="_Toc14521" w:history="1">
        <w:r>
          <w:rPr>
            <w:rFonts w:ascii="仿宋" w:eastAsia="仿宋" w:hAnsi="仿宋" w:cs="仿宋" w:hint="eastAsia"/>
            <w:lang w:eastAsia="zh-CN"/>
          </w:rPr>
          <w:t>(五)、拆船业项目背景</w:t>
        </w:r>
        <w:r>
          <w:tab/>
        </w:r>
        <w:r>
          <w:fldChar w:fldCharType="begin"/>
        </w:r>
        <w:r>
          <w:instrText xml:space="preserve"> PAGEREF _Toc14521 \h </w:instrText>
        </w:r>
        <w:r>
          <w:fldChar w:fldCharType="separate"/>
        </w:r>
        <w:r>
          <w:t>19</w:t>
        </w:r>
        <w:r>
          <w:fldChar w:fldCharType="end"/>
        </w:r>
      </w:hyperlink>
    </w:p>
    <w:p>
      <w:pPr>
        <w:pStyle w:val="TOC1"/>
        <w:tabs>
          <w:tab w:val="right" w:leader="dot" w:pos="8306"/>
        </w:tabs>
      </w:pPr>
      <w:hyperlink w:anchor="_Toc30001" w:history="1">
        <w:r>
          <w:rPr>
            <w:rFonts w:ascii="仿宋" w:eastAsia="仿宋" w:hAnsi="仿宋" w:cs="仿宋" w:hint="eastAsia"/>
            <w:lang w:eastAsia="zh-CN"/>
          </w:rPr>
          <w:t>六、市场分析、调研</w:t>
        </w:r>
        <w:r>
          <w:tab/>
        </w:r>
        <w:r>
          <w:fldChar w:fldCharType="begin"/>
        </w:r>
        <w:r>
          <w:instrText xml:space="preserve"> PAGEREF _Toc30001 \h </w:instrText>
        </w:r>
        <w:r>
          <w:fldChar w:fldCharType="separate"/>
        </w:r>
        <w:r>
          <w:t>20</w:t>
        </w:r>
        <w:r>
          <w:fldChar w:fldCharType="end"/>
        </w:r>
      </w:hyperlink>
    </w:p>
    <w:p>
      <w:pPr>
        <w:pStyle w:val="TOC2"/>
        <w:tabs>
          <w:tab w:val="right" w:leader="dot" w:pos="8306"/>
        </w:tabs>
      </w:pPr>
      <w:hyperlink w:anchor="_Toc27409" w:history="1">
        <w:r>
          <w:rPr>
            <w:rFonts w:ascii="仿宋" w:eastAsia="仿宋" w:hAnsi="仿宋" w:cs="仿宋" w:hint="eastAsia"/>
            <w:lang w:eastAsia="zh-CN"/>
          </w:rPr>
          <w:t>(一)、拆船业行业分析</w:t>
        </w:r>
        <w:r>
          <w:tab/>
        </w:r>
        <w:r>
          <w:fldChar w:fldCharType="begin"/>
        </w:r>
        <w:r>
          <w:instrText xml:space="preserve"> PAGEREF _Toc27409 \h </w:instrText>
        </w:r>
        <w:r>
          <w:fldChar w:fldCharType="separate"/>
        </w:r>
        <w:r>
          <w:t>20</w:t>
        </w:r>
        <w:r>
          <w:fldChar w:fldCharType="end"/>
        </w:r>
      </w:hyperlink>
    </w:p>
    <w:p>
      <w:pPr>
        <w:pStyle w:val="TOC2"/>
        <w:tabs>
          <w:tab w:val="right" w:leader="dot" w:pos="8306"/>
        </w:tabs>
      </w:pPr>
      <w:hyperlink w:anchor="_Toc2819" w:history="1">
        <w:r>
          <w:rPr>
            <w:rFonts w:ascii="仿宋" w:eastAsia="仿宋" w:hAnsi="仿宋" w:cs="仿宋" w:hint="eastAsia"/>
            <w:lang w:eastAsia="zh-CN"/>
          </w:rPr>
          <w:t>(二)、拆船业市场分析预测</w:t>
        </w:r>
        <w:r>
          <w:tab/>
        </w:r>
        <w:r>
          <w:fldChar w:fldCharType="begin"/>
        </w:r>
        <w:r>
          <w:instrText xml:space="preserve"> PAGEREF _Toc2819 \h </w:instrText>
        </w:r>
        <w:r>
          <w:fldChar w:fldCharType="separate"/>
        </w:r>
        <w:r>
          <w:t>20</w:t>
        </w:r>
        <w:r>
          <w:fldChar w:fldCharType="end"/>
        </w:r>
      </w:hyperlink>
    </w:p>
    <w:p>
      <w:pPr>
        <w:pStyle w:val="TOC1"/>
        <w:tabs>
          <w:tab w:val="right" w:leader="dot" w:pos="8306"/>
        </w:tabs>
      </w:pPr>
      <w:hyperlink w:anchor="_Toc23593" w:history="1">
        <w:r>
          <w:rPr>
            <w:rFonts w:ascii="仿宋" w:eastAsia="仿宋" w:hAnsi="仿宋" w:cs="仿宋" w:hint="eastAsia"/>
            <w:lang w:eastAsia="zh-CN"/>
          </w:rPr>
          <w:t>七、拆船业项目环境影响分析</w:t>
        </w:r>
        <w:r>
          <w:tab/>
        </w:r>
        <w:r>
          <w:fldChar w:fldCharType="begin"/>
        </w:r>
        <w:r>
          <w:instrText xml:space="preserve"> PAGEREF _Toc23593 \h </w:instrText>
        </w:r>
        <w:r>
          <w:fldChar w:fldCharType="separate"/>
        </w:r>
        <w:r>
          <w:t>21</w:t>
        </w:r>
        <w:r>
          <w:fldChar w:fldCharType="end"/>
        </w:r>
      </w:hyperlink>
    </w:p>
    <w:p>
      <w:pPr>
        <w:pStyle w:val="TOC2"/>
        <w:tabs>
          <w:tab w:val="right" w:leader="dot" w:pos="8306"/>
        </w:tabs>
      </w:pPr>
      <w:hyperlink w:anchor="_Toc29878" w:history="1">
        <w:r>
          <w:rPr>
            <w:rFonts w:ascii="仿宋" w:eastAsia="仿宋" w:hAnsi="仿宋" w:cs="仿宋" w:hint="eastAsia"/>
            <w:lang w:eastAsia="zh-CN"/>
          </w:rPr>
          <w:t>(一)、建设区域环境质量现状</w:t>
        </w:r>
        <w:r>
          <w:tab/>
        </w:r>
        <w:r>
          <w:fldChar w:fldCharType="begin"/>
        </w:r>
        <w:r>
          <w:instrText xml:space="preserve"> PAGEREF _Toc29878 \h </w:instrText>
        </w:r>
        <w:r>
          <w:fldChar w:fldCharType="separate"/>
        </w:r>
        <w:r>
          <w:t>21</w:t>
        </w:r>
        <w:r>
          <w:fldChar w:fldCharType="end"/>
        </w:r>
      </w:hyperlink>
    </w:p>
    <w:p>
      <w:pPr>
        <w:pStyle w:val="TOC2"/>
        <w:tabs>
          <w:tab w:val="right" w:leader="dot" w:pos="8306"/>
        </w:tabs>
      </w:pPr>
      <w:hyperlink w:anchor="_Toc27202" w:history="1">
        <w:r>
          <w:rPr>
            <w:rFonts w:ascii="仿宋" w:eastAsia="仿宋" w:hAnsi="仿宋" w:cs="仿宋" w:hint="eastAsia"/>
            <w:lang w:eastAsia="zh-CN"/>
          </w:rPr>
          <w:t>(二)、建设期环境保护</w:t>
        </w:r>
        <w:r>
          <w:tab/>
        </w:r>
        <w:r>
          <w:fldChar w:fldCharType="begin"/>
        </w:r>
        <w:r>
          <w:instrText xml:space="preserve"> PAGEREF _Toc27202 \h </w:instrText>
        </w:r>
        <w:r>
          <w:fldChar w:fldCharType="separate"/>
        </w:r>
        <w:r>
          <w:t>23</w:t>
        </w:r>
        <w:r>
          <w:fldChar w:fldCharType="end"/>
        </w:r>
      </w:hyperlink>
    </w:p>
    <w:p>
      <w:pPr>
        <w:pStyle w:val="TOC2"/>
        <w:tabs>
          <w:tab w:val="right" w:leader="dot" w:pos="8306"/>
        </w:tabs>
      </w:pPr>
      <w:hyperlink w:anchor="_Toc25206" w:history="1">
        <w:r>
          <w:rPr>
            <w:rFonts w:ascii="仿宋" w:eastAsia="仿宋" w:hAnsi="仿宋" w:cs="仿宋" w:hint="eastAsia"/>
            <w:lang w:eastAsia="zh-CN"/>
          </w:rPr>
          <w:t>(三)、运营期环境保护</w:t>
        </w:r>
        <w:r>
          <w:tab/>
        </w:r>
        <w:r>
          <w:fldChar w:fldCharType="begin"/>
        </w:r>
        <w:r>
          <w:instrText xml:space="preserve"> PAGEREF _Toc25206 \h </w:instrText>
        </w:r>
        <w:r>
          <w:fldChar w:fldCharType="separate"/>
        </w:r>
        <w:r>
          <w:t>24</w:t>
        </w:r>
        <w:r>
          <w:fldChar w:fldCharType="end"/>
        </w:r>
      </w:hyperlink>
    </w:p>
    <w:p>
      <w:pPr>
        <w:pStyle w:val="TOC2"/>
        <w:tabs>
          <w:tab w:val="right" w:leader="dot" w:pos="8306"/>
        </w:tabs>
      </w:pPr>
      <w:hyperlink w:anchor="_Toc27650" w:history="1">
        <w:r>
          <w:rPr>
            <w:rFonts w:ascii="仿宋" w:eastAsia="仿宋" w:hAnsi="仿宋" w:cs="仿宋" w:hint="eastAsia"/>
            <w:lang w:eastAsia="zh-CN"/>
          </w:rPr>
          <w:t>(四)、拆船业项目建设对区域经济的影响</w:t>
        </w:r>
        <w:r>
          <w:tab/>
        </w:r>
        <w:r>
          <w:fldChar w:fldCharType="begin"/>
        </w:r>
        <w:r>
          <w:instrText xml:space="preserve"> PAGEREF _Toc27650 \h </w:instrText>
        </w:r>
        <w:r>
          <w:fldChar w:fldCharType="separate"/>
        </w:r>
        <w:r>
          <w:t>25</w:t>
        </w:r>
        <w:r>
          <w:fldChar w:fldCharType="end"/>
        </w:r>
      </w:hyperlink>
    </w:p>
    <w:p>
      <w:pPr>
        <w:pStyle w:val="TOC2"/>
        <w:tabs>
          <w:tab w:val="right" w:leader="dot" w:pos="8306"/>
        </w:tabs>
      </w:pPr>
      <w:hyperlink w:anchor="_Toc17106" w:history="1">
        <w:r>
          <w:rPr>
            <w:rFonts w:ascii="仿宋" w:eastAsia="仿宋" w:hAnsi="仿宋" w:cs="仿宋" w:hint="eastAsia"/>
            <w:lang w:eastAsia="zh-CN"/>
          </w:rPr>
          <w:t>(五)、废弃物处理</w:t>
        </w:r>
        <w:r>
          <w:tab/>
        </w:r>
        <w:r>
          <w:fldChar w:fldCharType="begin"/>
        </w:r>
        <w:r>
          <w:instrText xml:space="preserve"> PAGEREF _Toc17106 \h </w:instrText>
        </w:r>
        <w:r>
          <w:fldChar w:fldCharType="separate"/>
        </w:r>
        <w:r>
          <w:t>27</w:t>
        </w:r>
        <w:r>
          <w:fldChar w:fldCharType="end"/>
        </w:r>
      </w:hyperlink>
    </w:p>
    <w:p>
      <w:pPr>
        <w:pStyle w:val="TOC2"/>
        <w:tabs>
          <w:tab w:val="right" w:leader="dot" w:pos="8306"/>
        </w:tabs>
      </w:pPr>
      <w:hyperlink w:anchor="_Toc17979" w:history="1">
        <w:r>
          <w:rPr>
            <w:rFonts w:ascii="仿宋" w:eastAsia="仿宋" w:hAnsi="仿宋" w:cs="仿宋" w:hint="eastAsia"/>
            <w:lang w:eastAsia="zh-CN"/>
          </w:rPr>
          <w:t>(六)、特殊环境影响分析</w:t>
        </w:r>
        <w:r>
          <w:tab/>
        </w:r>
        <w:r>
          <w:fldChar w:fldCharType="begin"/>
        </w:r>
        <w:r>
          <w:instrText xml:space="preserve"> PAGEREF _Toc17979 \h </w:instrText>
        </w:r>
        <w:r>
          <w:fldChar w:fldCharType="separate"/>
        </w:r>
        <w:r>
          <w:t>28</w:t>
        </w:r>
        <w:r>
          <w:fldChar w:fldCharType="end"/>
        </w:r>
      </w:hyperlink>
    </w:p>
    <w:p>
      <w:pPr>
        <w:pStyle w:val="TOC2"/>
        <w:tabs>
          <w:tab w:val="right" w:leader="dot" w:pos="8306"/>
        </w:tabs>
      </w:pPr>
      <w:hyperlink w:anchor="_Toc15848" w:history="1">
        <w:r>
          <w:rPr>
            <w:rFonts w:ascii="仿宋" w:eastAsia="仿宋" w:hAnsi="仿宋" w:cs="仿宋" w:hint="eastAsia"/>
            <w:lang w:eastAsia="zh-CN"/>
          </w:rPr>
          <w:t>(七)、清洁生产</w:t>
        </w:r>
        <w:r>
          <w:tab/>
        </w:r>
        <w:r>
          <w:fldChar w:fldCharType="begin"/>
        </w:r>
        <w:r>
          <w:instrText xml:space="preserve"> PAGEREF _Toc15848 \h </w:instrText>
        </w:r>
        <w:r>
          <w:fldChar w:fldCharType="separate"/>
        </w:r>
        <w:r>
          <w:t>29</w:t>
        </w:r>
        <w:r>
          <w:fldChar w:fldCharType="end"/>
        </w:r>
      </w:hyperlink>
    </w:p>
    <w:p>
      <w:pPr>
        <w:pStyle w:val="TOC2"/>
        <w:tabs>
          <w:tab w:val="right" w:leader="dot" w:pos="8306"/>
        </w:tabs>
      </w:pPr>
      <w:hyperlink w:anchor="_Toc17620" w:history="1">
        <w:r>
          <w:rPr>
            <w:rFonts w:ascii="仿宋" w:eastAsia="仿宋" w:hAnsi="仿宋" w:cs="仿宋" w:hint="eastAsia"/>
            <w:lang w:eastAsia="zh-CN"/>
          </w:rPr>
          <w:t>(八)、环境保护综合评价</w:t>
        </w:r>
        <w:r>
          <w:tab/>
        </w:r>
        <w:r>
          <w:fldChar w:fldCharType="begin"/>
        </w:r>
        <w:r>
          <w:instrText xml:space="preserve"> PAGEREF _Toc17620 \h </w:instrText>
        </w:r>
        <w:r>
          <w:fldChar w:fldCharType="separate"/>
        </w:r>
        <w:r>
          <w:t>31</w:t>
        </w:r>
        <w:r>
          <w:fldChar w:fldCharType="end"/>
        </w:r>
      </w:hyperlink>
    </w:p>
    <w:p>
      <w:pPr>
        <w:pStyle w:val="TOC1"/>
        <w:tabs>
          <w:tab w:val="right" w:leader="dot" w:pos="8306"/>
        </w:tabs>
      </w:pPr>
      <w:hyperlink w:anchor="_Toc19236" w:history="1">
        <w:r>
          <w:rPr>
            <w:rFonts w:ascii="仿宋" w:eastAsia="仿宋" w:hAnsi="仿宋" w:cs="仿宋" w:hint="eastAsia"/>
            <w:lang w:eastAsia="zh-CN"/>
          </w:rPr>
          <w:t>八、拆船业项目社会影响</w:t>
        </w:r>
        <w:r>
          <w:tab/>
        </w:r>
        <w:r>
          <w:fldChar w:fldCharType="begin"/>
        </w:r>
        <w:r>
          <w:instrText xml:space="preserve"> PAGEREF _Toc19236 \h </w:instrText>
        </w:r>
        <w:r>
          <w:fldChar w:fldCharType="separate"/>
        </w:r>
        <w:r>
          <w:t>32</w:t>
        </w:r>
        <w:r>
          <w:fldChar w:fldCharType="end"/>
        </w:r>
      </w:hyperlink>
    </w:p>
    <w:p>
      <w:pPr>
        <w:pStyle w:val="TOC2"/>
        <w:tabs>
          <w:tab w:val="right" w:leader="dot" w:pos="8306"/>
        </w:tabs>
      </w:pPr>
      <w:hyperlink w:anchor="_Toc30765" w:history="1">
        <w:r>
          <w:rPr>
            <w:rFonts w:ascii="仿宋" w:eastAsia="仿宋" w:hAnsi="仿宋" w:cs="仿宋" w:hint="eastAsia"/>
            <w:lang w:eastAsia="zh-CN"/>
          </w:rPr>
          <w:t>(一)、社会责任与义务</w:t>
        </w:r>
        <w:r>
          <w:tab/>
        </w:r>
        <w:r>
          <w:fldChar w:fldCharType="begin"/>
        </w:r>
        <w:r>
          <w:instrText xml:space="preserve"> PAGEREF _Toc30765 \h </w:instrText>
        </w:r>
        <w:r>
          <w:fldChar w:fldCharType="separate"/>
        </w:r>
        <w:r>
          <w:t>32</w:t>
        </w:r>
        <w:r>
          <w:fldChar w:fldCharType="end"/>
        </w:r>
      </w:hyperlink>
    </w:p>
    <w:p>
      <w:pPr>
        <w:pStyle w:val="TOC2"/>
        <w:tabs>
          <w:tab w:val="right" w:leader="dot" w:pos="8306"/>
        </w:tabs>
      </w:pPr>
      <w:hyperlink w:anchor="_Toc15767" w:history="1">
        <w:r>
          <w:rPr>
            <w:rFonts w:ascii="仿宋" w:eastAsia="仿宋" w:hAnsi="仿宋" w:cs="仿宋" w:hint="eastAsia"/>
            <w:lang w:eastAsia="zh-CN"/>
          </w:rPr>
          <w:t>(二)、社会参与与沟通</w:t>
        </w:r>
        <w:r>
          <w:tab/>
        </w:r>
        <w:r>
          <w:fldChar w:fldCharType="begin"/>
        </w:r>
        <w:r>
          <w:instrText xml:space="preserve"> PAGEREF _Toc15767 \h </w:instrText>
        </w:r>
        <w:r>
          <w:fldChar w:fldCharType="separate"/>
        </w:r>
        <w:r>
          <w:t>33</w:t>
        </w:r>
        <w:r>
          <w:fldChar w:fldCharType="end"/>
        </w:r>
      </w:hyperlink>
    </w:p>
    <w:p>
      <w:pPr>
        <w:pStyle w:val="TOC1"/>
        <w:tabs>
          <w:tab w:val="right" w:leader="dot" w:pos="8306"/>
        </w:tabs>
      </w:pPr>
      <w:hyperlink w:anchor="_Toc8821" w:history="1">
        <w:r>
          <w:rPr>
            <w:rFonts w:ascii="仿宋" w:eastAsia="仿宋" w:hAnsi="仿宋" w:cs="仿宋" w:hint="eastAsia"/>
            <w:lang w:eastAsia="zh-CN"/>
          </w:rPr>
          <w:t>九、拆船业项目财务管理</w:t>
        </w:r>
        <w:r>
          <w:tab/>
        </w:r>
        <w:r>
          <w:fldChar w:fldCharType="begin"/>
        </w:r>
        <w:r>
          <w:instrText xml:space="preserve"> PAGEREF _Toc8821 \h </w:instrText>
        </w:r>
        <w:r>
          <w:fldChar w:fldCharType="separate"/>
        </w:r>
        <w:r>
          <w:t>33</w:t>
        </w:r>
        <w:r>
          <w:fldChar w:fldCharType="end"/>
        </w:r>
      </w:hyperlink>
    </w:p>
    <w:p>
      <w:pPr>
        <w:pStyle w:val="TOC2"/>
        <w:tabs>
          <w:tab w:val="right" w:leader="dot" w:pos="8306"/>
        </w:tabs>
      </w:pPr>
      <w:hyperlink w:anchor="_Toc17529" w:history="1">
        <w:r>
          <w:rPr>
            <w:rFonts w:ascii="仿宋" w:eastAsia="仿宋" w:hAnsi="仿宋" w:cs="仿宋" w:hint="eastAsia"/>
            <w:lang w:eastAsia="zh-CN"/>
          </w:rPr>
          <w:t>(一)、资金需求大</w:t>
        </w:r>
        <w:r>
          <w:tab/>
        </w:r>
        <w:r>
          <w:fldChar w:fldCharType="begin"/>
        </w:r>
        <w:r>
          <w:instrText xml:space="preserve"> PAGEREF _Toc17529 \h </w:instrText>
        </w:r>
        <w:r>
          <w:fldChar w:fldCharType="separate"/>
        </w:r>
        <w:r>
          <w:t>33</w:t>
        </w:r>
        <w:r>
          <w:fldChar w:fldCharType="end"/>
        </w:r>
      </w:hyperlink>
    </w:p>
    <w:p>
      <w:pPr>
        <w:pStyle w:val="TOC2"/>
        <w:tabs>
          <w:tab w:val="right" w:leader="dot" w:pos="8306"/>
        </w:tabs>
      </w:pPr>
      <w:hyperlink w:anchor="_Toc23746" w:history="1">
        <w:r>
          <w:rPr>
            <w:rFonts w:ascii="仿宋" w:eastAsia="仿宋" w:hAnsi="仿宋" w:cs="仿宋" w:hint="eastAsia"/>
            <w:lang w:eastAsia="zh-CN"/>
          </w:rPr>
          <w:t>(二)、研发周期长</w:t>
        </w:r>
        <w:r>
          <w:tab/>
        </w:r>
        <w:r>
          <w:fldChar w:fldCharType="begin"/>
        </w:r>
        <w:r>
          <w:instrText xml:space="preserve"> PAGEREF _Toc23746 \h </w:instrText>
        </w:r>
        <w:r>
          <w:fldChar w:fldCharType="separate"/>
        </w:r>
        <w:r>
          <w:t>35</w:t>
        </w:r>
        <w:r>
          <w:fldChar w:fldCharType="end"/>
        </w:r>
      </w:hyperlink>
    </w:p>
    <w:p>
      <w:pPr>
        <w:pStyle w:val="TOC2"/>
        <w:tabs>
          <w:tab w:val="right" w:leader="dot" w:pos="8306"/>
        </w:tabs>
      </w:pPr>
      <w:hyperlink w:anchor="_Toc2135" w:history="1">
        <w:r>
          <w:rPr>
            <w:rFonts w:ascii="仿宋" w:eastAsia="仿宋" w:hAnsi="仿宋" w:cs="仿宋" w:hint="eastAsia"/>
            <w:lang w:eastAsia="zh-CN"/>
          </w:rPr>
          <w:t>(三)、市场风险大</w:t>
        </w:r>
        <w:r>
          <w:tab/>
        </w:r>
        <w:r>
          <w:fldChar w:fldCharType="begin"/>
        </w:r>
        <w:r>
          <w:instrText xml:space="preserve"> PAGEREF _Toc2135 \h </w:instrText>
        </w:r>
        <w:r>
          <w:fldChar w:fldCharType="separate"/>
        </w:r>
        <w:r>
          <w:t>36</w:t>
        </w:r>
        <w:r>
          <w:fldChar w:fldCharType="end"/>
        </w:r>
      </w:hyperlink>
    </w:p>
    <w:p>
      <w:pPr>
        <w:pStyle w:val="TOC2"/>
        <w:tabs>
          <w:tab w:val="right" w:leader="dot" w:pos="8306"/>
        </w:tabs>
      </w:pPr>
      <w:hyperlink w:anchor="_Toc6646" w:history="1">
        <w:r>
          <w:rPr>
            <w:rFonts w:ascii="仿宋" w:eastAsia="仿宋" w:hAnsi="仿宋" w:cs="仿宋" w:hint="eastAsia"/>
            <w:lang w:eastAsia="zh-CN"/>
          </w:rPr>
          <w:t>(四)、利润率高</w:t>
        </w:r>
        <w:r>
          <w:tab/>
        </w:r>
        <w:r>
          <w:fldChar w:fldCharType="begin"/>
        </w:r>
        <w:r>
          <w:instrText xml:space="preserve"> PAGEREF _Toc6646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8" w:history="1">
        <w:r>
          <w:rPr>
            <w:rFonts w:ascii="仿宋" w:eastAsia="仿宋" w:hAnsi="仿宋" w:cs="仿宋" w:hint="eastAsia"/>
            <w:lang w:eastAsia="zh-CN"/>
          </w:rPr>
          <w:t>十、拆船业项目人力资源管理</w:t>
        </w:r>
        <w:r>
          <w:tab/>
        </w:r>
        <w:r>
          <w:fldChar w:fldCharType="begin"/>
        </w:r>
        <w:r>
          <w:instrText xml:space="preserve"> PAGEREF _Toc4848 \h </w:instrText>
        </w:r>
        <w:r>
          <w:fldChar w:fldCharType="separate"/>
        </w:r>
        <w:r>
          <w:t>40</w:t>
        </w:r>
        <w:r>
          <w:fldChar w:fldCharType="end"/>
        </w:r>
      </w:hyperlink>
    </w:p>
    <w:p>
      <w:pPr>
        <w:pStyle w:val="TOC2"/>
        <w:tabs>
          <w:tab w:val="right" w:leader="dot" w:pos="8306"/>
        </w:tabs>
      </w:pPr>
      <w:hyperlink w:anchor="_Toc7599" w:history="1">
        <w:r>
          <w:rPr>
            <w:rFonts w:ascii="仿宋" w:eastAsia="仿宋" w:hAnsi="仿宋" w:cs="仿宋" w:hint="eastAsia"/>
            <w:lang w:eastAsia="zh-CN"/>
          </w:rPr>
          <w:t>(一)、建立健全的预算管理制度</w:t>
        </w:r>
        <w:r>
          <w:tab/>
        </w:r>
        <w:r>
          <w:fldChar w:fldCharType="begin"/>
        </w:r>
        <w:r>
          <w:instrText xml:space="preserve"> PAGEREF _Toc7599 \h </w:instrText>
        </w:r>
        <w:r>
          <w:fldChar w:fldCharType="separate"/>
        </w:r>
        <w:r>
          <w:t>40</w:t>
        </w:r>
        <w:r>
          <w:fldChar w:fldCharType="end"/>
        </w:r>
      </w:hyperlink>
    </w:p>
    <w:p>
      <w:pPr>
        <w:pStyle w:val="TOC2"/>
        <w:tabs>
          <w:tab w:val="right" w:leader="dot" w:pos="8306"/>
        </w:tabs>
      </w:pPr>
      <w:hyperlink w:anchor="_Toc24282" w:history="1">
        <w:r>
          <w:rPr>
            <w:rFonts w:ascii="仿宋" w:eastAsia="仿宋" w:hAnsi="仿宋" w:cs="仿宋" w:hint="eastAsia"/>
            <w:lang w:eastAsia="zh-CN"/>
          </w:rPr>
          <w:t>(二)、加强资金流动监控</w:t>
        </w:r>
        <w:r>
          <w:tab/>
        </w:r>
        <w:r>
          <w:fldChar w:fldCharType="begin"/>
        </w:r>
        <w:r>
          <w:instrText xml:space="preserve"> PAGEREF _Toc24282 \h </w:instrText>
        </w:r>
        <w:r>
          <w:fldChar w:fldCharType="separate"/>
        </w:r>
        <w:r>
          <w:t>42</w:t>
        </w:r>
        <w:r>
          <w:fldChar w:fldCharType="end"/>
        </w:r>
      </w:hyperlink>
    </w:p>
    <w:p>
      <w:pPr>
        <w:pStyle w:val="TOC2"/>
        <w:tabs>
          <w:tab w:val="right" w:leader="dot" w:pos="8306"/>
        </w:tabs>
      </w:pPr>
      <w:hyperlink w:anchor="_Toc28629" w:history="1">
        <w:r>
          <w:rPr>
            <w:rFonts w:ascii="仿宋" w:eastAsia="仿宋" w:hAnsi="仿宋" w:cs="仿宋" w:hint="eastAsia"/>
            <w:lang w:eastAsia="zh-CN"/>
          </w:rPr>
          <w:t>(三)、制定完善的风险控制机制</w:t>
        </w:r>
        <w:r>
          <w:tab/>
        </w:r>
        <w:r>
          <w:fldChar w:fldCharType="begin"/>
        </w:r>
        <w:r>
          <w:instrText xml:space="preserve"> PAGEREF _Toc28629 \h </w:instrText>
        </w:r>
        <w:r>
          <w:fldChar w:fldCharType="separate"/>
        </w:r>
        <w:r>
          <w:t>43</w:t>
        </w:r>
        <w:r>
          <w:fldChar w:fldCharType="end"/>
        </w:r>
      </w:hyperlink>
    </w:p>
    <w:p>
      <w:pPr>
        <w:pStyle w:val="TOC2"/>
        <w:tabs>
          <w:tab w:val="right" w:leader="dot" w:pos="8306"/>
        </w:tabs>
      </w:pPr>
      <w:hyperlink w:anchor="_Toc5469" w:history="1">
        <w:r>
          <w:rPr>
            <w:rFonts w:ascii="仿宋" w:eastAsia="仿宋" w:hAnsi="仿宋" w:cs="仿宋" w:hint="eastAsia"/>
            <w:lang w:eastAsia="zh-CN"/>
          </w:rPr>
          <w:t>(四)、优化成本管理</w:t>
        </w:r>
        <w:r>
          <w:tab/>
        </w:r>
        <w:r>
          <w:fldChar w:fldCharType="begin"/>
        </w:r>
        <w:r>
          <w:instrText xml:space="preserve"> PAGEREF _Toc5469 \h </w:instrText>
        </w:r>
        <w:r>
          <w:fldChar w:fldCharType="separate"/>
        </w:r>
        <w:r>
          <w:t>44</w:t>
        </w:r>
        <w:r>
          <w:fldChar w:fldCharType="end"/>
        </w:r>
      </w:hyperlink>
    </w:p>
    <w:p>
      <w:pPr>
        <w:pStyle w:val="TOC1"/>
        <w:tabs>
          <w:tab w:val="right" w:leader="dot" w:pos="8306"/>
        </w:tabs>
      </w:pPr>
      <w:hyperlink w:anchor="_Toc22921" w:history="1">
        <w:r>
          <w:rPr>
            <w:rFonts w:ascii="仿宋" w:eastAsia="仿宋" w:hAnsi="仿宋" w:cs="仿宋" w:hint="eastAsia"/>
            <w:lang w:eastAsia="zh-CN"/>
          </w:rPr>
          <w:t>十一、拆船业项目创新与研发</w:t>
        </w:r>
        <w:r>
          <w:tab/>
        </w:r>
        <w:r>
          <w:fldChar w:fldCharType="begin"/>
        </w:r>
        <w:r>
          <w:instrText xml:space="preserve"> PAGEREF _Toc22921 \h </w:instrText>
        </w:r>
        <w:r>
          <w:fldChar w:fldCharType="separate"/>
        </w:r>
        <w:r>
          <w:t>46</w:t>
        </w:r>
        <w:r>
          <w:fldChar w:fldCharType="end"/>
        </w:r>
      </w:hyperlink>
    </w:p>
    <w:p>
      <w:pPr>
        <w:pStyle w:val="TOC2"/>
        <w:tabs>
          <w:tab w:val="right" w:leader="dot" w:pos="8306"/>
        </w:tabs>
      </w:pPr>
      <w:hyperlink w:anchor="_Toc29742" w:history="1">
        <w:r>
          <w:rPr>
            <w:rFonts w:ascii="仿宋" w:eastAsia="仿宋" w:hAnsi="仿宋" w:cs="仿宋" w:hint="eastAsia"/>
            <w:lang w:eastAsia="zh-CN"/>
          </w:rPr>
          <w:t>(一)、创新策略与方向</w:t>
        </w:r>
        <w:r>
          <w:tab/>
        </w:r>
        <w:r>
          <w:fldChar w:fldCharType="begin"/>
        </w:r>
        <w:r>
          <w:instrText xml:space="preserve"> PAGEREF _Toc29742 \h </w:instrText>
        </w:r>
        <w:r>
          <w:fldChar w:fldCharType="separate"/>
        </w:r>
        <w:r>
          <w:t>46</w:t>
        </w:r>
        <w:r>
          <w:fldChar w:fldCharType="end"/>
        </w:r>
      </w:hyperlink>
    </w:p>
    <w:p>
      <w:pPr>
        <w:pStyle w:val="TOC2"/>
        <w:tabs>
          <w:tab w:val="right" w:leader="dot" w:pos="8306"/>
        </w:tabs>
      </w:pPr>
      <w:hyperlink w:anchor="_Toc7796" w:history="1">
        <w:r>
          <w:rPr>
            <w:rFonts w:ascii="仿宋" w:eastAsia="仿宋" w:hAnsi="仿宋" w:cs="仿宋" w:hint="eastAsia"/>
            <w:lang w:eastAsia="zh-CN"/>
          </w:rPr>
          <w:t>(二)、研发规划与投入</w:t>
        </w:r>
        <w:r>
          <w:tab/>
        </w:r>
        <w:r>
          <w:fldChar w:fldCharType="begin"/>
        </w:r>
        <w:r>
          <w:instrText xml:space="preserve"> PAGEREF _Toc7796 \h </w:instrText>
        </w:r>
        <w:r>
          <w:fldChar w:fldCharType="separate"/>
        </w:r>
        <w:r>
          <w:t>47</w:t>
        </w:r>
        <w:r>
          <w:fldChar w:fldCharType="end"/>
        </w:r>
      </w:hyperlink>
    </w:p>
    <w:p>
      <w:pPr>
        <w:pStyle w:val="TOC1"/>
        <w:tabs>
          <w:tab w:val="right" w:leader="dot" w:pos="8306"/>
        </w:tabs>
      </w:pPr>
      <w:hyperlink w:anchor="_Toc25068" w:history="1">
        <w:r>
          <w:rPr>
            <w:rFonts w:ascii="仿宋" w:eastAsia="仿宋" w:hAnsi="仿宋" w:cs="仿宋" w:hint="eastAsia"/>
            <w:lang w:eastAsia="zh-CN"/>
          </w:rPr>
          <w:t>十二、拆船业项目投资规划</w:t>
        </w:r>
        <w:r>
          <w:tab/>
        </w:r>
        <w:r>
          <w:fldChar w:fldCharType="begin"/>
        </w:r>
        <w:r>
          <w:instrText xml:space="preserve"> PAGEREF _Toc25068 \h </w:instrText>
        </w:r>
        <w:r>
          <w:fldChar w:fldCharType="separate"/>
        </w:r>
        <w:r>
          <w:t>49</w:t>
        </w:r>
        <w:r>
          <w:fldChar w:fldCharType="end"/>
        </w:r>
      </w:hyperlink>
    </w:p>
    <w:p>
      <w:pPr>
        <w:pStyle w:val="TOC2"/>
        <w:tabs>
          <w:tab w:val="right" w:leader="dot" w:pos="8306"/>
        </w:tabs>
      </w:pPr>
      <w:hyperlink w:anchor="_Toc32217" w:history="1">
        <w:r>
          <w:rPr>
            <w:rFonts w:ascii="仿宋" w:eastAsia="仿宋" w:hAnsi="仿宋" w:cs="仿宋" w:hint="eastAsia"/>
            <w:lang w:eastAsia="zh-CN"/>
          </w:rPr>
          <w:t>(一)、拆船业项目总投资估算</w:t>
        </w:r>
        <w:r>
          <w:tab/>
        </w:r>
        <w:r>
          <w:fldChar w:fldCharType="begin"/>
        </w:r>
        <w:r>
          <w:instrText xml:space="preserve"> PAGEREF _Toc32217 \h </w:instrText>
        </w:r>
        <w:r>
          <w:fldChar w:fldCharType="separate"/>
        </w:r>
        <w:r>
          <w:t>49</w:t>
        </w:r>
        <w:r>
          <w:fldChar w:fldCharType="end"/>
        </w:r>
      </w:hyperlink>
    </w:p>
    <w:p>
      <w:pPr>
        <w:pStyle w:val="TOC2"/>
        <w:tabs>
          <w:tab w:val="right" w:leader="dot" w:pos="8306"/>
        </w:tabs>
      </w:pPr>
      <w:hyperlink w:anchor="_Toc12167" w:history="1">
        <w:r>
          <w:rPr>
            <w:rFonts w:ascii="仿宋" w:eastAsia="仿宋" w:hAnsi="仿宋" w:cs="仿宋" w:hint="eastAsia"/>
            <w:lang w:eastAsia="zh-CN"/>
          </w:rPr>
          <w:t>(二)、资金筹措</w:t>
        </w:r>
        <w:r>
          <w:tab/>
        </w:r>
        <w:r>
          <w:fldChar w:fldCharType="begin"/>
        </w:r>
        <w:r>
          <w:instrText xml:space="preserve"> PAGEREF _Toc12167 \h </w:instrText>
        </w:r>
        <w:r>
          <w:fldChar w:fldCharType="separate"/>
        </w:r>
        <w:r>
          <w:t>50</w:t>
        </w:r>
        <w:r>
          <w:fldChar w:fldCharType="end"/>
        </w:r>
      </w:hyperlink>
    </w:p>
    <w:p>
      <w:pPr>
        <w:pStyle w:val="TOC1"/>
        <w:tabs>
          <w:tab w:val="right" w:leader="dot" w:pos="8306"/>
        </w:tabs>
      </w:pPr>
      <w:hyperlink w:anchor="_Toc8394" w:history="1">
        <w:r>
          <w:rPr>
            <w:rFonts w:ascii="仿宋" w:eastAsia="仿宋" w:hAnsi="仿宋" w:cs="仿宋" w:hint="eastAsia"/>
            <w:lang w:eastAsia="zh-CN"/>
          </w:rPr>
          <w:t>十三、营销与推广策略</w:t>
        </w:r>
        <w:r>
          <w:tab/>
        </w:r>
        <w:r>
          <w:fldChar w:fldCharType="begin"/>
        </w:r>
        <w:r>
          <w:instrText xml:space="preserve"> PAGEREF _Toc8394 \h </w:instrText>
        </w:r>
        <w:r>
          <w:fldChar w:fldCharType="separate"/>
        </w:r>
        <w:r>
          <w:t>51</w:t>
        </w:r>
        <w:r>
          <w:fldChar w:fldCharType="end"/>
        </w:r>
      </w:hyperlink>
    </w:p>
    <w:p>
      <w:pPr>
        <w:pStyle w:val="TOC2"/>
        <w:tabs>
          <w:tab w:val="right" w:leader="dot" w:pos="8306"/>
        </w:tabs>
      </w:pPr>
      <w:hyperlink w:anchor="_Toc13831" w:history="1">
        <w:r>
          <w:rPr>
            <w:rFonts w:ascii="仿宋" w:eastAsia="仿宋" w:hAnsi="仿宋" w:cs="仿宋" w:hint="eastAsia"/>
            <w:lang w:eastAsia="zh-CN"/>
          </w:rPr>
          <w:t>(一)、产品/服务定位与特点</w:t>
        </w:r>
        <w:r>
          <w:tab/>
        </w:r>
        <w:r>
          <w:fldChar w:fldCharType="begin"/>
        </w:r>
        <w:r>
          <w:instrText xml:space="preserve"> PAGEREF _Toc13831 \h </w:instrText>
        </w:r>
        <w:r>
          <w:fldChar w:fldCharType="separate"/>
        </w:r>
        <w:r>
          <w:t>51</w:t>
        </w:r>
        <w:r>
          <w:fldChar w:fldCharType="end"/>
        </w:r>
      </w:hyperlink>
    </w:p>
    <w:p>
      <w:pPr>
        <w:pStyle w:val="TOC2"/>
        <w:tabs>
          <w:tab w:val="right" w:leader="dot" w:pos="8306"/>
        </w:tabs>
      </w:pPr>
      <w:hyperlink w:anchor="_Toc1906" w:history="1">
        <w:r>
          <w:rPr>
            <w:rFonts w:ascii="仿宋" w:eastAsia="仿宋" w:hAnsi="仿宋" w:cs="仿宋" w:hint="eastAsia"/>
            <w:lang w:eastAsia="zh-CN"/>
          </w:rPr>
          <w:t>(二)、市场定位与竞争分析</w:t>
        </w:r>
        <w:r>
          <w:tab/>
        </w:r>
        <w:r>
          <w:fldChar w:fldCharType="begin"/>
        </w:r>
        <w:r>
          <w:instrText xml:space="preserve"> PAGEREF _Toc1906 \h </w:instrText>
        </w:r>
        <w:r>
          <w:fldChar w:fldCharType="separate"/>
        </w:r>
        <w:r>
          <w:t>52</w:t>
        </w:r>
        <w:r>
          <w:fldChar w:fldCharType="end"/>
        </w:r>
      </w:hyperlink>
    </w:p>
    <w:p>
      <w:pPr>
        <w:pStyle w:val="TOC2"/>
        <w:tabs>
          <w:tab w:val="right" w:leader="dot" w:pos="8306"/>
        </w:tabs>
      </w:pPr>
      <w:hyperlink w:anchor="_Toc15167" w:history="1">
        <w:r>
          <w:rPr>
            <w:rFonts w:ascii="仿宋" w:eastAsia="仿宋" w:hAnsi="仿宋" w:cs="仿宋" w:hint="eastAsia"/>
            <w:lang w:eastAsia="zh-CN"/>
          </w:rPr>
          <w:t>(三)、营销渠道与策略</w:t>
        </w:r>
        <w:r>
          <w:tab/>
        </w:r>
        <w:r>
          <w:fldChar w:fldCharType="begin"/>
        </w:r>
        <w:r>
          <w:instrText xml:space="preserve"> PAGEREF _Toc15167 \h </w:instrText>
        </w:r>
        <w:r>
          <w:fldChar w:fldCharType="separate"/>
        </w:r>
        <w:r>
          <w:t>53</w:t>
        </w:r>
        <w:r>
          <w:fldChar w:fldCharType="end"/>
        </w:r>
      </w:hyperlink>
    </w:p>
    <w:p>
      <w:pPr>
        <w:pStyle w:val="TOC2"/>
        <w:tabs>
          <w:tab w:val="right" w:leader="dot" w:pos="8306"/>
        </w:tabs>
      </w:pPr>
      <w:hyperlink w:anchor="_Toc21849" w:history="1">
        <w:r>
          <w:rPr>
            <w:rFonts w:ascii="仿宋" w:eastAsia="仿宋" w:hAnsi="仿宋" w:cs="仿宋" w:hint="eastAsia"/>
            <w:lang w:eastAsia="zh-CN"/>
          </w:rPr>
          <w:t>(四)、推广与宣传活动</w:t>
        </w:r>
        <w:r>
          <w:tab/>
        </w:r>
        <w:r>
          <w:fldChar w:fldCharType="begin"/>
        </w:r>
        <w:r>
          <w:instrText xml:space="preserve"> PAGEREF _Toc21849 \h </w:instrText>
        </w:r>
        <w:r>
          <w:fldChar w:fldCharType="separate"/>
        </w:r>
        <w:r>
          <w:t>55</w:t>
        </w:r>
        <w:r>
          <w:fldChar w:fldCharType="end"/>
        </w:r>
      </w:hyperlink>
    </w:p>
    <w:p>
      <w:pPr>
        <w:pStyle w:val="TOC1"/>
        <w:tabs>
          <w:tab w:val="right" w:leader="dot" w:pos="8306"/>
        </w:tabs>
      </w:pPr>
      <w:hyperlink w:anchor="_Toc7545" w:history="1">
        <w:r>
          <w:rPr>
            <w:rFonts w:ascii="仿宋" w:eastAsia="仿宋" w:hAnsi="仿宋" w:cs="仿宋" w:hint="eastAsia"/>
            <w:lang w:eastAsia="zh-CN"/>
          </w:rPr>
          <w:t>十四、风险识别与分类</w:t>
        </w:r>
        <w:r>
          <w:tab/>
        </w:r>
        <w:r>
          <w:fldChar w:fldCharType="begin"/>
        </w:r>
        <w:r>
          <w:instrText xml:space="preserve"> PAGEREF _Toc7545 \h </w:instrText>
        </w:r>
        <w:r>
          <w:fldChar w:fldCharType="separate"/>
        </w:r>
        <w:r>
          <w:t>60</w:t>
        </w:r>
        <w:r>
          <w:fldChar w:fldCharType="end"/>
        </w:r>
      </w:hyperlink>
    </w:p>
    <w:p>
      <w:pPr>
        <w:pStyle w:val="TOC2"/>
        <w:tabs>
          <w:tab w:val="right" w:leader="dot" w:pos="8306"/>
        </w:tabs>
      </w:pPr>
      <w:hyperlink w:anchor="_Toc7426" w:history="1">
        <w:r>
          <w:rPr>
            <w:rFonts w:ascii="仿宋" w:eastAsia="仿宋" w:hAnsi="仿宋" w:cs="仿宋" w:hint="eastAsia"/>
            <w:lang w:eastAsia="zh-CN"/>
          </w:rPr>
          <w:t>(一)、风险识别</w:t>
        </w:r>
        <w:r>
          <w:tab/>
        </w:r>
        <w:r>
          <w:fldChar w:fldCharType="begin"/>
        </w:r>
        <w:r>
          <w:instrText xml:space="preserve"> PAGEREF _Toc7426 \h </w:instrText>
        </w:r>
        <w:r>
          <w:fldChar w:fldCharType="separate"/>
        </w:r>
        <w:r>
          <w:t>60</w:t>
        </w:r>
        <w:r>
          <w:fldChar w:fldCharType="end"/>
        </w:r>
      </w:hyperlink>
    </w:p>
    <w:p>
      <w:pPr>
        <w:pStyle w:val="TOC2"/>
        <w:tabs>
          <w:tab w:val="right" w:leader="dot" w:pos="8306"/>
        </w:tabs>
      </w:pPr>
      <w:hyperlink w:anchor="_Toc1307" w:history="1">
        <w:r>
          <w:rPr>
            <w:rFonts w:ascii="仿宋" w:eastAsia="仿宋" w:hAnsi="仿宋" w:cs="仿宋" w:hint="eastAsia"/>
            <w:lang w:eastAsia="zh-CN"/>
          </w:rPr>
          <w:t>(二)、风险分类</w:t>
        </w:r>
        <w:r>
          <w:tab/>
        </w:r>
        <w:r>
          <w:fldChar w:fldCharType="begin"/>
        </w:r>
        <w:r>
          <w:instrText xml:space="preserve"> PAGEREF _Toc1307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67"/>
      <w:r>
        <w:rPr>
          <w:rFonts w:ascii="仿宋" w:eastAsia="仿宋" w:hAnsi="仿宋" w:cs="仿宋" w:hint="eastAsia"/>
          <w:sz w:val="28"/>
          <w:lang w:eastAsia="zh-CN"/>
        </w:rPr>
        <w:t>一、拆船业项目文档管理</w:t>
      </w:r>
      <w:bookmarkEnd w:id="2"/>
    </w:p>
    <w:p>
      <w:pPr>
        <w:pStyle w:val="Heading2"/>
        <w:rPr>
          <w:rFonts w:ascii="仿宋" w:eastAsia="仿宋" w:hAnsi="仿宋" w:cs="仿宋" w:hint="eastAsia"/>
          <w:lang w:eastAsia="zh-CN"/>
        </w:rPr>
      </w:pPr>
      <w:bookmarkStart w:id="3" w:name="_Toc209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拆船业项目高度重视文档的质量和准确性，以支持拆船业项目的各项活动和决策。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文档的编制始于拆船业项目计划的初期，我们制定了详细的文档编制计划，明确了每个文档的内容、格式和编写责任人。在拆船业项目启动阶段，我们首先编制了拆船业项目章程，明确定义了拆船业项目的目标、范围、风险等关键要素。随后，拆船业项目团队根据计划陆续编制了需求文档、设计文档、测试文档等各类文档，确保拆船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拆船业项目管理中的重要环节，旨在确保拆船业项目文档符合质量标准和拆船业项目需求。在拆船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除了内部审查，我们还进行了外部审查，邀请拆船业项目相关利益方和专业领域的专家对文档进行独立审查。这有助于获取更全面、客观的反馈，确保拆船业项目文档不仅符合内部标准，也满足外部需求。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拆船业项目在文档编制与审查方面建立了严格的管理机制，通过规范的流程和多维度的审查，确保拆船业项目文档的质量、准确性和可靠性，为拆船业项目的顺利推进提供了有力支持。</w:t>
      </w:r>
    </w:p>
    <w:p>
      <w:pPr>
        <w:pStyle w:val="Heading2"/>
        <w:ind w:firstLine="560" w:firstLineChars="200"/>
        <w:rPr>
          <w:rFonts w:ascii="仿宋" w:eastAsia="仿宋" w:hAnsi="仿宋" w:cs="仿宋" w:hint="eastAsia"/>
          <w:sz w:val="28"/>
          <w:lang w:eastAsia="zh-CN"/>
        </w:rPr>
      </w:pPr>
      <w:bookmarkStart w:id="4" w:name="_Toc86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在拆船业项目中，我们致力于优化文档发布与分发过程，以确保信息的高效传递和团队间协作的顺畅进行。以下是我们采取的关键优化策略：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我们通过多渠道发布文档，包括电子邮件、拆船业项目管理平台、内部网站等，以满足不同团队成员的偏好和需求。多渠道发布确保了信息的全面覆盖。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我们采用了精细的权限控制，确保只有授权人员可以访问敏感信息。这种安全措施保护了拆船业项目文档的机密性，防止了未经授权的信息泄露。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7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文档存档与归档是拆船业项目生命周期中一个至关重要的环节，直接关系到拆船业项目信息的长期保存和历史记录的完整性。在拆船业项目中，我们实施了一系列有效的文档存档与归档管理策略：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70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拆船业项目的主要产品是XXXX，预计年产值为XXX万元。这一产品在市场中占据着重要的地位，其广泛的应用范围使得该拆船业项目的市场前景非常广阔。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拆船业项目的xxx产品作为重要的原材料之一，将在多个领域发挥关键作用。其在建筑、交通、能源等方面的广泛应用将为整个产业链提供强大的支持，形成产业协同效应。拆船业项目的年产值XXX万XXX万XXX万万元不仅反映了其在市场上的巨大潜力，更预示着它对国民经济的积极贡献。这种关联度高、涉及面广的产业关系，使得该拆船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43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总征地面积为XXXX平方米，相当于约XX.XX亩，其中净用地面积为XXXX平方米，红线范围内相当于约XX.XX亩。这一用地规模充分考虑了拆船业项目的建设需求，保障了拆船业项目在合适的空间内得以充分发展。拆船业项目规划的总建筑面积为XXXX平方米，其中主体工程建设占XXXX平方米，计容建筑面积达XXXX平方米。预计建筑工程的投资将达到XXXX万元，为拆船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计划购置的设备共计XXXX台（套），设备购置费用为XXXX万元。这一设备购置计划充分考虑到拆船业项目的生产需求和技术要求，确保了拆船业项目在生产运营中具备先进的技术装备和高效的生产能力。设备的合理配置将为拆船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计划总投资为XXXX万元，预计年实现营业收入为XXXX万元。这一产能规模的设定旨在确保拆船业项目能够在投资与回报之间取得平衡，实现长期可持续的发展。拆船业项目的总投资充分考虑到各个方面的需求，包括用地建设、设备购置等多个环节，以确保拆船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101"/>
      <w:r>
        <w:rPr>
          <w:rFonts w:ascii="仿宋" w:eastAsia="仿宋" w:hAnsi="仿宋" w:cs="仿宋" w:hint="eastAsia"/>
          <w:sz w:val="28"/>
          <w:lang w:eastAsia="zh-CN"/>
        </w:rPr>
        <w:t>三、拆船业项目可持续发展</w:t>
      </w:r>
      <w:bookmarkEnd w:id="9"/>
    </w:p>
    <w:p>
      <w:pPr>
        <w:pStyle w:val="Heading2"/>
        <w:rPr>
          <w:rFonts w:ascii="仿宋" w:eastAsia="仿宋" w:hAnsi="仿宋" w:cs="仿宋" w:hint="eastAsia"/>
          <w:lang w:eastAsia="zh-CN"/>
        </w:rPr>
      </w:pPr>
      <w:bookmarkStart w:id="10" w:name="_Toc2448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拆船业项目中，拆船业项目团队着眼于未来，明确了可持续发展的战略方向。制定的具体可持续发展目标包括降低资源使用、采用环保技术、最大化社会效益等。这一步骤不仅有助于拆船业项目在环保和社会责任方面达到最高标准，也为未来提供了明确的指引，确保拆船业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可持续实践的融入拆船业项目管理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拆船业项目管理周期。从拆船业项目规划开始，拆船业项目团队就考虑了环境和社会的因素。在执行阶段，拆船业项目团队积极推动绿色技术的应用，优化资源利用。此外，关注员工的社会责任，通过培训和沟通活动提高员工对可持续发展的认知，使他们能够在日常工作中践行可持续实践。这些举措不仅为拆船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48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扎根于拆船业项目的可持续发展理念，我们深信环保与社会责任是拆船业项目成功的关键支柱。在拆船业项目的每一步，我们都致力于通过创新和实践，履行对环境和社会的坚定责任。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团队通过引入先进的环保技术、建立高效的废物处理系统以及推动能源节约措施，积极履行环保责任。定期的环保监测和评估确保拆船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不仅致力于自身可持续发展，还注重对社会的回馈。通过支持社区拆船业项目、参与慈善事业、提供培训机会等方式，拆船业项目积极履行社会责任。与当地社区建立积极互动，关注员工的工作与生活平衡，以及员工的身心健康，是拆船业项目在社会责任层面的关键举措。这样的实践不仅增强了拆船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51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4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技术管理特点体现在其创新导向。通过引入最先进的技术趋势和解决方案，拆船业项目致力于提升科技含量、提高质量和效率水平。这意味着我们将采用最新的工具和方法，确保拆船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拆船业项目技术管理的显著特征。通过整合不同领域的技术资源，我们实现了跨学科的协同工作。这有助于优化技术架构，提高整体效能。此外，整合性策略还促进了不同技术团队之间的紧密沟通和高效合作，确保拆船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拆船业项目所采用的技术。通过不断优化技术方案，拆船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拆船业项目团队将在拆船业项目初期识别可能的技术风险，并采取相应的预防和应对措施。通过建立健全的风险评估机制，拆船业项目能够在实施过程中及时发现并解决潜在的技术问题，保障拆船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通过这些独特的技术管理特点，我们确信在拆船业项目中，技术将成为拆船业项目成功的有力支持。这一深度剖析揭示了技术管理在拆船业项目实施中的关键作用，为拆船业项目的技术基础奠定了坚实的基础。</w:t>
      </w:r>
    </w:p>
    <w:p>
      <w:pPr>
        <w:pStyle w:val="Heading2"/>
        <w:ind w:firstLine="560" w:firstLineChars="200"/>
        <w:rPr>
          <w:rFonts w:ascii="仿宋" w:eastAsia="仿宋" w:hAnsi="仿宋" w:cs="仿宋" w:hint="eastAsia"/>
          <w:sz w:val="28"/>
          <w:lang w:eastAsia="zh-CN"/>
        </w:rPr>
      </w:pPr>
      <w:bookmarkStart w:id="14" w:name="_Toc27959"/>
      <w:r>
        <w:rPr>
          <w:rFonts w:ascii="仿宋" w:eastAsia="仿宋" w:hAnsi="仿宋" w:cs="仿宋" w:hint="eastAsia"/>
          <w:sz w:val="28"/>
          <w:lang w:eastAsia="zh-CN"/>
        </w:rPr>
        <w:t>(二)、拆船业项目工艺技术设计方案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拆船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拆船业项目将严格按照相关行业规范要求进行组织。通过有效控制产品质量，拆船业项目将致力于为顾客提供优质的拆船业项目产品和良好的服务。这体现了拆船业项目对于生产活动合规性和质量标准的高度重视，为拆船业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拆船业项目注重生态效益和清洁生产原则。拆船业项目建设将紧密结合地方特色经济发展，与社会经济发展规划和区域环境保护规划方案相协调一致。通过与当地区域自然生态系统的结合，拆船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拆船业项目产品具有多样化的客户需求和个性化的特点。因此，拆船业项目产品规格品种多样，且单批生产数量较小。为满足这一特点，拆船业项目承办单位将建设先进的柔性制造生产线。通过广泛应用柔性制造技术，拆船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拆船业项目采用的技术具有较高的技术含量和自动化水平，处于国内先进水平。这一技术选用不仅体现了对生产效率、质量和环境友好性的高标准要求，同时为拆船业项目的可持续发展奠定了坚实的基础。</w:t>
      </w:r>
    </w:p>
    <w:p>
      <w:pPr>
        <w:pStyle w:val="Heading2"/>
        <w:ind w:firstLine="560" w:firstLineChars="200"/>
        <w:rPr>
          <w:rFonts w:ascii="仿宋" w:eastAsia="仿宋" w:hAnsi="仿宋" w:cs="仿宋" w:hint="eastAsia"/>
          <w:sz w:val="28"/>
          <w:lang w:eastAsia="zh-CN"/>
        </w:rPr>
      </w:pPr>
      <w:bookmarkStart w:id="15" w:name="_Toc271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为确保拆船业项目的高效生产和技术实施，我们制定了一套精心设计的设备选型方案，以满足拆船业项目生产、质量和环保的要求。该方案的主要特点如下：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拆船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针对拆船业项目产品的多样性和小批量生产的特点，我们将建设柔性制造生产线。通过在设备选型中考虑柔性制造技术，可以灵活应对不同产品规格和生产需求，实现生产线的高度灵活性和适应性。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461"/>
      <w:r>
        <w:rPr>
          <w:rFonts w:ascii="仿宋" w:eastAsia="仿宋" w:hAnsi="仿宋" w:cs="仿宋" w:hint="eastAsia"/>
          <w:sz w:val="28"/>
          <w:lang w:eastAsia="zh-CN"/>
        </w:rPr>
        <w:t>五、拆船业项目概论</w:t>
      </w:r>
      <w:bookmarkEnd w:id="16"/>
    </w:p>
    <w:p>
      <w:pPr>
        <w:pStyle w:val="Heading2"/>
        <w:rPr>
          <w:rFonts w:ascii="仿宋" w:eastAsia="仿宋" w:hAnsi="仿宋" w:cs="仿宋" w:hint="eastAsia"/>
          <w:lang w:eastAsia="zh-CN"/>
        </w:rPr>
      </w:pPr>
      <w:bookmarkStart w:id="17" w:name="_Toc21171"/>
      <w:r>
        <w:rPr>
          <w:rFonts w:ascii="仿宋" w:eastAsia="仿宋" w:hAnsi="仿宋" w:cs="仿宋" w:hint="eastAsia"/>
          <w:lang w:eastAsia="zh-CN"/>
        </w:rPr>
        <w:t>(一)、拆船业项目概况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起源追溯至对市场的深入洞察。市场的不断演变与变革为拆船业项目提供了难得的机遇。当前市场存在的需求缺口和变革的大环境共同构成了拆船业项目的背景。这个拆船业项目旨在充分利用市场机遇，填补行业中尚未满足的需求，为客户提供全新的解决方案。市场的变革和需求的增长使得这个拆船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拆船业项目名称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正式命名为拆船业。这个名称不仅仅是一个标识，更代表了拆船业项目的核心理念和愿景。它蕴含着拆船业项目所要解决问题的关键字，具有强烈的表达和辨识度，为拆船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拆船业项目目标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核心目标是提供一种全新、高效的解决方案，满足客户日益增长的需求。拆船业项目追求的不仅仅是满足市场需求，更是在市场中获得卓越的竞争优势。通过不断提升产品或服务的质量和创新水平，拆船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拆船业项目范围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全面涵盖了产品研发、制造、市场推广和售后服务，确保从产品设计到最终用户体验的全方位关注。这一全面的拆船业项目范围是为了确保拆船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拆船业项目时间表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拆船业项目计划在未来18个月内完成，包括研发、测试、市场试点和正式推出等不同阶段。这个时间表的合理设计是为了确保拆船业项目各个阶段的顺利推进，以便按时交付高质量的成果。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拆船业项目预算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拆船业项目总预算估算为XX百万美元，主要分配在研发、市场推广、人员培训和运营等方面。这一充足的预算为拆船业项目提供了充足的资源，确保拆船业项目在各个方面都能取得优异的表现。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拆船业项目风险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拆船业项目可能面临的风险包括市场接受度低、技术难题、竞争激烈等。拆船业项目团队已经制定了相应的风险应对计划，通过前瞻性的风险管理，确保拆船业项目在面对不确定性时能够迅速做出应对。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拆船业项目团队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拆船业项目汇聚了一支经验丰富、多领域专业素养的核心团队，确保拆船业项目在各个方面都能拥有高水平的执行力。团队的协同作战是拆船业项目成功的关键因素之一。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拆船业项目背景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拆船业项目的背景根植于市场对更高效、创新产品的渴望，同时也受到科技发展对行业格局的深刻改变的影响。这为拆船业项目提供了广阔的发展空间和市场需求。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拆船业项目现状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截至目前，拆船业项目已完成市场调研和技术验证，取得了初步的成功。这为拆船业项目在未来的发展奠定了坚实的基础，为更远大的目标打下了坚实的基石。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861"/>
      <w:r>
        <w:rPr>
          <w:rFonts w:ascii="仿宋" w:eastAsia="仿宋" w:hAnsi="仿宋" w:cs="仿宋" w:hint="eastAsia"/>
          <w:sz w:val="28"/>
          <w:lang w:eastAsia="zh-CN"/>
        </w:rPr>
        <w:t>(二)、拆船业项目目标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keyword》拆船业项目首要业务目标是在市场中占据有利地位，实现产品/服务的成功推广和销售。通过不断提升产品质量、创新性，拆船业项目追求成为行业中的领导者，赢得更多客户的青睐。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在科技迅速发展的时代，拆船业项目着眼于技术创新。通过持续的研发和技术升级，拆船业项目旨在推出更具创新性的产品或服务，以满足市场对新鲜、先进解决方案的需求。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为了建立可持续的客户关系，拆船业项目设定了客户满意度目标。通过提供卓越的产品质量和优质的客户服务，拆船业项目追求赢得客户的信任和忠诚度，确保他们的满意度达到行业领先水平。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拆船业项目注重社会责任和可持续发展。通过实施环保、社会责任拆船业项目，拆船业项目致力于在经济发展的同时保护环境，促进社会公平，实现可持续经营。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拆船业项目的团队是实现目标的核心驱动力。因此，拆船业项目设定了团队发展目标，包括提升团队成员的专业技能、培养领导力，以及搭建协同高效的团队工作氛围。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405"/>
      <w:r>
        <w:rPr>
          <w:rFonts w:ascii="仿宋" w:eastAsia="仿宋" w:hAnsi="仿宋" w:cs="仿宋" w:hint="eastAsia"/>
          <w:sz w:val="28"/>
          <w:lang w:eastAsia="zh-CN"/>
        </w:rPr>
        <w:t>(三)、拆船业项目提出的理由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拆船业项目提出的理由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https://d.book118.com/576011154043010040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拆船业项目规划设计方案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35190"/>
    <w:rsid w:val="682351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1115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2024-01-21T01:05:00Z</dcterms:created>
  <dcterms:modified xsi:type="dcterms:W3CDTF">2024-01-21T01:05:20Z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1164E67C510F413FAF954F4FE7624240_11</vt:lpwstr>
  </property>
  <property fmtid="{D5CDD505-2E9C-101B-9397-08002B2CF9AE}" pid="3" name="KSOProductBuildVer">
    <vt:lpwstr>2052-12.1.0.16120</vt:lpwstr>
  </property>
</Properties>
</file>