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工程造价项目规划设计方案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92" w:history="1">
        <w:r>
          <w:rPr>
            <w:rFonts w:ascii="仿宋" w:eastAsia="仿宋" w:hAnsi="仿宋" w:cs="仿宋" w:hint="eastAsia"/>
            <w:lang w:eastAsia="zh-CN"/>
          </w:rPr>
          <w:t>前言</w:t>
        </w:r>
        <w:r>
          <w:tab/>
        </w:r>
        <w:r>
          <w:fldChar w:fldCharType="begin"/>
        </w:r>
        <w:r>
          <w:instrText xml:space="preserve"> PAGEREF _Toc23392 \h </w:instrText>
        </w:r>
        <w:r>
          <w:fldChar w:fldCharType="separate"/>
        </w:r>
        <w:r>
          <w:t>3</w:t>
        </w:r>
        <w:r>
          <w:fldChar w:fldCharType="end"/>
        </w:r>
      </w:hyperlink>
    </w:p>
    <w:p>
      <w:pPr>
        <w:pStyle w:val="TOC1"/>
        <w:tabs>
          <w:tab w:val="right" w:leader="dot" w:pos="8306"/>
        </w:tabs>
      </w:pPr>
      <w:hyperlink w:anchor="_Toc10368" w:history="1">
        <w:r>
          <w:rPr>
            <w:rFonts w:ascii="仿宋" w:eastAsia="仿宋" w:hAnsi="仿宋" w:cs="仿宋" w:hint="eastAsia"/>
            <w:lang w:eastAsia="zh-CN"/>
          </w:rPr>
          <w:t>一、市场分析、调研</w:t>
        </w:r>
        <w:r>
          <w:tab/>
        </w:r>
        <w:r>
          <w:fldChar w:fldCharType="begin"/>
        </w:r>
        <w:r>
          <w:instrText xml:space="preserve"> PAGEREF _Toc10368 \h </w:instrText>
        </w:r>
        <w:r>
          <w:fldChar w:fldCharType="separate"/>
        </w:r>
        <w:r>
          <w:t>3</w:t>
        </w:r>
        <w:r>
          <w:fldChar w:fldCharType="end"/>
        </w:r>
      </w:hyperlink>
    </w:p>
    <w:p>
      <w:pPr>
        <w:pStyle w:val="TOC2"/>
        <w:tabs>
          <w:tab w:val="right" w:leader="dot" w:pos="8306"/>
        </w:tabs>
      </w:pPr>
      <w:hyperlink w:anchor="_Toc7286" w:history="1">
        <w:r>
          <w:rPr>
            <w:rFonts w:ascii="仿宋" w:eastAsia="仿宋" w:hAnsi="仿宋" w:cs="仿宋" w:hint="eastAsia"/>
            <w:lang w:eastAsia="zh-CN"/>
          </w:rPr>
          <w:t>(一)、工程造价行业分析</w:t>
        </w:r>
        <w:r>
          <w:tab/>
        </w:r>
        <w:r>
          <w:fldChar w:fldCharType="begin"/>
        </w:r>
        <w:r>
          <w:instrText xml:space="preserve"> PAGEREF _Toc7286 \h </w:instrText>
        </w:r>
        <w:r>
          <w:fldChar w:fldCharType="separate"/>
        </w:r>
        <w:r>
          <w:t>3</w:t>
        </w:r>
        <w:r>
          <w:fldChar w:fldCharType="end"/>
        </w:r>
      </w:hyperlink>
    </w:p>
    <w:p>
      <w:pPr>
        <w:pStyle w:val="TOC2"/>
        <w:tabs>
          <w:tab w:val="right" w:leader="dot" w:pos="8306"/>
        </w:tabs>
      </w:pPr>
      <w:hyperlink w:anchor="_Toc15745" w:history="1">
        <w:r>
          <w:rPr>
            <w:rFonts w:ascii="仿宋" w:eastAsia="仿宋" w:hAnsi="仿宋" w:cs="仿宋" w:hint="eastAsia"/>
            <w:lang w:eastAsia="zh-CN"/>
          </w:rPr>
          <w:t>(二)、工程造价市场分析预测</w:t>
        </w:r>
        <w:r>
          <w:tab/>
        </w:r>
        <w:r>
          <w:fldChar w:fldCharType="begin"/>
        </w:r>
        <w:r>
          <w:instrText xml:space="preserve"> PAGEREF _Toc15745 \h </w:instrText>
        </w:r>
        <w:r>
          <w:fldChar w:fldCharType="separate"/>
        </w:r>
        <w:r>
          <w:t>4</w:t>
        </w:r>
        <w:r>
          <w:fldChar w:fldCharType="end"/>
        </w:r>
      </w:hyperlink>
    </w:p>
    <w:p>
      <w:pPr>
        <w:pStyle w:val="TOC1"/>
        <w:tabs>
          <w:tab w:val="right" w:leader="dot" w:pos="8306"/>
        </w:tabs>
      </w:pPr>
      <w:hyperlink w:anchor="_Toc30414" w:history="1">
        <w:r>
          <w:rPr>
            <w:rFonts w:ascii="仿宋" w:eastAsia="仿宋" w:hAnsi="仿宋" w:cs="仿宋" w:hint="eastAsia"/>
            <w:lang w:eastAsia="zh-CN"/>
          </w:rPr>
          <w:t>二、工程造价项目可持续发展</w:t>
        </w:r>
        <w:r>
          <w:tab/>
        </w:r>
        <w:r>
          <w:fldChar w:fldCharType="begin"/>
        </w:r>
        <w:r>
          <w:instrText xml:space="preserve"> PAGEREF _Toc30414 \h </w:instrText>
        </w:r>
        <w:r>
          <w:fldChar w:fldCharType="separate"/>
        </w:r>
        <w:r>
          <w:t>5</w:t>
        </w:r>
        <w:r>
          <w:fldChar w:fldCharType="end"/>
        </w:r>
      </w:hyperlink>
    </w:p>
    <w:p>
      <w:pPr>
        <w:pStyle w:val="TOC2"/>
        <w:tabs>
          <w:tab w:val="right" w:leader="dot" w:pos="8306"/>
        </w:tabs>
      </w:pPr>
      <w:hyperlink w:anchor="_Toc31754" w:history="1">
        <w:r>
          <w:rPr>
            <w:rFonts w:ascii="仿宋" w:eastAsia="仿宋" w:hAnsi="仿宋" w:cs="仿宋" w:hint="eastAsia"/>
            <w:lang w:eastAsia="zh-CN"/>
          </w:rPr>
          <w:t>(一)、可持续战略与实践</w:t>
        </w:r>
        <w:r>
          <w:tab/>
        </w:r>
        <w:r>
          <w:fldChar w:fldCharType="begin"/>
        </w:r>
        <w:r>
          <w:instrText xml:space="preserve"> PAGEREF _Toc31754 \h </w:instrText>
        </w:r>
        <w:r>
          <w:fldChar w:fldCharType="separate"/>
        </w:r>
        <w:r>
          <w:t>5</w:t>
        </w:r>
        <w:r>
          <w:fldChar w:fldCharType="end"/>
        </w:r>
      </w:hyperlink>
    </w:p>
    <w:p>
      <w:pPr>
        <w:pStyle w:val="TOC2"/>
        <w:tabs>
          <w:tab w:val="right" w:leader="dot" w:pos="8306"/>
        </w:tabs>
      </w:pPr>
      <w:hyperlink w:anchor="_Toc1436" w:history="1">
        <w:r>
          <w:rPr>
            <w:rFonts w:ascii="仿宋" w:eastAsia="仿宋" w:hAnsi="仿宋" w:cs="仿宋" w:hint="eastAsia"/>
            <w:lang w:eastAsia="zh-CN"/>
          </w:rPr>
          <w:t>(二)、环保与社会责任</w:t>
        </w:r>
        <w:r>
          <w:tab/>
        </w:r>
        <w:r>
          <w:fldChar w:fldCharType="begin"/>
        </w:r>
        <w:r>
          <w:instrText xml:space="preserve"> PAGEREF _Toc1436 \h </w:instrText>
        </w:r>
        <w:r>
          <w:fldChar w:fldCharType="separate"/>
        </w:r>
        <w:r>
          <w:t>5</w:t>
        </w:r>
        <w:r>
          <w:fldChar w:fldCharType="end"/>
        </w:r>
      </w:hyperlink>
    </w:p>
    <w:p>
      <w:pPr>
        <w:pStyle w:val="TOC1"/>
        <w:tabs>
          <w:tab w:val="right" w:leader="dot" w:pos="8306"/>
        </w:tabs>
      </w:pPr>
      <w:hyperlink w:anchor="_Toc22276" w:history="1">
        <w:r>
          <w:rPr>
            <w:rFonts w:ascii="仿宋" w:eastAsia="仿宋" w:hAnsi="仿宋" w:cs="仿宋" w:hint="eastAsia"/>
            <w:lang w:eastAsia="zh-CN"/>
          </w:rPr>
          <w:t>三、产品规划分析</w:t>
        </w:r>
        <w:r>
          <w:tab/>
        </w:r>
        <w:r>
          <w:fldChar w:fldCharType="begin"/>
        </w:r>
        <w:r>
          <w:instrText xml:space="preserve"> PAGEREF _Toc22276 \h </w:instrText>
        </w:r>
        <w:r>
          <w:fldChar w:fldCharType="separate"/>
        </w:r>
        <w:r>
          <w:t>6</w:t>
        </w:r>
        <w:r>
          <w:fldChar w:fldCharType="end"/>
        </w:r>
      </w:hyperlink>
    </w:p>
    <w:p>
      <w:pPr>
        <w:pStyle w:val="TOC2"/>
        <w:tabs>
          <w:tab w:val="right" w:leader="dot" w:pos="8306"/>
        </w:tabs>
      </w:pPr>
      <w:hyperlink w:anchor="_Toc10913" w:history="1">
        <w:r>
          <w:rPr>
            <w:rFonts w:ascii="仿宋" w:eastAsia="仿宋" w:hAnsi="仿宋" w:cs="仿宋" w:hint="eastAsia"/>
            <w:lang w:eastAsia="zh-CN"/>
          </w:rPr>
          <w:t>(一)、产品规划</w:t>
        </w:r>
        <w:r>
          <w:tab/>
        </w:r>
        <w:r>
          <w:fldChar w:fldCharType="begin"/>
        </w:r>
        <w:r>
          <w:instrText xml:space="preserve"> PAGEREF _Toc10913 \h </w:instrText>
        </w:r>
        <w:r>
          <w:fldChar w:fldCharType="separate"/>
        </w:r>
        <w:r>
          <w:t>6</w:t>
        </w:r>
        <w:r>
          <w:fldChar w:fldCharType="end"/>
        </w:r>
      </w:hyperlink>
    </w:p>
    <w:p>
      <w:pPr>
        <w:pStyle w:val="TOC2"/>
        <w:tabs>
          <w:tab w:val="right" w:leader="dot" w:pos="8306"/>
        </w:tabs>
      </w:pPr>
      <w:hyperlink w:anchor="_Toc25021" w:history="1">
        <w:r>
          <w:rPr>
            <w:rFonts w:ascii="仿宋" w:eastAsia="仿宋" w:hAnsi="仿宋" w:cs="仿宋" w:hint="eastAsia"/>
            <w:lang w:eastAsia="zh-CN"/>
          </w:rPr>
          <w:t>(二)、建设规模</w:t>
        </w:r>
        <w:r>
          <w:tab/>
        </w:r>
        <w:r>
          <w:fldChar w:fldCharType="begin"/>
        </w:r>
        <w:r>
          <w:instrText xml:space="preserve"> PAGEREF _Toc25021 \h </w:instrText>
        </w:r>
        <w:r>
          <w:fldChar w:fldCharType="separate"/>
        </w:r>
        <w:r>
          <w:t>7</w:t>
        </w:r>
        <w:r>
          <w:fldChar w:fldCharType="end"/>
        </w:r>
      </w:hyperlink>
    </w:p>
    <w:p>
      <w:pPr>
        <w:pStyle w:val="TOC1"/>
        <w:tabs>
          <w:tab w:val="right" w:leader="dot" w:pos="8306"/>
        </w:tabs>
      </w:pPr>
      <w:hyperlink w:anchor="_Toc19002" w:history="1">
        <w:r>
          <w:rPr>
            <w:rFonts w:ascii="仿宋" w:eastAsia="仿宋" w:hAnsi="仿宋" w:cs="仿宋" w:hint="eastAsia"/>
            <w:lang w:eastAsia="zh-CN"/>
          </w:rPr>
          <w:t>四、工程造价项目土建工程</w:t>
        </w:r>
        <w:r>
          <w:tab/>
        </w:r>
        <w:r>
          <w:fldChar w:fldCharType="begin"/>
        </w:r>
        <w:r>
          <w:instrText xml:space="preserve"> PAGEREF _Toc19002 \h </w:instrText>
        </w:r>
        <w:r>
          <w:fldChar w:fldCharType="separate"/>
        </w:r>
        <w:r>
          <w:t>8</w:t>
        </w:r>
        <w:r>
          <w:fldChar w:fldCharType="end"/>
        </w:r>
      </w:hyperlink>
    </w:p>
    <w:p>
      <w:pPr>
        <w:pStyle w:val="TOC2"/>
        <w:tabs>
          <w:tab w:val="right" w:leader="dot" w:pos="8306"/>
        </w:tabs>
      </w:pPr>
      <w:hyperlink w:anchor="_Toc15426" w:history="1">
        <w:r>
          <w:rPr>
            <w:rFonts w:ascii="仿宋" w:eastAsia="仿宋" w:hAnsi="仿宋" w:cs="仿宋" w:hint="eastAsia"/>
            <w:lang w:eastAsia="zh-CN"/>
          </w:rPr>
          <w:t>(一)、建筑工程设计原则</w:t>
        </w:r>
        <w:r>
          <w:tab/>
        </w:r>
        <w:r>
          <w:fldChar w:fldCharType="begin"/>
        </w:r>
        <w:r>
          <w:instrText xml:space="preserve"> PAGEREF _Toc15426 \h </w:instrText>
        </w:r>
        <w:r>
          <w:fldChar w:fldCharType="separate"/>
        </w:r>
        <w:r>
          <w:t>8</w:t>
        </w:r>
        <w:r>
          <w:fldChar w:fldCharType="end"/>
        </w:r>
      </w:hyperlink>
    </w:p>
    <w:p>
      <w:pPr>
        <w:pStyle w:val="TOC2"/>
        <w:tabs>
          <w:tab w:val="right" w:leader="dot" w:pos="8306"/>
        </w:tabs>
      </w:pPr>
      <w:hyperlink w:anchor="_Toc9438" w:history="1">
        <w:r>
          <w:rPr>
            <w:rFonts w:ascii="仿宋" w:eastAsia="仿宋" w:hAnsi="仿宋" w:cs="仿宋" w:hint="eastAsia"/>
            <w:lang w:eastAsia="zh-CN"/>
          </w:rPr>
          <w:t>(二)、土建工程设计年限及安全等级</w:t>
        </w:r>
        <w:r>
          <w:tab/>
        </w:r>
        <w:r>
          <w:fldChar w:fldCharType="begin"/>
        </w:r>
        <w:r>
          <w:instrText xml:space="preserve"> PAGEREF _Toc9438 \h </w:instrText>
        </w:r>
        <w:r>
          <w:fldChar w:fldCharType="separate"/>
        </w:r>
        <w:r>
          <w:t>9</w:t>
        </w:r>
        <w:r>
          <w:fldChar w:fldCharType="end"/>
        </w:r>
      </w:hyperlink>
    </w:p>
    <w:p>
      <w:pPr>
        <w:pStyle w:val="TOC2"/>
        <w:tabs>
          <w:tab w:val="right" w:leader="dot" w:pos="8306"/>
        </w:tabs>
      </w:pPr>
      <w:hyperlink w:anchor="_Toc11101" w:history="1">
        <w:r>
          <w:rPr>
            <w:rFonts w:ascii="仿宋" w:eastAsia="仿宋" w:hAnsi="仿宋" w:cs="仿宋" w:hint="eastAsia"/>
            <w:lang w:eastAsia="zh-CN"/>
          </w:rPr>
          <w:t>(三)、建筑工程设计总体要求</w:t>
        </w:r>
        <w:r>
          <w:tab/>
        </w:r>
        <w:r>
          <w:fldChar w:fldCharType="begin"/>
        </w:r>
        <w:r>
          <w:instrText xml:space="preserve"> PAGEREF _Toc11101 \h </w:instrText>
        </w:r>
        <w:r>
          <w:fldChar w:fldCharType="separate"/>
        </w:r>
        <w:r>
          <w:t>11</w:t>
        </w:r>
        <w:r>
          <w:fldChar w:fldCharType="end"/>
        </w:r>
      </w:hyperlink>
    </w:p>
    <w:p>
      <w:pPr>
        <w:pStyle w:val="TOC2"/>
        <w:tabs>
          <w:tab w:val="right" w:leader="dot" w:pos="8306"/>
        </w:tabs>
      </w:pPr>
      <w:hyperlink w:anchor="_Toc8601" w:history="1">
        <w:r>
          <w:rPr>
            <w:rFonts w:ascii="仿宋" w:eastAsia="仿宋" w:hAnsi="仿宋" w:cs="仿宋" w:hint="eastAsia"/>
            <w:lang w:eastAsia="zh-CN"/>
          </w:rPr>
          <w:t>(四)、土建工程建设指标</w:t>
        </w:r>
        <w:r>
          <w:tab/>
        </w:r>
        <w:r>
          <w:fldChar w:fldCharType="begin"/>
        </w:r>
        <w:r>
          <w:instrText xml:space="preserve"> PAGEREF _Toc8601 \h </w:instrText>
        </w:r>
        <w:r>
          <w:fldChar w:fldCharType="separate"/>
        </w:r>
        <w:r>
          <w:t>11</w:t>
        </w:r>
        <w:r>
          <w:fldChar w:fldCharType="end"/>
        </w:r>
      </w:hyperlink>
    </w:p>
    <w:p>
      <w:pPr>
        <w:pStyle w:val="TOC1"/>
        <w:tabs>
          <w:tab w:val="right" w:leader="dot" w:pos="8306"/>
        </w:tabs>
      </w:pPr>
      <w:hyperlink w:anchor="_Toc430" w:history="1">
        <w:r>
          <w:rPr>
            <w:rFonts w:ascii="仿宋" w:eastAsia="仿宋" w:hAnsi="仿宋" w:cs="仿宋" w:hint="eastAsia"/>
            <w:lang w:eastAsia="zh-CN"/>
          </w:rPr>
          <w:t>五、工程造价项目文档管理</w:t>
        </w:r>
        <w:r>
          <w:tab/>
        </w:r>
        <w:r>
          <w:fldChar w:fldCharType="begin"/>
        </w:r>
        <w:r>
          <w:instrText xml:space="preserve"> PAGEREF _Toc430 \h </w:instrText>
        </w:r>
        <w:r>
          <w:fldChar w:fldCharType="separate"/>
        </w:r>
        <w:r>
          <w:t>11</w:t>
        </w:r>
        <w:r>
          <w:fldChar w:fldCharType="end"/>
        </w:r>
      </w:hyperlink>
    </w:p>
    <w:p>
      <w:pPr>
        <w:pStyle w:val="TOC2"/>
        <w:tabs>
          <w:tab w:val="right" w:leader="dot" w:pos="8306"/>
        </w:tabs>
      </w:pPr>
      <w:hyperlink w:anchor="_Toc14658" w:history="1">
        <w:r>
          <w:rPr>
            <w:rFonts w:ascii="仿宋" w:eastAsia="仿宋" w:hAnsi="仿宋" w:cs="仿宋" w:hint="eastAsia"/>
            <w:lang w:eastAsia="zh-CN"/>
          </w:rPr>
          <w:t>(一)、文档编制与审查</w:t>
        </w:r>
        <w:r>
          <w:tab/>
        </w:r>
        <w:r>
          <w:fldChar w:fldCharType="begin"/>
        </w:r>
        <w:r>
          <w:instrText xml:space="preserve"> PAGEREF _Toc14658 \h </w:instrText>
        </w:r>
        <w:r>
          <w:fldChar w:fldCharType="separate"/>
        </w:r>
        <w:r>
          <w:t>11</w:t>
        </w:r>
        <w:r>
          <w:fldChar w:fldCharType="end"/>
        </w:r>
      </w:hyperlink>
    </w:p>
    <w:p>
      <w:pPr>
        <w:pStyle w:val="TOC2"/>
        <w:tabs>
          <w:tab w:val="right" w:leader="dot" w:pos="8306"/>
        </w:tabs>
      </w:pPr>
      <w:hyperlink w:anchor="_Toc27265" w:history="1">
        <w:r>
          <w:rPr>
            <w:rFonts w:ascii="仿宋" w:eastAsia="仿宋" w:hAnsi="仿宋" w:cs="仿宋" w:hint="eastAsia"/>
            <w:lang w:eastAsia="zh-CN"/>
          </w:rPr>
          <w:t>(二)、文档发布与分发</w:t>
        </w:r>
        <w:r>
          <w:tab/>
        </w:r>
        <w:r>
          <w:fldChar w:fldCharType="begin"/>
        </w:r>
        <w:r>
          <w:instrText xml:space="preserve"> PAGEREF _Toc27265 \h </w:instrText>
        </w:r>
        <w:r>
          <w:fldChar w:fldCharType="separate"/>
        </w:r>
        <w:r>
          <w:t>13</w:t>
        </w:r>
        <w:r>
          <w:fldChar w:fldCharType="end"/>
        </w:r>
      </w:hyperlink>
    </w:p>
    <w:p>
      <w:pPr>
        <w:pStyle w:val="TOC2"/>
        <w:tabs>
          <w:tab w:val="right" w:leader="dot" w:pos="8306"/>
        </w:tabs>
      </w:pPr>
      <w:hyperlink w:anchor="_Toc28799" w:history="1">
        <w:r>
          <w:rPr>
            <w:rFonts w:ascii="仿宋" w:eastAsia="仿宋" w:hAnsi="仿宋" w:cs="仿宋" w:hint="eastAsia"/>
            <w:lang w:eastAsia="zh-CN"/>
          </w:rPr>
          <w:t>(三)、文档存档与归档</w:t>
        </w:r>
        <w:r>
          <w:tab/>
        </w:r>
        <w:r>
          <w:fldChar w:fldCharType="begin"/>
        </w:r>
        <w:r>
          <w:instrText xml:space="preserve"> PAGEREF _Toc28799 \h </w:instrText>
        </w:r>
        <w:r>
          <w:fldChar w:fldCharType="separate"/>
        </w:r>
        <w:r>
          <w:t>14</w:t>
        </w:r>
        <w:r>
          <w:fldChar w:fldCharType="end"/>
        </w:r>
      </w:hyperlink>
    </w:p>
    <w:p>
      <w:pPr>
        <w:pStyle w:val="TOC1"/>
        <w:tabs>
          <w:tab w:val="right" w:leader="dot" w:pos="8306"/>
        </w:tabs>
      </w:pPr>
      <w:hyperlink w:anchor="_Toc27720" w:history="1">
        <w:r>
          <w:rPr>
            <w:rFonts w:ascii="仿宋" w:eastAsia="仿宋" w:hAnsi="仿宋" w:cs="仿宋" w:hint="eastAsia"/>
            <w:lang w:eastAsia="zh-CN"/>
          </w:rPr>
          <w:t>六、工程造价项目建设单位说明</w:t>
        </w:r>
        <w:r>
          <w:tab/>
        </w:r>
        <w:r>
          <w:fldChar w:fldCharType="begin"/>
        </w:r>
        <w:r>
          <w:instrText xml:space="preserve"> PAGEREF _Toc27720 \h </w:instrText>
        </w:r>
        <w:r>
          <w:fldChar w:fldCharType="separate"/>
        </w:r>
        <w:r>
          <w:t>15</w:t>
        </w:r>
        <w:r>
          <w:fldChar w:fldCharType="end"/>
        </w:r>
      </w:hyperlink>
    </w:p>
    <w:p>
      <w:pPr>
        <w:pStyle w:val="TOC2"/>
        <w:tabs>
          <w:tab w:val="right" w:leader="dot" w:pos="8306"/>
        </w:tabs>
      </w:pPr>
      <w:hyperlink w:anchor="_Toc32470" w:history="1">
        <w:r>
          <w:rPr>
            <w:rFonts w:ascii="仿宋" w:eastAsia="仿宋" w:hAnsi="仿宋" w:cs="仿宋" w:hint="eastAsia"/>
            <w:lang w:eastAsia="zh-CN"/>
          </w:rPr>
          <w:t>(一)、工程造价项目承办单位基本情况</w:t>
        </w:r>
        <w:r>
          <w:tab/>
        </w:r>
        <w:r>
          <w:fldChar w:fldCharType="begin"/>
        </w:r>
        <w:r>
          <w:instrText xml:space="preserve"> PAGEREF _Toc32470 \h </w:instrText>
        </w:r>
        <w:r>
          <w:fldChar w:fldCharType="separate"/>
        </w:r>
        <w:r>
          <w:t>15</w:t>
        </w:r>
        <w:r>
          <w:fldChar w:fldCharType="end"/>
        </w:r>
      </w:hyperlink>
    </w:p>
    <w:p>
      <w:pPr>
        <w:pStyle w:val="TOC2"/>
        <w:tabs>
          <w:tab w:val="right" w:leader="dot" w:pos="8306"/>
        </w:tabs>
      </w:pPr>
      <w:hyperlink w:anchor="_Toc26591" w:history="1">
        <w:r>
          <w:rPr>
            <w:rFonts w:ascii="仿宋" w:eastAsia="仿宋" w:hAnsi="仿宋" w:cs="仿宋" w:hint="eastAsia"/>
            <w:lang w:eastAsia="zh-CN"/>
          </w:rPr>
          <w:t>(二)、公司经济效益分析</w:t>
        </w:r>
        <w:r>
          <w:tab/>
        </w:r>
        <w:r>
          <w:fldChar w:fldCharType="begin"/>
        </w:r>
        <w:r>
          <w:instrText xml:space="preserve"> PAGEREF _Toc26591 \h </w:instrText>
        </w:r>
        <w:r>
          <w:fldChar w:fldCharType="separate"/>
        </w:r>
        <w:r>
          <w:t>15</w:t>
        </w:r>
        <w:r>
          <w:fldChar w:fldCharType="end"/>
        </w:r>
      </w:hyperlink>
    </w:p>
    <w:p>
      <w:pPr>
        <w:pStyle w:val="TOC1"/>
        <w:tabs>
          <w:tab w:val="right" w:leader="dot" w:pos="8306"/>
        </w:tabs>
      </w:pPr>
      <w:hyperlink w:anchor="_Toc29532" w:history="1">
        <w:r>
          <w:rPr>
            <w:rFonts w:ascii="仿宋" w:eastAsia="仿宋" w:hAnsi="仿宋" w:cs="仿宋" w:hint="eastAsia"/>
            <w:lang w:eastAsia="zh-CN"/>
          </w:rPr>
          <w:t>七、工程造价项目环境影响分析</w:t>
        </w:r>
        <w:r>
          <w:tab/>
        </w:r>
        <w:r>
          <w:fldChar w:fldCharType="begin"/>
        </w:r>
        <w:r>
          <w:instrText xml:space="preserve"> PAGEREF _Toc29532 \h </w:instrText>
        </w:r>
        <w:r>
          <w:fldChar w:fldCharType="separate"/>
        </w:r>
        <w:r>
          <w:t>16</w:t>
        </w:r>
        <w:r>
          <w:fldChar w:fldCharType="end"/>
        </w:r>
      </w:hyperlink>
    </w:p>
    <w:p>
      <w:pPr>
        <w:pStyle w:val="TOC2"/>
        <w:tabs>
          <w:tab w:val="right" w:leader="dot" w:pos="8306"/>
        </w:tabs>
      </w:pPr>
      <w:hyperlink w:anchor="_Toc17161" w:history="1">
        <w:r>
          <w:rPr>
            <w:rFonts w:ascii="仿宋" w:eastAsia="仿宋" w:hAnsi="仿宋" w:cs="仿宋" w:hint="eastAsia"/>
            <w:lang w:eastAsia="zh-CN"/>
          </w:rPr>
          <w:t>(一)、建设区域环境质量现状</w:t>
        </w:r>
        <w:r>
          <w:tab/>
        </w:r>
        <w:r>
          <w:fldChar w:fldCharType="begin"/>
        </w:r>
        <w:r>
          <w:instrText xml:space="preserve"> PAGEREF _Toc17161 \h </w:instrText>
        </w:r>
        <w:r>
          <w:fldChar w:fldCharType="separate"/>
        </w:r>
        <w:r>
          <w:t>16</w:t>
        </w:r>
        <w:r>
          <w:fldChar w:fldCharType="end"/>
        </w:r>
      </w:hyperlink>
    </w:p>
    <w:p>
      <w:pPr>
        <w:pStyle w:val="TOC2"/>
        <w:tabs>
          <w:tab w:val="right" w:leader="dot" w:pos="8306"/>
        </w:tabs>
      </w:pPr>
      <w:hyperlink w:anchor="_Toc27587" w:history="1">
        <w:r>
          <w:rPr>
            <w:rFonts w:ascii="仿宋" w:eastAsia="仿宋" w:hAnsi="仿宋" w:cs="仿宋" w:hint="eastAsia"/>
            <w:lang w:eastAsia="zh-CN"/>
          </w:rPr>
          <w:t>(二)、建设期环境保护</w:t>
        </w:r>
        <w:r>
          <w:tab/>
        </w:r>
        <w:r>
          <w:fldChar w:fldCharType="begin"/>
        </w:r>
        <w:r>
          <w:instrText xml:space="preserve"> PAGEREF _Toc27587 \h </w:instrText>
        </w:r>
        <w:r>
          <w:fldChar w:fldCharType="separate"/>
        </w:r>
        <w:r>
          <w:t>18</w:t>
        </w:r>
        <w:r>
          <w:fldChar w:fldCharType="end"/>
        </w:r>
      </w:hyperlink>
    </w:p>
    <w:p>
      <w:pPr>
        <w:pStyle w:val="TOC2"/>
        <w:tabs>
          <w:tab w:val="right" w:leader="dot" w:pos="8306"/>
        </w:tabs>
      </w:pPr>
      <w:hyperlink w:anchor="_Toc8137" w:history="1">
        <w:r>
          <w:rPr>
            <w:rFonts w:ascii="仿宋" w:eastAsia="仿宋" w:hAnsi="仿宋" w:cs="仿宋" w:hint="eastAsia"/>
            <w:lang w:eastAsia="zh-CN"/>
          </w:rPr>
          <w:t>(三)、运营期环境保护</w:t>
        </w:r>
        <w:r>
          <w:tab/>
        </w:r>
        <w:r>
          <w:fldChar w:fldCharType="begin"/>
        </w:r>
        <w:r>
          <w:instrText xml:space="preserve"> PAGEREF _Toc8137 \h </w:instrText>
        </w:r>
        <w:r>
          <w:fldChar w:fldCharType="separate"/>
        </w:r>
        <w:r>
          <w:t>19</w:t>
        </w:r>
        <w:r>
          <w:fldChar w:fldCharType="end"/>
        </w:r>
      </w:hyperlink>
    </w:p>
    <w:p>
      <w:pPr>
        <w:pStyle w:val="TOC2"/>
        <w:tabs>
          <w:tab w:val="right" w:leader="dot" w:pos="8306"/>
        </w:tabs>
      </w:pPr>
      <w:hyperlink w:anchor="_Toc22728" w:history="1">
        <w:r>
          <w:rPr>
            <w:rFonts w:ascii="仿宋" w:eastAsia="仿宋" w:hAnsi="仿宋" w:cs="仿宋" w:hint="eastAsia"/>
            <w:lang w:eastAsia="zh-CN"/>
          </w:rPr>
          <w:t>(四)、工程造价项目建设对区域经济的影响</w:t>
        </w:r>
        <w:r>
          <w:tab/>
        </w:r>
        <w:r>
          <w:fldChar w:fldCharType="begin"/>
        </w:r>
        <w:r>
          <w:instrText xml:space="preserve"> PAGEREF _Toc22728 \h </w:instrText>
        </w:r>
        <w:r>
          <w:fldChar w:fldCharType="separate"/>
        </w:r>
        <w:r>
          <w:t>21</w:t>
        </w:r>
        <w:r>
          <w:fldChar w:fldCharType="end"/>
        </w:r>
      </w:hyperlink>
    </w:p>
    <w:p>
      <w:pPr>
        <w:pStyle w:val="TOC2"/>
        <w:tabs>
          <w:tab w:val="right" w:leader="dot" w:pos="8306"/>
        </w:tabs>
      </w:pPr>
      <w:hyperlink w:anchor="_Toc20353" w:history="1">
        <w:r>
          <w:rPr>
            <w:rFonts w:ascii="仿宋" w:eastAsia="仿宋" w:hAnsi="仿宋" w:cs="仿宋" w:hint="eastAsia"/>
            <w:lang w:eastAsia="zh-CN"/>
          </w:rPr>
          <w:t>(五)、废弃物处理</w:t>
        </w:r>
        <w:r>
          <w:tab/>
        </w:r>
        <w:r>
          <w:fldChar w:fldCharType="begin"/>
        </w:r>
        <w:r>
          <w:instrText xml:space="preserve"> PAGEREF _Toc20353 \h </w:instrText>
        </w:r>
        <w:r>
          <w:fldChar w:fldCharType="separate"/>
        </w:r>
        <w:r>
          <w:t>22</w:t>
        </w:r>
        <w:r>
          <w:fldChar w:fldCharType="end"/>
        </w:r>
      </w:hyperlink>
    </w:p>
    <w:p>
      <w:pPr>
        <w:pStyle w:val="TOC2"/>
        <w:tabs>
          <w:tab w:val="right" w:leader="dot" w:pos="8306"/>
        </w:tabs>
      </w:pPr>
      <w:hyperlink w:anchor="_Toc25446" w:history="1">
        <w:r>
          <w:rPr>
            <w:rFonts w:ascii="仿宋" w:eastAsia="仿宋" w:hAnsi="仿宋" w:cs="仿宋" w:hint="eastAsia"/>
            <w:lang w:eastAsia="zh-CN"/>
          </w:rPr>
          <w:t>(六)、特殊环境影响分析</w:t>
        </w:r>
        <w:r>
          <w:tab/>
        </w:r>
        <w:r>
          <w:fldChar w:fldCharType="begin"/>
        </w:r>
        <w:r>
          <w:instrText xml:space="preserve"> PAGEREF _Toc25446 \h </w:instrText>
        </w:r>
        <w:r>
          <w:fldChar w:fldCharType="separate"/>
        </w:r>
        <w:r>
          <w:t>24</w:t>
        </w:r>
        <w:r>
          <w:fldChar w:fldCharType="end"/>
        </w:r>
      </w:hyperlink>
    </w:p>
    <w:p>
      <w:pPr>
        <w:pStyle w:val="TOC2"/>
        <w:tabs>
          <w:tab w:val="right" w:leader="dot" w:pos="8306"/>
        </w:tabs>
      </w:pPr>
      <w:hyperlink w:anchor="_Toc26616" w:history="1">
        <w:r>
          <w:rPr>
            <w:rFonts w:ascii="仿宋" w:eastAsia="仿宋" w:hAnsi="仿宋" w:cs="仿宋" w:hint="eastAsia"/>
            <w:lang w:eastAsia="zh-CN"/>
          </w:rPr>
          <w:t>(七)、清洁生产</w:t>
        </w:r>
        <w:r>
          <w:tab/>
        </w:r>
        <w:r>
          <w:fldChar w:fldCharType="begin"/>
        </w:r>
        <w:r>
          <w:instrText xml:space="preserve"> PAGEREF _Toc26616 \h </w:instrText>
        </w:r>
        <w:r>
          <w:fldChar w:fldCharType="separate"/>
        </w:r>
        <w:r>
          <w:t>25</w:t>
        </w:r>
        <w:r>
          <w:fldChar w:fldCharType="end"/>
        </w:r>
      </w:hyperlink>
    </w:p>
    <w:p>
      <w:pPr>
        <w:pStyle w:val="TOC2"/>
        <w:tabs>
          <w:tab w:val="right" w:leader="dot" w:pos="8306"/>
        </w:tabs>
      </w:pPr>
      <w:hyperlink w:anchor="_Toc24621" w:history="1">
        <w:r>
          <w:rPr>
            <w:rFonts w:ascii="仿宋" w:eastAsia="仿宋" w:hAnsi="仿宋" w:cs="仿宋" w:hint="eastAsia"/>
            <w:lang w:eastAsia="zh-CN"/>
          </w:rPr>
          <w:t>(八)、环境保护综合评价</w:t>
        </w:r>
        <w:r>
          <w:tab/>
        </w:r>
        <w:r>
          <w:fldChar w:fldCharType="begin"/>
        </w:r>
        <w:r>
          <w:instrText xml:space="preserve"> PAGEREF _Toc24621 \h </w:instrText>
        </w:r>
        <w:r>
          <w:fldChar w:fldCharType="separate"/>
        </w:r>
        <w:r>
          <w:t>26</w:t>
        </w:r>
        <w:r>
          <w:fldChar w:fldCharType="end"/>
        </w:r>
      </w:hyperlink>
    </w:p>
    <w:p>
      <w:pPr>
        <w:pStyle w:val="TOC1"/>
        <w:tabs>
          <w:tab w:val="right" w:leader="dot" w:pos="8306"/>
        </w:tabs>
      </w:pPr>
      <w:hyperlink w:anchor="_Toc20927" w:history="1">
        <w:r>
          <w:rPr>
            <w:rFonts w:ascii="仿宋" w:eastAsia="仿宋" w:hAnsi="仿宋" w:cs="仿宋" w:hint="eastAsia"/>
            <w:lang w:eastAsia="zh-CN"/>
          </w:rPr>
          <w:t>八、工程造价项目技术管理</w:t>
        </w:r>
        <w:r>
          <w:tab/>
        </w:r>
        <w:r>
          <w:fldChar w:fldCharType="begin"/>
        </w:r>
        <w:r>
          <w:instrText xml:space="preserve"> PAGEREF _Toc20927 \h </w:instrText>
        </w:r>
        <w:r>
          <w:fldChar w:fldCharType="separate"/>
        </w:r>
        <w:r>
          <w:t>27</w:t>
        </w:r>
        <w:r>
          <w:fldChar w:fldCharType="end"/>
        </w:r>
      </w:hyperlink>
    </w:p>
    <w:p>
      <w:pPr>
        <w:pStyle w:val="TOC2"/>
        <w:tabs>
          <w:tab w:val="right" w:leader="dot" w:pos="8306"/>
        </w:tabs>
      </w:pPr>
      <w:hyperlink w:anchor="_Toc27303" w:history="1">
        <w:r>
          <w:rPr>
            <w:rFonts w:ascii="仿宋" w:eastAsia="仿宋" w:hAnsi="仿宋" w:cs="仿宋" w:hint="eastAsia"/>
            <w:lang w:eastAsia="zh-CN"/>
          </w:rPr>
          <w:t>(一)、技术方案选用方向</w:t>
        </w:r>
        <w:r>
          <w:tab/>
        </w:r>
        <w:r>
          <w:fldChar w:fldCharType="begin"/>
        </w:r>
        <w:r>
          <w:instrText xml:space="preserve"> PAGEREF _Toc27303 \h </w:instrText>
        </w:r>
        <w:r>
          <w:fldChar w:fldCharType="separate"/>
        </w:r>
        <w:r>
          <w:t>27</w:t>
        </w:r>
        <w:r>
          <w:fldChar w:fldCharType="end"/>
        </w:r>
      </w:hyperlink>
    </w:p>
    <w:p>
      <w:pPr>
        <w:pStyle w:val="TOC2"/>
        <w:tabs>
          <w:tab w:val="right" w:leader="dot" w:pos="8306"/>
        </w:tabs>
      </w:pPr>
      <w:hyperlink w:anchor="_Toc8841" w:history="1">
        <w:r>
          <w:rPr>
            <w:rFonts w:ascii="仿宋" w:eastAsia="仿宋" w:hAnsi="仿宋" w:cs="仿宋" w:hint="eastAsia"/>
            <w:lang w:eastAsia="zh-CN"/>
          </w:rPr>
          <w:t>(二)、工艺技术方案选用原则</w:t>
        </w:r>
        <w:r>
          <w:tab/>
        </w:r>
        <w:r>
          <w:fldChar w:fldCharType="begin"/>
        </w:r>
        <w:r>
          <w:instrText xml:space="preserve"> PAGEREF _Toc8841 \h </w:instrText>
        </w:r>
        <w:r>
          <w:fldChar w:fldCharType="separate"/>
        </w:r>
        <w:r>
          <w:t>29</w:t>
        </w:r>
        <w:r>
          <w:fldChar w:fldCharType="end"/>
        </w:r>
      </w:hyperlink>
    </w:p>
    <w:p>
      <w:pPr>
        <w:pStyle w:val="TOC2"/>
        <w:tabs>
          <w:tab w:val="right" w:leader="dot" w:pos="8306"/>
        </w:tabs>
      </w:pPr>
      <w:hyperlink w:anchor="_Toc20673" w:history="1">
        <w:r>
          <w:rPr>
            <w:rFonts w:ascii="仿宋" w:eastAsia="仿宋" w:hAnsi="仿宋" w:cs="仿宋" w:hint="eastAsia"/>
            <w:lang w:eastAsia="zh-CN"/>
          </w:rPr>
          <w:t>(三)、工艺技术方案要求</w:t>
        </w:r>
        <w:r>
          <w:tab/>
        </w:r>
        <w:r>
          <w:fldChar w:fldCharType="begin"/>
        </w:r>
        <w:r>
          <w:instrText xml:space="preserve"> PAGEREF _Toc20673 \h </w:instrText>
        </w:r>
        <w:r>
          <w:fldChar w:fldCharType="separate"/>
        </w:r>
        <w:r>
          <w:t>31</w:t>
        </w:r>
        <w:r>
          <w:fldChar w:fldCharType="end"/>
        </w:r>
      </w:hyperlink>
    </w:p>
    <w:p>
      <w:pPr>
        <w:pStyle w:val="TOC1"/>
        <w:tabs>
          <w:tab w:val="right" w:leader="dot" w:pos="8306"/>
        </w:tabs>
      </w:pPr>
      <w:hyperlink w:anchor="_Toc27505" w:history="1">
        <w:r>
          <w:rPr>
            <w:rFonts w:ascii="仿宋" w:eastAsia="仿宋" w:hAnsi="仿宋" w:cs="仿宋" w:hint="eastAsia"/>
            <w:lang w:eastAsia="zh-CN"/>
          </w:rPr>
          <w:t>九、工程造价项目财务管理</w:t>
        </w:r>
        <w:r>
          <w:tab/>
        </w:r>
        <w:r>
          <w:fldChar w:fldCharType="begin"/>
        </w:r>
        <w:r>
          <w:instrText xml:space="preserve"> PAGEREF _Toc27505 \h </w:instrText>
        </w:r>
        <w:r>
          <w:fldChar w:fldCharType="separate"/>
        </w:r>
        <w:r>
          <w:t>33</w:t>
        </w:r>
        <w:r>
          <w:fldChar w:fldCharType="end"/>
        </w:r>
      </w:hyperlink>
    </w:p>
    <w:p>
      <w:pPr>
        <w:pStyle w:val="TOC2"/>
        <w:tabs>
          <w:tab w:val="right" w:leader="dot" w:pos="8306"/>
        </w:tabs>
      </w:pPr>
      <w:hyperlink w:anchor="_Toc30343" w:history="1">
        <w:r>
          <w:rPr>
            <w:rFonts w:ascii="仿宋" w:eastAsia="仿宋" w:hAnsi="仿宋" w:cs="仿宋" w:hint="eastAsia"/>
            <w:lang w:eastAsia="zh-CN"/>
          </w:rPr>
          <w:t>(一)、资金需求大</w:t>
        </w:r>
        <w:r>
          <w:tab/>
        </w:r>
        <w:r>
          <w:fldChar w:fldCharType="begin"/>
        </w:r>
        <w:r>
          <w:instrText xml:space="preserve"> PAGEREF _Toc30343 \h </w:instrText>
        </w:r>
        <w:r>
          <w:fldChar w:fldCharType="separate"/>
        </w:r>
        <w:r>
          <w:t>33</w:t>
        </w:r>
        <w:r>
          <w:fldChar w:fldCharType="end"/>
        </w:r>
      </w:hyperlink>
    </w:p>
    <w:p>
      <w:pPr>
        <w:pStyle w:val="TOC2"/>
        <w:tabs>
          <w:tab w:val="right" w:leader="dot" w:pos="8306"/>
        </w:tabs>
      </w:pPr>
      <w:hyperlink w:anchor="_Toc8773" w:history="1">
        <w:r>
          <w:rPr>
            <w:rFonts w:ascii="仿宋" w:eastAsia="仿宋" w:hAnsi="仿宋" w:cs="仿宋" w:hint="eastAsia"/>
            <w:lang w:eastAsia="zh-CN"/>
          </w:rPr>
          <w:t>(二)、研发周期长</w:t>
        </w:r>
        <w:r>
          <w:tab/>
        </w:r>
        <w:r>
          <w:fldChar w:fldCharType="begin"/>
        </w:r>
        <w:r>
          <w:instrText xml:space="preserve"> PAGEREF _Toc8773 \h </w:instrText>
        </w:r>
        <w:r>
          <w:fldChar w:fldCharType="separate"/>
        </w:r>
        <w:r>
          <w:t>34</w:t>
        </w:r>
        <w:r>
          <w:fldChar w:fldCharType="end"/>
        </w:r>
      </w:hyperlink>
    </w:p>
    <w:p>
      <w:pPr>
        <w:pStyle w:val="TOC2"/>
        <w:tabs>
          <w:tab w:val="right" w:leader="dot" w:pos="8306"/>
        </w:tabs>
      </w:pPr>
      <w:hyperlink w:anchor="_Toc23736" w:history="1">
        <w:r>
          <w:rPr>
            <w:rFonts w:ascii="仿宋" w:eastAsia="仿宋" w:hAnsi="仿宋" w:cs="仿宋" w:hint="eastAsia"/>
            <w:lang w:eastAsia="zh-CN"/>
          </w:rPr>
          <w:t>(三)、市场风险大</w:t>
        </w:r>
        <w:r>
          <w:tab/>
        </w:r>
        <w:r>
          <w:fldChar w:fldCharType="begin"/>
        </w:r>
        <w:r>
          <w:instrText xml:space="preserve"> PAGEREF _Toc23736 \h </w:instrText>
        </w:r>
        <w:r>
          <w:fldChar w:fldCharType="separate"/>
        </w:r>
        <w:r>
          <w:t>35</w:t>
        </w:r>
        <w:r>
          <w:fldChar w:fldCharType="end"/>
        </w:r>
      </w:hyperlink>
    </w:p>
    <w:p>
      <w:pPr>
        <w:pStyle w:val="TOC2"/>
        <w:tabs>
          <w:tab w:val="right" w:leader="dot" w:pos="8306"/>
        </w:tabs>
      </w:pPr>
      <w:hyperlink w:anchor="_Toc17996" w:history="1">
        <w:r>
          <w:rPr>
            <w:rFonts w:ascii="仿宋" w:eastAsia="仿宋" w:hAnsi="仿宋" w:cs="仿宋" w:hint="eastAsia"/>
            <w:lang w:eastAsia="zh-CN"/>
          </w:rPr>
          <w:t>(四)、利润率高</w:t>
        </w:r>
        <w:r>
          <w:tab/>
        </w:r>
        <w:r>
          <w:fldChar w:fldCharType="begin"/>
        </w:r>
        <w:r>
          <w:instrText xml:space="preserve"> PAGEREF _Toc17996 \h </w:instrText>
        </w:r>
        <w:r>
          <w:fldChar w:fldCharType="separate"/>
        </w:r>
        <w:r>
          <w:t>38</w:t>
        </w:r>
        <w:r>
          <w:fldChar w:fldCharType="end"/>
        </w:r>
      </w:hyperlink>
    </w:p>
    <w:p>
      <w:pPr>
        <w:pStyle w:val="TOC1"/>
        <w:tabs>
          <w:tab w:val="right" w:leader="dot" w:pos="8306"/>
        </w:tabs>
      </w:pPr>
      <w:hyperlink w:anchor="_Toc2297" w:history="1">
        <w:r>
          <w:rPr>
            <w:rFonts w:ascii="仿宋" w:eastAsia="仿宋" w:hAnsi="仿宋" w:cs="仿宋" w:hint="eastAsia"/>
            <w:lang w:eastAsia="zh-CN"/>
          </w:rPr>
          <w:t>十、工程造价项目投资规划</w:t>
        </w:r>
        <w:r>
          <w:tab/>
        </w:r>
        <w:r>
          <w:fldChar w:fldCharType="begin"/>
        </w:r>
        <w:r>
          <w:instrText xml:space="preserve"> PAGEREF _Toc2297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53" w:history="1">
        <w:r>
          <w:rPr>
            <w:rFonts w:ascii="仿宋" w:eastAsia="仿宋" w:hAnsi="仿宋" w:cs="仿宋" w:hint="eastAsia"/>
            <w:lang w:eastAsia="zh-CN"/>
          </w:rPr>
          <w:t>(一)、工程造价项目总投资估算</w:t>
        </w:r>
        <w:r>
          <w:tab/>
        </w:r>
        <w:r>
          <w:fldChar w:fldCharType="begin"/>
        </w:r>
        <w:r>
          <w:instrText xml:space="preserve"> PAGEREF _Toc9253 \h </w:instrText>
        </w:r>
        <w:r>
          <w:fldChar w:fldCharType="separate"/>
        </w:r>
        <w:r>
          <w:t>40</w:t>
        </w:r>
        <w:r>
          <w:fldChar w:fldCharType="end"/>
        </w:r>
      </w:hyperlink>
    </w:p>
    <w:p>
      <w:pPr>
        <w:pStyle w:val="TOC2"/>
        <w:tabs>
          <w:tab w:val="right" w:leader="dot" w:pos="8306"/>
        </w:tabs>
      </w:pPr>
      <w:hyperlink w:anchor="_Toc17591" w:history="1">
        <w:r>
          <w:rPr>
            <w:rFonts w:ascii="仿宋" w:eastAsia="仿宋" w:hAnsi="仿宋" w:cs="仿宋" w:hint="eastAsia"/>
            <w:lang w:eastAsia="zh-CN"/>
          </w:rPr>
          <w:t>(二)、资金筹措</w:t>
        </w:r>
        <w:r>
          <w:tab/>
        </w:r>
        <w:r>
          <w:fldChar w:fldCharType="begin"/>
        </w:r>
        <w:r>
          <w:instrText xml:space="preserve"> PAGEREF _Toc17591 \h </w:instrText>
        </w:r>
        <w:r>
          <w:fldChar w:fldCharType="separate"/>
        </w:r>
        <w:r>
          <w:t>41</w:t>
        </w:r>
        <w:r>
          <w:fldChar w:fldCharType="end"/>
        </w:r>
      </w:hyperlink>
    </w:p>
    <w:p>
      <w:pPr>
        <w:pStyle w:val="TOC1"/>
        <w:tabs>
          <w:tab w:val="right" w:leader="dot" w:pos="8306"/>
        </w:tabs>
      </w:pPr>
      <w:hyperlink w:anchor="_Toc31150" w:history="1">
        <w:r>
          <w:rPr>
            <w:rFonts w:ascii="仿宋" w:eastAsia="仿宋" w:hAnsi="仿宋" w:cs="仿宋" w:hint="eastAsia"/>
            <w:lang w:eastAsia="zh-CN"/>
          </w:rPr>
          <w:t>十一、工程造价项目经营效益</w:t>
        </w:r>
        <w:r>
          <w:tab/>
        </w:r>
        <w:r>
          <w:fldChar w:fldCharType="begin"/>
        </w:r>
        <w:r>
          <w:instrText xml:space="preserve"> PAGEREF _Toc31150 \h </w:instrText>
        </w:r>
        <w:r>
          <w:fldChar w:fldCharType="separate"/>
        </w:r>
        <w:r>
          <w:t>42</w:t>
        </w:r>
        <w:r>
          <w:fldChar w:fldCharType="end"/>
        </w:r>
      </w:hyperlink>
    </w:p>
    <w:p>
      <w:pPr>
        <w:pStyle w:val="TOC2"/>
        <w:tabs>
          <w:tab w:val="right" w:leader="dot" w:pos="8306"/>
        </w:tabs>
      </w:pPr>
      <w:hyperlink w:anchor="_Toc4083" w:history="1">
        <w:r>
          <w:rPr>
            <w:rFonts w:ascii="仿宋" w:eastAsia="仿宋" w:hAnsi="仿宋" w:cs="仿宋" w:hint="eastAsia"/>
            <w:lang w:eastAsia="zh-CN"/>
          </w:rPr>
          <w:t>(一)、经济评价财务测算</w:t>
        </w:r>
        <w:r>
          <w:tab/>
        </w:r>
        <w:r>
          <w:fldChar w:fldCharType="begin"/>
        </w:r>
        <w:r>
          <w:instrText xml:space="preserve"> PAGEREF _Toc4083 \h </w:instrText>
        </w:r>
        <w:r>
          <w:fldChar w:fldCharType="separate"/>
        </w:r>
        <w:r>
          <w:t>42</w:t>
        </w:r>
        <w:r>
          <w:fldChar w:fldCharType="end"/>
        </w:r>
      </w:hyperlink>
    </w:p>
    <w:p>
      <w:pPr>
        <w:pStyle w:val="TOC2"/>
        <w:tabs>
          <w:tab w:val="right" w:leader="dot" w:pos="8306"/>
        </w:tabs>
      </w:pPr>
      <w:hyperlink w:anchor="_Toc533" w:history="1">
        <w:r>
          <w:rPr>
            <w:rFonts w:ascii="仿宋" w:eastAsia="仿宋" w:hAnsi="仿宋" w:cs="仿宋" w:hint="eastAsia"/>
            <w:lang w:eastAsia="zh-CN"/>
          </w:rPr>
          <w:t>(二)、工程造价项目盈利能力分析</w:t>
        </w:r>
        <w:r>
          <w:tab/>
        </w:r>
        <w:r>
          <w:fldChar w:fldCharType="begin"/>
        </w:r>
        <w:r>
          <w:instrText xml:space="preserve"> PAGEREF _Toc533 \h </w:instrText>
        </w:r>
        <w:r>
          <w:fldChar w:fldCharType="separate"/>
        </w:r>
        <w:r>
          <w:t>43</w:t>
        </w:r>
        <w:r>
          <w:fldChar w:fldCharType="end"/>
        </w:r>
      </w:hyperlink>
    </w:p>
    <w:p>
      <w:pPr>
        <w:pStyle w:val="TOC1"/>
        <w:tabs>
          <w:tab w:val="right" w:leader="dot" w:pos="8306"/>
        </w:tabs>
      </w:pPr>
      <w:hyperlink w:anchor="_Toc20363" w:history="1">
        <w:r>
          <w:rPr>
            <w:rFonts w:ascii="仿宋" w:eastAsia="仿宋" w:hAnsi="仿宋" w:cs="仿宋" w:hint="eastAsia"/>
            <w:lang w:eastAsia="zh-CN"/>
          </w:rPr>
          <w:t>十二、工程造价项目计划安排</w:t>
        </w:r>
        <w:r>
          <w:tab/>
        </w:r>
        <w:r>
          <w:fldChar w:fldCharType="begin"/>
        </w:r>
        <w:r>
          <w:instrText xml:space="preserve"> PAGEREF _Toc20363 \h </w:instrText>
        </w:r>
        <w:r>
          <w:fldChar w:fldCharType="separate"/>
        </w:r>
        <w:r>
          <w:t>44</w:t>
        </w:r>
        <w:r>
          <w:fldChar w:fldCharType="end"/>
        </w:r>
      </w:hyperlink>
    </w:p>
    <w:p>
      <w:pPr>
        <w:pStyle w:val="TOC2"/>
        <w:tabs>
          <w:tab w:val="right" w:leader="dot" w:pos="8306"/>
        </w:tabs>
      </w:pPr>
      <w:hyperlink w:anchor="_Toc29570" w:history="1">
        <w:r>
          <w:rPr>
            <w:rFonts w:ascii="仿宋" w:eastAsia="仿宋" w:hAnsi="仿宋" w:cs="仿宋" w:hint="eastAsia"/>
            <w:lang w:eastAsia="zh-CN"/>
          </w:rPr>
          <w:t>(一)、建设周期</w:t>
        </w:r>
        <w:r>
          <w:tab/>
        </w:r>
        <w:r>
          <w:fldChar w:fldCharType="begin"/>
        </w:r>
        <w:r>
          <w:instrText xml:space="preserve"> PAGEREF _Toc29570 \h </w:instrText>
        </w:r>
        <w:r>
          <w:fldChar w:fldCharType="separate"/>
        </w:r>
        <w:r>
          <w:t>44</w:t>
        </w:r>
        <w:r>
          <w:fldChar w:fldCharType="end"/>
        </w:r>
      </w:hyperlink>
    </w:p>
    <w:p>
      <w:pPr>
        <w:pStyle w:val="TOC2"/>
        <w:tabs>
          <w:tab w:val="right" w:leader="dot" w:pos="8306"/>
        </w:tabs>
      </w:pPr>
      <w:hyperlink w:anchor="_Toc15044" w:history="1">
        <w:r>
          <w:rPr>
            <w:rFonts w:ascii="仿宋" w:eastAsia="仿宋" w:hAnsi="仿宋" w:cs="仿宋" w:hint="eastAsia"/>
            <w:lang w:eastAsia="zh-CN"/>
          </w:rPr>
          <w:t>(二)、建设进度</w:t>
        </w:r>
        <w:r>
          <w:tab/>
        </w:r>
        <w:r>
          <w:fldChar w:fldCharType="begin"/>
        </w:r>
        <w:r>
          <w:instrText xml:space="preserve"> PAGEREF _Toc15044 \h </w:instrText>
        </w:r>
        <w:r>
          <w:fldChar w:fldCharType="separate"/>
        </w:r>
        <w:r>
          <w:t>45</w:t>
        </w:r>
        <w:r>
          <w:fldChar w:fldCharType="end"/>
        </w:r>
      </w:hyperlink>
    </w:p>
    <w:p>
      <w:pPr>
        <w:pStyle w:val="TOC2"/>
        <w:tabs>
          <w:tab w:val="right" w:leader="dot" w:pos="8306"/>
        </w:tabs>
      </w:pPr>
      <w:hyperlink w:anchor="_Toc761" w:history="1">
        <w:r>
          <w:rPr>
            <w:rFonts w:ascii="仿宋" w:eastAsia="仿宋" w:hAnsi="仿宋" w:cs="仿宋" w:hint="eastAsia"/>
            <w:lang w:eastAsia="zh-CN"/>
          </w:rPr>
          <w:t>(三)、进度安排注意事项</w:t>
        </w:r>
        <w:r>
          <w:tab/>
        </w:r>
        <w:r>
          <w:fldChar w:fldCharType="begin"/>
        </w:r>
        <w:r>
          <w:instrText xml:space="preserve"> PAGEREF _Toc761 \h </w:instrText>
        </w:r>
        <w:r>
          <w:fldChar w:fldCharType="separate"/>
        </w:r>
        <w:r>
          <w:t>46</w:t>
        </w:r>
        <w:r>
          <w:fldChar w:fldCharType="end"/>
        </w:r>
      </w:hyperlink>
    </w:p>
    <w:p>
      <w:pPr>
        <w:pStyle w:val="TOC2"/>
        <w:tabs>
          <w:tab w:val="right" w:leader="dot" w:pos="8306"/>
        </w:tabs>
      </w:pPr>
      <w:hyperlink w:anchor="_Toc27163" w:history="1">
        <w:r>
          <w:rPr>
            <w:rFonts w:ascii="仿宋" w:eastAsia="仿宋" w:hAnsi="仿宋" w:cs="仿宋" w:hint="eastAsia"/>
            <w:lang w:eastAsia="zh-CN"/>
          </w:rPr>
          <w:t>(四)、人力资源配置</w:t>
        </w:r>
        <w:r>
          <w:tab/>
        </w:r>
        <w:r>
          <w:fldChar w:fldCharType="begin"/>
        </w:r>
        <w:r>
          <w:instrText xml:space="preserve"> PAGEREF _Toc27163 \h </w:instrText>
        </w:r>
        <w:r>
          <w:fldChar w:fldCharType="separate"/>
        </w:r>
        <w:r>
          <w:t>48</w:t>
        </w:r>
        <w:r>
          <w:fldChar w:fldCharType="end"/>
        </w:r>
      </w:hyperlink>
    </w:p>
    <w:p>
      <w:pPr>
        <w:pStyle w:val="TOC1"/>
        <w:tabs>
          <w:tab w:val="right" w:leader="dot" w:pos="8306"/>
        </w:tabs>
      </w:pPr>
      <w:hyperlink w:anchor="_Toc26725" w:history="1">
        <w:r>
          <w:rPr>
            <w:rFonts w:ascii="仿宋" w:eastAsia="仿宋" w:hAnsi="仿宋" w:cs="仿宋" w:hint="eastAsia"/>
            <w:lang w:eastAsia="zh-CN"/>
          </w:rPr>
          <w:t>十三、质量管理体系</w:t>
        </w:r>
        <w:r>
          <w:tab/>
        </w:r>
        <w:r>
          <w:fldChar w:fldCharType="begin"/>
        </w:r>
        <w:r>
          <w:instrText xml:space="preserve"> PAGEREF _Toc26725 \h </w:instrText>
        </w:r>
        <w:r>
          <w:fldChar w:fldCharType="separate"/>
        </w:r>
        <w:r>
          <w:t>48</w:t>
        </w:r>
        <w:r>
          <w:fldChar w:fldCharType="end"/>
        </w:r>
      </w:hyperlink>
    </w:p>
    <w:p>
      <w:pPr>
        <w:pStyle w:val="TOC2"/>
        <w:tabs>
          <w:tab w:val="right" w:leader="dot" w:pos="8306"/>
        </w:tabs>
      </w:pPr>
      <w:hyperlink w:anchor="_Toc14760" w:history="1">
        <w:r>
          <w:rPr>
            <w:rFonts w:ascii="仿宋" w:eastAsia="仿宋" w:hAnsi="仿宋" w:cs="仿宋" w:hint="eastAsia"/>
            <w:lang w:eastAsia="zh-CN"/>
          </w:rPr>
          <w:t>(一)、质量目标与方针</w:t>
        </w:r>
        <w:r>
          <w:tab/>
        </w:r>
        <w:r>
          <w:fldChar w:fldCharType="begin"/>
        </w:r>
        <w:r>
          <w:instrText xml:space="preserve"> PAGEREF _Toc14760 \h </w:instrText>
        </w:r>
        <w:r>
          <w:fldChar w:fldCharType="separate"/>
        </w:r>
        <w:r>
          <w:t>48</w:t>
        </w:r>
        <w:r>
          <w:fldChar w:fldCharType="end"/>
        </w:r>
      </w:hyperlink>
    </w:p>
    <w:p>
      <w:pPr>
        <w:pStyle w:val="TOC2"/>
        <w:tabs>
          <w:tab w:val="right" w:leader="dot" w:pos="8306"/>
        </w:tabs>
      </w:pPr>
      <w:hyperlink w:anchor="_Toc27630" w:history="1">
        <w:r>
          <w:rPr>
            <w:rFonts w:ascii="仿宋" w:eastAsia="仿宋" w:hAnsi="仿宋" w:cs="仿宋" w:hint="eastAsia"/>
            <w:lang w:eastAsia="zh-CN"/>
          </w:rPr>
          <w:t>(二)、质量管理责任</w:t>
        </w:r>
        <w:r>
          <w:tab/>
        </w:r>
        <w:r>
          <w:fldChar w:fldCharType="begin"/>
        </w:r>
        <w:r>
          <w:instrText xml:space="preserve"> PAGEREF _Toc27630 \h </w:instrText>
        </w:r>
        <w:r>
          <w:fldChar w:fldCharType="separate"/>
        </w:r>
        <w:r>
          <w:t>49</w:t>
        </w:r>
        <w:r>
          <w:fldChar w:fldCharType="end"/>
        </w:r>
      </w:hyperlink>
    </w:p>
    <w:p>
      <w:pPr>
        <w:pStyle w:val="TOC2"/>
        <w:tabs>
          <w:tab w:val="right" w:leader="dot" w:pos="8306"/>
        </w:tabs>
      </w:pPr>
      <w:hyperlink w:anchor="_Toc923" w:history="1">
        <w:r>
          <w:rPr>
            <w:rFonts w:ascii="仿宋" w:eastAsia="仿宋" w:hAnsi="仿宋" w:cs="仿宋" w:hint="eastAsia"/>
            <w:lang w:eastAsia="zh-CN"/>
          </w:rPr>
          <w:t>(三)、质量管理体系文件</w:t>
        </w:r>
        <w:r>
          <w:tab/>
        </w:r>
        <w:r>
          <w:fldChar w:fldCharType="begin"/>
        </w:r>
        <w:r>
          <w:instrText xml:space="preserve"> PAGEREF _Toc923 \h </w:instrText>
        </w:r>
        <w:r>
          <w:fldChar w:fldCharType="separate"/>
        </w:r>
        <w:r>
          <w:t>51</w:t>
        </w:r>
        <w:r>
          <w:fldChar w:fldCharType="end"/>
        </w:r>
      </w:hyperlink>
    </w:p>
    <w:p>
      <w:pPr>
        <w:pStyle w:val="TOC2"/>
        <w:tabs>
          <w:tab w:val="right" w:leader="dot" w:pos="8306"/>
        </w:tabs>
      </w:pPr>
      <w:hyperlink w:anchor="_Toc3846" w:history="1">
        <w:r>
          <w:rPr>
            <w:rFonts w:ascii="仿宋" w:eastAsia="仿宋" w:hAnsi="仿宋" w:cs="仿宋" w:hint="eastAsia"/>
            <w:lang w:eastAsia="zh-CN"/>
          </w:rPr>
          <w:t>(四)、质量培训与教育</w:t>
        </w:r>
        <w:r>
          <w:tab/>
        </w:r>
        <w:r>
          <w:fldChar w:fldCharType="begin"/>
        </w:r>
        <w:r>
          <w:instrText xml:space="preserve"> PAGEREF _Toc3846 \h </w:instrText>
        </w:r>
        <w:r>
          <w:fldChar w:fldCharType="separate"/>
        </w:r>
        <w:r>
          <w:t>53</w:t>
        </w:r>
        <w:r>
          <w:fldChar w:fldCharType="end"/>
        </w:r>
      </w:hyperlink>
    </w:p>
    <w:p>
      <w:pPr>
        <w:pStyle w:val="TOC2"/>
        <w:tabs>
          <w:tab w:val="right" w:leader="dot" w:pos="8306"/>
        </w:tabs>
      </w:pPr>
      <w:hyperlink w:anchor="_Toc7066" w:history="1">
        <w:r>
          <w:rPr>
            <w:rFonts w:ascii="仿宋" w:eastAsia="仿宋" w:hAnsi="仿宋" w:cs="仿宋" w:hint="eastAsia"/>
            <w:lang w:eastAsia="zh-CN"/>
          </w:rPr>
          <w:t>(五)、质量审核与评价</w:t>
        </w:r>
        <w:r>
          <w:tab/>
        </w:r>
        <w:r>
          <w:fldChar w:fldCharType="begin"/>
        </w:r>
        <w:r>
          <w:instrText xml:space="preserve"> PAGEREF _Toc7066 \h </w:instrText>
        </w:r>
        <w:r>
          <w:fldChar w:fldCharType="separate"/>
        </w:r>
        <w:r>
          <w:t>54</w:t>
        </w:r>
        <w:r>
          <w:fldChar w:fldCharType="end"/>
        </w:r>
      </w:hyperlink>
    </w:p>
    <w:p>
      <w:pPr>
        <w:pStyle w:val="TOC2"/>
        <w:tabs>
          <w:tab w:val="right" w:leader="dot" w:pos="8306"/>
        </w:tabs>
      </w:pPr>
      <w:hyperlink w:anchor="_Toc14034" w:history="1">
        <w:r>
          <w:rPr>
            <w:rFonts w:ascii="仿宋" w:eastAsia="仿宋" w:hAnsi="仿宋" w:cs="仿宋" w:hint="eastAsia"/>
            <w:lang w:eastAsia="zh-CN"/>
          </w:rPr>
          <w:t>(六)、不符合与纠正措施</w:t>
        </w:r>
        <w:r>
          <w:tab/>
        </w:r>
        <w:r>
          <w:fldChar w:fldCharType="begin"/>
        </w:r>
        <w:r>
          <w:instrText xml:space="preserve"> PAGEREF _Toc14034 \h </w:instrText>
        </w:r>
        <w:r>
          <w:fldChar w:fldCharType="separate"/>
        </w:r>
        <w:r>
          <w:t>55</w:t>
        </w:r>
        <w:r>
          <w:fldChar w:fldCharType="end"/>
        </w:r>
      </w:hyperlink>
    </w:p>
    <w:p>
      <w:pPr>
        <w:pStyle w:val="TOC1"/>
        <w:tabs>
          <w:tab w:val="right" w:leader="dot" w:pos="8306"/>
        </w:tabs>
      </w:pPr>
      <w:hyperlink w:anchor="_Toc31235" w:history="1">
        <w:r>
          <w:rPr>
            <w:rFonts w:ascii="仿宋" w:eastAsia="仿宋" w:hAnsi="仿宋" w:cs="仿宋" w:hint="eastAsia"/>
            <w:lang w:eastAsia="zh-CN"/>
          </w:rPr>
          <w:t>十四、风险识别与分类</w:t>
        </w:r>
        <w:r>
          <w:tab/>
        </w:r>
        <w:r>
          <w:fldChar w:fldCharType="begin"/>
        </w:r>
        <w:r>
          <w:instrText xml:space="preserve"> PAGEREF _Toc31235 \h </w:instrText>
        </w:r>
        <w:r>
          <w:fldChar w:fldCharType="separate"/>
        </w:r>
        <w:r>
          <w:t>56</w:t>
        </w:r>
        <w:r>
          <w:fldChar w:fldCharType="end"/>
        </w:r>
      </w:hyperlink>
    </w:p>
    <w:p>
      <w:pPr>
        <w:pStyle w:val="TOC2"/>
        <w:tabs>
          <w:tab w:val="right" w:leader="dot" w:pos="8306"/>
        </w:tabs>
      </w:pPr>
      <w:hyperlink w:anchor="_Toc10963" w:history="1">
        <w:r>
          <w:rPr>
            <w:rFonts w:ascii="仿宋" w:eastAsia="仿宋" w:hAnsi="仿宋" w:cs="仿宋" w:hint="eastAsia"/>
            <w:lang w:eastAsia="zh-CN"/>
          </w:rPr>
          <w:t>(一)、风险识别</w:t>
        </w:r>
        <w:r>
          <w:tab/>
        </w:r>
        <w:r>
          <w:fldChar w:fldCharType="begin"/>
        </w:r>
        <w:r>
          <w:instrText xml:space="preserve"> PAGEREF _Toc10963 \h </w:instrText>
        </w:r>
        <w:r>
          <w:fldChar w:fldCharType="separate"/>
        </w:r>
        <w:r>
          <w:t>56</w:t>
        </w:r>
        <w:r>
          <w:fldChar w:fldCharType="end"/>
        </w:r>
      </w:hyperlink>
    </w:p>
    <w:p>
      <w:pPr>
        <w:pStyle w:val="TOC2"/>
        <w:tabs>
          <w:tab w:val="right" w:leader="dot" w:pos="8306"/>
        </w:tabs>
      </w:pPr>
      <w:hyperlink w:anchor="_Toc15977" w:history="1">
        <w:r>
          <w:rPr>
            <w:rFonts w:ascii="仿宋" w:eastAsia="仿宋" w:hAnsi="仿宋" w:cs="仿宋" w:hint="eastAsia"/>
            <w:lang w:eastAsia="zh-CN"/>
          </w:rPr>
          <w:t>(二)、风险分类</w:t>
        </w:r>
        <w:r>
          <w:tab/>
        </w:r>
        <w:r>
          <w:fldChar w:fldCharType="begin"/>
        </w:r>
        <w:r>
          <w:instrText xml:space="preserve"> PAGEREF _Toc15977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36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7286"/>
      <w:r>
        <w:rPr>
          <w:rFonts w:ascii="仿宋" w:eastAsia="仿宋" w:hAnsi="仿宋" w:cs="仿宋" w:hint="eastAsia"/>
          <w:lang w:eastAsia="zh-CN"/>
        </w:rPr>
        <w:t>(一)、工程造价行业分析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程造价行业一直以来都是市场的关注焦点。行业内的发展趋势、竞争态势以及潜在机会都对工程造价项目的推进产生深远的影响。通过深入研究行业的整体概貌，我们将更好地理解行业的核心特征，为工程造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造价行业，技术一直是推动创新和发展的关键因素。我们将对当前技术趋势进行详尽分析，包括但不限于人工智能、大数据应用、先进制造技术等。这有助于工程造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程造价项目成功的基础。我们将对主要竞争对手进行深入研究，包括其市场份额、产品特点、市场定位等。通过全面了解竞争对手的优势和劣势，工程造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5745"/>
      <w:r>
        <w:rPr>
          <w:rFonts w:ascii="仿宋" w:eastAsia="仿宋" w:hAnsi="仿宋" w:cs="仿宋" w:hint="eastAsia"/>
          <w:sz w:val="28"/>
          <w:lang w:eastAsia="zh-CN"/>
        </w:rPr>
        <w:t>(二)、工程造价市场分析预测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通过对市场规模的深入调研，我们将预测工程造价市场未来的增长趋势。这包括市场的整体规模、各细分领域的发展趋势等。工程造价项目可以根据市场的扩张速度和潜在机会，制定更符合市场需求的发展策略。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工程造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工程造价项目实施过程中需要充分考虑的因素。我们将对市场风险进行全面评估，包括但不限于政策法规风险、市场竞争风险、技术变革风险等。通过对潜在风险的深入分析，工程造价项目可以制定相应的风险缓解策略，降低不确定性对工程造价项目的影响。</w:t>
      </w:r>
    </w:p>
    <w:p>
      <w:pPr>
        <w:pStyle w:val="Heading1"/>
        <w:ind w:firstLine="560" w:firstLineChars="200"/>
        <w:rPr>
          <w:rFonts w:ascii="仿宋" w:eastAsia="仿宋" w:hAnsi="仿宋" w:cs="仿宋" w:hint="eastAsia"/>
          <w:sz w:val="28"/>
          <w:lang w:eastAsia="zh-CN"/>
        </w:rPr>
      </w:pPr>
      <w:bookmarkStart w:id="5" w:name="_Toc30414"/>
      <w:r>
        <w:rPr>
          <w:rFonts w:ascii="仿宋" w:eastAsia="仿宋" w:hAnsi="仿宋" w:cs="仿宋" w:hint="eastAsia"/>
          <w:sz w:val="28"/>
          <w:lang w:eastAsia="zh-CN"/>
        </w:rPr>
        <w:t>二、工程造价项目可持续发展</w:t>
      </w:r>
      <w:bookmarkEnd w:id="5"/>
    </w:p>
    <w:p>
      <w:pPr>
        <w:pStyle w:val="Heading2"/>
        <w:rPr>
          <w:rFonts w:ascii="仿宋" w:eastAsia="仿宋" w:hAnsi="仿宋" w:cs="仿宋" w:hint="eastAsia"/>
          <w:lang w:eastAsia="zh-CN"/>
        </w:rPr>
      </w:pPr>
      <w:bookmarkStart w:id="6" w:name="_Toc3175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造价项目中，工程造价项目团队着眼于未来，明确了可持续发展的战略方向。制定的具体可持续发展目标包括降低资源使用、采用环保技术、最大化社会效益等。这一步骤不仅有助于工程造价项目在环保和社会责任方面达到最高标准，也为未来提供了明确的指引，确保工程造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可持续实践的融入工程造价项目管理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工程造价项目管理周期。从工程造价项目规划开始，工程造价项目团队就考虑了环境和社会的因素。在执行阶段，工程造价项目团队积极推动绿色技术的应用，优化资源利用。此外，关注员工的社会责任，通过培训和沟通活动提高员工对可持续发展的认知，使他们能够在日常工作中践行可持续实践。这些举措不仅为工程造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43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扎根于工程造价项目的可持续发展理念，我们深信环保与社会责任是工程造价项目成功的关键支柱。在工程造价项目的每一步，我们都致力于通过创新和实践，履行对环境和社会的坚定责任。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造价项目团队通过引入先进的环保技术、建立高效的废物处理系统以及推动能源节约措施，积极履行环保责任。定期的环保监测和评估确保工程造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造价项目不仅致力于自身可持续发展，还注重对社会的回馈。通过支持社区工程造价项目、参与慈善事业、提供培训机会等方式，工程造价项目积极履行社会责任。与当地社区建立积极互动，关注员工的工作与生活平衡，以及员工的身心健康，是工程造价项目在社会责任层面的关键举措。这样的实践不仅增强了工程造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2276"/>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0913"/>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工程造价项目的主要产品是XXXX，预计年产值为XXX万元。这一产品在市场中占据着重要的地位，其广泛的应用范围使得该工程造价项目的市场前景非常广阔。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工程造价项目的xxx产品作为重要的原材料之一，将在多个领域发挥关键作用。其在建筑、交通、能源等方面的广泛应用将为整个产业链提供强大的支持，形成产业协同效应。工程造价项目的年产值XXX万XXX万XXX万万元不仅反映了其在市场上的巨大潜力，更预示着它对国民经济的积极贡献。这种关联度高、涉及面广的产业关系，使得该工程造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5021"/>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造价项目总征地面积为XXXX平方米，相当于约XX.XX亩，其中净用地面积为XXXX平方米，红线范围内相当于约XX.XX亩。这一用地规模充分考虑了工程造价项目的建设需求，保障了工程造价项目在合适的空间内得以充分发展。工程造价项目规划的总建筑面积为XXXX平方米，其中主体工程建设占XXXX平方米，计容建筑面积达XXXX平方米。预计建筑工程的投资将达到XXXX万元，为工程造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造价项目计划购置的设备共计XXXX台（套），设备购置费用为XXXX万元。这一设备购置计划充分考虑到工程造价项目的生产需求和技术要求，确保了工程造价项目在生产运营中具备先进的技术装备和高效的生产能力。设备的合理配置将为工程造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造价项目计划总投资为XXXX万元，预计年实现营业收入为XXXX万元。这一产能规模的设定旨在确保工程造价项目能够在投资与回报之间取得平衡，实现长期可持续的发展。工程造价项目的总投资充分考虑到各个方面的需求，包括用地建设、设备购置等多个环节，以确保工程造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9002"/>
      <w:r>
        <w:rPr>
          <w:rFonts w:ascii="仿宋" w:eastAsia="仿宋" w:hAnsi="仿宋" w:cs="仿宋" w:hint="eastAsia"/>
          <w:sz w:val="28"/>
          <w:lang w:eastAsia="zh-CN"/>
        </w:rPr>
        <w:t>四、工程造价项目土建工程</w:t>
      </w:r>
      <w:bookmarkEnd w:id="11"/>
    </w:p>
    <w:p>
      <w:pPr>
        <w:pStyle w:val="Heading2"/>
        <w:rPr>
          <w:rFonts w:ascii="仿宋" w:eastAsia="仿宋" w:hAnsi="仿宋" w:cs="仿宋" w:hint="eastAsia"/>
          <w:lang w:eastAsia="zh-CN"/>
        </w:rPr>
      </w:pPr>
      <w:bookmarkStart w:id="12" w:name="_Toc15426"/>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在工程造价项目的建筑工程设计中，我们将秉承一系列重要的设计原则，以确保工程造价项目建筑在功能、美观、可持续性等方面达到最佳效果。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首要原则是确保建筑的功能性得到最大化的发挥。我们将充分理解工程造价项目的实际需求，合理布局各个功能区域，保证建筑在满足业务需求的同时，提供高效的工作环境。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在建筑设计中，我们将综合考虑建设和运营成本。通过精细的经济效益分析，确保设计方案在高效利用资源的同时，对工程造价项目的长期盈利能力有积极的贡献。</w:t>
      </w:r>
    </w:p>
    <w:p>
      <w:pPr>
        <w:pStyle w:val="Heading2"/>
        <w:ind w:firstLine="560" w:firstLineChars="200"/>
        <w:rPr>
          <w:rFonts w:ascii="仿宋" w:eastAsia="仿宋" w:hAnsi="仿宋" w:cs="仿宋" w:hint="eastAsia"/>
          <w:sz w:val="28"/>
          <w:lang w:eastAsia="zh-CN"/>
        </w:rPr>
      </w:pPr>
      <w:bookmarkStart w:id="13" w:name="_Toc9438"/>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造价项目的土建工程设计中，我们将精准设定设计年限，结合工程造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程造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1101"/>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工程造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程造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程造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8601"/>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本期工程工程造价项目预计总建筑面积XXX平方米，其中：计容建筑面积XXX平方米，计划建筑工程投资XX万元，占工程造价项目总投资的XX%。</w:t>
      </w:r>
    </w:p>
    <w:p>
      <w:pPr>
        <w:pStyle w:val="Heading1"/>
        <w:ind w:firstLine="560" w:firstLineChars="200"/>
        <w:rPr>
          <w:rFonts w:ascii="仿宋" w:eastAsia="仿宋" w:hAnsi="仿宋" w:cs="仿宋" w:hint="eastAsia"/>
          <w:sz w:val="28"/>
          <w:lang w:eastAsia="zh-CN"/>
        </w:rPr>
      </w:pPr>
      <w:bookmarkStart w:id="16" w:name="_Toc430"/>
      <w:r>
        <w:rPr>
          <w:rFonts w:ascii="仿宋" w:eastAsia="仿宋" w:hAnsi="仿宋" w:cs="仿宋" w:hint="eastAsia"/>
          <w:sz w:val="28"/>
          <w:lang w:eastAsia="zh-CN"/>
        </w:rPr>
        <w:t>五、工程造价项目文档管理</w:t>
      </w:r>
      <w:bookmarkEnd w:id="16"/>
    </w:p>
    <w:p>
      <w:pPr>
        <w:pStyle w:val="Heading2"/>
        <w:rPr>
          <w:rFonts w:ascii="仿宋" w:eastAsia="仿宋" w:hAnsi="仿宋" w:cs="仿宋" w:hint="eastAsia"/>
          <w:lang w:eastAsia="zh-CN"/>
        </w:rPr>
      </w:pPr>
      <w:bookmarkStart w:id="17" w:name="_Toc14658"/>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工程造价项目高度重视文档的质量和准确性，以支持工程造价项目的各项活动和决策。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造价项目文档的编制始于工程造价项目计划的初期，我们制定了详细的文档编制计划，明确了每个文档的内容、格式和编写责任人。在工程造价项目启动阶段，我们首先编制了工程造价项目章程，明确定义了工程造价项目的目标、范围、风险等关键要素。随后，工程造价项目团队根据计划陆续编制了需求文档、设计文档、测试文档等各类文档，确保工程造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工程造价项目管理中的重要环节，旨在确保工程造价项目文档符合质量标准和工程造价项目需求。在工程造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除了内部审查，我们还进行了外部审查，邀请工程造价项目相关利益方和专业领域的专家对文档进行独立审查。这有助于获取更全面、客观的反馈，确保工程造价项目文档不仅符合内部标准，也满足外部需求。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工程造价项目在文档编制与审查方面建立了严格的管理机制，通过规范的流程和多维度的审查，确保工程造价项目文档的质量、准确性和可靠性，为工程造价项目的顺利推进提供了有力支持。</w:t>
      </w:r>
    </w:p>
    <w:p>
      <w:pPr>
        <w:pStyle w:val="Heading2"/>
        <w:ind w:firstLine="560" w:firstLineChars="200"/>
        <w:rPr>
          <w:rFonts w:ascii="仿宋" w:eastAsia="仿宋" w:hAnsi="仿宋" w:cs="仿宋" w:hint="eastAsia"/>
          <w:sz w:val="28"/>
          <w:lang w:eastAsia="zh-CN"/>
        </w:rPr>
      </w:pPr>
      <w:bookmarkStart w:id="18" w:name="_Toc27265"/>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在工程造价项目中，我们致力于优化文档发布与分发过程，以确保信息的高效传递和团队间协作的顺畅进行。以下是我们采取的关键优化策略：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我们通过多渠道发布文档，包括电子邮件、工程造价项目管理平台、内部网站等，以满足不同团队成员的偏好和需求。多渠道发布确保了信息的全面覆盖。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我们采用了精细的权限控制，确保只有授权人员可以访问敏感信息。这种安全措施保护了工程造价项目文档的机密性，防止了未经授权的信息泄露。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28799"/>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文档存档与归档是工程造价项目生命周期中一个至关重要的环节，直接关系到工程造价项目信息的长期保存和历史记录的完整性。在工程造价项目中，我们实施了一系列有效的文档存档与归档管理策略：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0" w:name="_Toc27720"/>
      <w:r>
        <w:rPr>
          <w:rFonts w:ascii="仿宋" w:eastAsia="仿宋" w:hAnsi="仿宋" w:cs="仿宋" w:hint="eastAsia"/>
          <w:sz w:val="28"/>
          <w:lang w:eastAsia="zh-CN"/>
        </w:rPr>
        <w:t>六、工程造价项目建设单位说明</w:t>
      </w:r>
      <w:bookmarkEnd w:id="20"/>
    </w:p>
    <w:p>
      <w:pPr>
        <w:pStyle w:val="Heading2"/>
        <w:rPr>
          <w:rFonts w:ascii="仿宋" w:eastAsia="仿宋" w:hAnsi="仿宋" w:cs="仿宋" w:hint="eastAsia"/>
          <w:lang w:eastAsia="zh-CN"/>
        </w:rPr>
      </w:pPr>
      <w:bookmarkStart w:id="21" w:name="_Toc32470"/>
      <w:r>
        <w:rPr>
          <w:rFonts w:ascii="仿宋" w:eastAsia="仿宋" w:hAnsi="仿宋" w:cs="仿宋" w:hint="eastAsia"/>
          <w:lang w:eastAsia="zh-CN"/>
        </w:rPr>
        <w:t>(一)、工程造价项目承办单位基本情况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2" w:name="_Toc26591"/>
      <w:r>
        <w:rPr>
          <w:rFonts w:ascii="仿宋" w:eastAsia="仿宋" w:hAnsi="仿宋" w:cs="仿宋" w:hint="eastAsia"/>
          <w:sz w:val="28"/>
          <w:lang w:eastAsia="zh-CN"/>
        </w:rPr>
        <w:t>(二)、公司经济效益分析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程造价项目承办单位的XXXX，我们着眼于实现可持续的经济效益。通过技术创新和解决方案的提供，公司预计在工程造价项目执行期间将获得可观的收入增长。这一收入来源主要包括工程造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同时，我们注重成本控制和效率提升，以确保工程造价项目的可持续盈利。透过精细的管理和资源优化，公司期望实现工程造价项目利润最大化。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程造价项目实施进行全面的投资评估，包括工程造价项目启动阶段的资金投入和后续运营成本。通过对工程造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工程造价项目实施过程中具备足够的资金流动性，公司将进行详尽的现金流分析。这包括资金需求的合理预测、工程造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3" w:name="_Toc29532"/>
      <w:r>
        <w:rPr>
          <w:rFonts w:ascii="仿宋" w:eastAsia="仿宋" w:hAnsi="仿宋" w:cs="仿宋" w:hint="eastAsia"/>
          <w:sz w:val="28"/>
          <w:lang w:eastAsia="zh-CN"/>
        </w:rPr>
        <w:t>七、工程造价项目环境影响分析</w:t>
      </w:r>
      <w:bookmarkEnd w:id="23"/>
    </w:p>
    <w:p>
      <w:pPr>
        <w:pStyle w:val="Heading2"/>
        <w:rPr>
          <w:rFonts w:ascii="仿宋" w:eastAsia="仿宋" w:hAnsi="仿宋" w:cs="仿宋" w:hint="eastAsia"/>
          <w:lang w:eastAsia="zh-CN"/>
        </w:rPr>
      </w:pPr>
      <w:bookmarkStart w:id="24" w:name="_Toc17161"/>
      <w:r>
        <w:rPr>
          <w:rFonts w:ascii="仿宋" w:eastAsia="仿宋" w:hAnsi="仿宋" w:cs="仿宋" w:hint="eastAsia"/>
          <w:lang w:eastAsia="zh-CN"/>
        </w:rPr>
        <w:t>(一)、建设区域环境质量现状</w:t>
      </w:r>
      <w:bookmarkEnd w:id="2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https://d.book118.com/576012133114010042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E04166"/>
    <w:rsid w:val="3BE041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6012133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2024-01-28T19:36:00Z</dcterms:created>
  <dcterms:modified xsi:type="dcterms:W3CDTF">2024-01-28T19:37:04Z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CC58B802AF134265B0C5159AB246F03C_11</vt:lpwstr>
  </property>
  <property fmtid="{D5CDD505-2E9C-101B-9397-08002B2CF9AE}" pid="3" name="KSOProductBuildVer">
    <vt:lpwstr>2052-12.1.0.16250</vt:lpwstr>
  </property>
</Properties>
</file>