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家用音视频设备项目筹资方案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78" w:history="1">
        <w:r>
          <w:rPr>
            <w:rFonts w:ascii="仿宋" w:eastAsia="仿宋" w:hAnsi="仿宋" w:cs="仿宋" w:hint="eastAsia"/>
            <w:lang w:eastAsia="zh-CN"/>
          </w:rPr>
          <w:t>前言</w:t>
        </w:r>
        <w:r>
          <w:tab/>
        </w:r>
        <w:r>
          <w:fldChar w:fldCharType="begin"/>
        </w:r>
        <w:r>
          <w:instrText xml:space="preserve"> PAGEREF _Toc28478 \h </w:instrText>
        </w:r>
        <w:r>
          <w:fldChar w:fldCharType="separate"/>
        </w:r>
        <w:r>
          <w:t>3</w:t>
        </w:r>
        <w:r>
          <w:fldChar w:fldCharType="end"/>
        </w:r>
      </w:hyperlink>
    </w:p>
    <w:p>
      <w:pPr>
        <w:pStyle w:val="TOC1"/>
        <w:tabs>
          <w:tab w:val="right" w:leader="dot" w:pos="8306"/>
        </w:tabs>
      </w:pPr>
      <w:hyperlink w:anchor="_Toc21057" w:history="1">
        <w:r>
          <w:rPr>
            <w:rFonts w:ascii="仿宋" w:eastAsia="仿宋" w:hAnsi="仿宋" w:cs="仿宋" w:hint="eastAsia"/>
            <w:lang w:eastAsia="zh-CN"/>
          </w:rPr>
          <w:t>一、环境和生态影响分析</w:t>
        </w:r>
        <w:r>
          <w:tab/>
        </w:r>
        <w:r>
          <w:fldChar w:fldCharType="begin"/>
        </w:r>
        <w:r>
          <w:instrText xml:space="preserve"> PAGEREF _Toc21057 \h </w:instrText>
        </w:r>
        <w:r>
          <w:fldChar w:fldCharType="separate"/>
        </w:r>
        <w:r>
          <w:t>3</w:t>
        </w:r>
        <w:r>
          <w:fldChar w:fldCharType="end"/>
        </w:r>
      </w:hyperlink>
    </w:p>
    <w:p>
      <w:pPr>
        <w:pStyle w:val="TOC2"/>
        <w:tabs>
          <w:tab w:val="right" w:leader="dot" w:pos="8306"/>
        </w:tabs>
      </w:pPr>
      <w:hyperlink w:anchor="_Toc4260" w:history="1">
        <w:r>
          <w:rPr>
            <w:rFonts w:ascii="仿宋" w:eastAsia="仿宋" w:hAnsi="仿宋" w:cs="仿宋" w:hint="eastAsia"/>
            <w:lang w:eastAsia="zh-CN"/>
          </w:rPr>
          <w:t>(一)、环境和生态现状</w:t>
        </w:r>
        <w:r>
          <w:tab/>
        </w:r>
        <w:r>
          <w:fldChar w:fldCharType="begin"/>
        </w:r>
        <w:r>
          <w:instrText xml:space="preserve"> PAGEREF _Toc4260 \h </w:instrText>
        </w:r>
        <w:r>
          <w:fldChar w:fldCharType="separate"/>
        </w:r>
        <w:r>
          <w:t>3</w:t>
        </w:r>
        <w:r>
          <w:fldChar w:fldCharType="end"/>
        </w:r>
      </w:hyperlink>
    </w:p>
    <w:p>
      <w:pPr>
        <w:pStyle w:val="TOC2"/>
        <w:tabs>
          <w:tab w:val="right" w:leader="dot" w:pos="8306"/>
        </w:tabs>
      </w:pPr>
      <w:hyperlink w:anchor="_Toc10276" w:history="1">
        <w:r>
          <w:rPr>
            <w:rFonts w:ascii="仿宋" w:eastAsia="仿宋" w:hAnsi="仿宋" w:cs="仿宋" w:hint="eastAsia"/>
            <w:lang w:eastAsia="zh-CN"/>
          </w:rPr>
          <w:t>(二)、生态环境影响分析</w:t>
        </w:r>
        <w:r>
          <w:tab/>
        </w:r>
        <w:r>
          <w:fldChar w:fldCharType="begin"/>
        </w:r>
        <w:r>
          <w:instrText xml:space="preserve"> PAGEREF _Toc10276 \h </w:instrText>
        </w:r>
        <w:r>
          <w:fldChar w:fldCharType="separate"/>
        </w:r>
        <w:r>
          <w:t>4</w:t>
        </w:r>
        <w:r>
          <w:fldChar w:fldCharType="end"/>
        </w:r>
      </w:hyperlink>
    </w:p>
    <w:p>
      <w:pPr>
        <w:pStyle w:val="TOC2"/>
        <w:tabs>
          <w:tab w:val="right" w:leader="dot" w:pos="8306"/>
        </w:tabs>
      </w:pPr>
      <w:hyperlink w:anchor="_Toc3805" w:history="1">
        <w:r>
          <w:rPr>
            <w:rFonts w:ascii="仿宋" w:eastAsia="仿宋" w:hAnsi="仿宋" w:cs="仿宋" w:hint="eastAsia"/>
            <w:lang w:eastAsia="zh-CN"/>
          </w:rPr>
          <w:t>(三)、生态环境保护措施</w:t>
        </w:r>
        <w:r>
          <w:tab/>
        </w:r>
        <w:r>
          <w:fldChar w:fldCharType="begin"/>
        </w:r>
        <w:r>
          <w:instrText xml:space="preserve"> PAGEREF _Toc3805 \h </w:instrText>
        </w:r>
        <w:r>
          <w:fldChar w:fldCharType="separate"/>
        </w:r>
        <w:r>
          <w:t>5</w:t>
        </w:r>
        <w:r>
          <w:fldChar w:fldCharType="end"/>
        </w:r>
      </w:hyperlink>
    </w:p>
    <w:p>
      <w:pPr>
        <w:pStyle w:val="TOC2"/>
        <w:tabs>
          <w:tab w:val="right" w:leader="dot" w:pos="8306"/>
        </w:tabs>
      </w:pPr>
      <w:hyperlink w:anchor="_Toc9076" w:history="1">
        <w:r>
          <w:rPr>
            <w:rFonts w:ascii="仿宋" w:eastAsia="仿宋" w:hAnsi="仿宋" w:cs="仿宋" w:hint="eastAsia"/>
            <w:lang w:eastAsia="zh-CN"/>
          </w:rPr>
          <w:t>(四)、四地质灾害影响分析</w:t>
        </w:r>
        <w:r>
          <w:tab/>
        </w:r>
        <w:r>
          <w:fldChar w:fldCharType="begin"/>
        </w:r>
        <w:r>
          <w:instrText xml:space="preserve"> PAGEREF _Toc9076 \h </w:instrText>
        </w:r>
        <w:r>
          <w:fldChar w:fldCharType="separate"/>
        </w:r>
        <w:r>
          <w:t>6</w:t>
        </w:r>
        <w:r>
          <w:fldChar w:fldCharType="end"/>
        </w:r>
      </w:hyperlink>
    </w:p>
    <w:p>
      <w:pPr>
        <w:pStyle w:val="TOC2"/>
        <w:tabs>
          <w:tab w:val="right" w:leader="dot" w:pos="8306"/>
        </w:tabs>
      </w:pPr>
      <w:hyperlink w:anchor="_Toc23060" w:history="1">
        <w:r>
          <w:rPr>
            <w:rFonts w:ascii="仿宋" w:eastAsia="仿宋" w:hAnsi="仿宋" w:cs="仿宋" w:hint="eastAsia"/>
            <w:lang w:eastAsia="zh-CN"/>
          </w:rPr>
          <w:t>(五)、五特殊环境影响</w:t>
        </w:r>
        <w:r>
          <w:tab/>
        </w:r>
        <w:r>
          <w:fldChar w:fldCharType="begin"/>
        </w:r>
        <w:r>
          <w:instrText xml:space="preserve"> PAGEREF _Toc23060 \h </w:instrText>
        </w:r>
        <w:r>
          <w:fldChar w:fldCharType="separate"/>
        </w:r>
        <w:r>
          <w:t>8</w:t>
        </w:r>
        <w:r>
          <w:fldChar w:fldCharType="end"/>
        </w:r>
      </w:hyperlink>
    </w:p>
    <w:p>
      <w:pPr>
        <w:pStyle w:val="TOC1"/>
        <w:tabs>
          <w:tab w:val="right" w:leader="dot" w:pos="8306"/>
        </w:tabs>
      </w:pPr>
      <w:hyperlink w:anchor="_Toc11513" w:history="1">
        <w:r>
          <w:rPr>
            <w:rFonts w:ascii="仿宋" w:eastAsia="仿宋" w:hAnsi="仿宋" w:cs="仿宋" w:hint="eastAsia"/>
            <w:lang w:eastAsia="zh-CN"/>
          </w:rPr>
          <w:t>二、公司介绍</w:t>
        </w:r>
        <w:r>
          <w:tab/>
        </w:r>
        <w:r>
          <w:fldChar w:fldCharType="begin"/>
        </w:r>
        <w:r>
          <w:instrText xml:space="preserve"> PAGEREF _Toc11513 \h </w:instrText>
        </w:r>
        <w:r>
          <w:fldChar w:fldCharType="separate"/>
        </w:r>
        <w:r>
          <w:t>8</w:t>
        </w:r>
        <w:r>
          <w:fldChar w:fldCharType="end"/>
        </w:r>
      </w:hyperlink>
    </w:p>
    <w:p>
      <w:pPr>
        <w:pStyle w:val="TOC2"/>
        <w:tabs>
          <w:tab w:val="right" w:leader="dot" w:pos="8306"/>
        </w:tabs>
      </w:pPr>
      <w:hyperlink w:anchor="_Toc5168" w:history="1">
        <w:r>
          <w:rPr>
            <w:rFonts w:ascii="仿宋" w:eastAsia="仿宋" w:hAnsi="仿宋" w:cs="仿宋" w:hint="eastAsia"/>
            <w:lang w:eastAsia="zh-CN"/>
          </w:rPr>
          <w:t>(一)、综述</w:t>
        </w:r>
        <w:r>
          <w:tab/>
        </w:r>
        <w:r>
          <w:fldChar w:fldCharType="begin"/>
        </w:r>
        <w:r>
          <w:instrText xml:space="preserve"> PAGEREF _Toc5168 \h </w:instrText>
        </w:r>
        <w:r>
          <w:fldChar w:fldCharType="separate"/>
        </w:r>
        <w:r>
          <w:t>8</w:t>
        </w:r>
        <w:r>
          <w:fldChar w:fldCharType="end"/>
        </w:r>
      </w:hyperlink>
    </w:p>
    <w:p>
      <w:pPr>
        <w:pStyle w:val="TOC2"/>
        <w:tabs>
          <w:tab w:val="right" w:leader="dot" w:pos="8306"/>
        </w:tabs>
      </w:pPr>
      <w:hyperlink w:anchor="_Toc12873" w:history="1">
        <w:r>
          <w:rPr>
            <w:rFonts w:ascii="仿宋" w:eastAsia="仿宋" w:hAnsi="仿宋" w:cs="仿宋" w:hint="eastAsia"/>
            <w:lang w:eastAsia="zh-CN"/>
          </w:rPr>
          <w:t>(二)、公司定位</w:t>
        </w:r>
        <w:r>
          <w:tab/>
        </w:r>
        <w:r>
          <w:fldChar w:fldCharType="begin"/>
        </w:r>
        <w:r>
          <w:instrText xml:space="preserve"> PAGEREF _Toc12873 \h </w:instrText>
        </w:r>
        <w:r>
          <w:fldChar w:fldCharType="separate"/>
        </w:r>
        <w:r>
          <w:t>9</w:t>
        </w:r>
        <w:r>
          <w:fldChar w:fldCharType="end"/>
        </w:r>
      </w:hyperlink>
    </w:p>
    <w:p>
      <w:pPr>
        <w:pStyle w:val="TOC2"/>
        <w:tabs>
          <w:tab w:val="right" w:leader="dot" w:pos="8306"/>
        </w:tabs>
      </w:pPr>
      <w:hyperlink w:anchor="_Toc17011" w:history="1">
        <w:r>
          <w:rPr>
            <w:rFonts w:ascii="仿宋" w:eastAsia="仿宋" w:hAnsi="仿宋" w:cs="仿宋" w:hint="eastAsia"/>
            <w:lang w:eastAsia="zh-CN"/>
          </w:rPr>
          <w:t>(三)、商业模式</w:t>
        </w:r>
        <w:r>
          <w:tab/>
        </w:r>
        <w:r>
          <w:fldChar w:fldCharType="begin"/>
        </w:r>
        <w:r>
          <w:instrText xml:space="preserve"> PAGEREF _Toc17011 \h </w:instrText>
        </w:r>
        <w:r>
          <w:fldChar w:fldCharType="separate"/>
        </w:r>
        <w:r>
          <w:t>10</w:t>
        </w:r>
        <w:r>
          <w:fldChar w:fldCharType="end"/>
        </w:r>
      </w:hyperlink>
    </w:p>
    <w:p>
      <w:pPr>
        <w:pStyle w:val="TOC2"/>
        <w:tabs>
          <w:tab w:val="right" w:leader="dot" w:pos="8306"/>
        </w:tabs>
      </w:pPr>
      <w:hyperlink w:anchor="_Toc24962" w:history="1">
        <w:r>
          <w:rPr>
            <w:rFonts w:ascii="仿宋" w:eastAsia="仿宋" w:hAnsi="仿宋" w:cs="仿宋" w:hint="eastAsia"/>
            <w:lang w:eastAsia="zh-CN"/>
          </w:rPr>
          <w:t>(四)、销售模式</w:t>
        </w:r>
        <w:r>
          <w:tab/>
        </w:r>
        <w:r>
          <w:fldChar w:fldCharType="begin"/>
        </w:r>
        <w:r>
          <w:instrText xml:space="preserve"> PAGEREF _Toc24962 \h </w:instrText>
        </w:r>
        <w:r>
          <w:fldChar w:fldCharType="separate"/>
        </w:r>
        <w:r>
          <w:t>12</w:t>
        </w:r>
        <w:r>
          <w:fldChar w:fldCharType="end"/>
        </w:r>
      </w:hyperlink>
    </w:p>
    <w:p>
      <w:pPr>
        <w:pStyle w:val="TOC2"/>
        <w:tabs>
          <w:tab w:val="right" w:leader="dot" w:pos="8306"/>
        </w:tabs>
      </w:pPr>
      <w:hyperlink w:anchor="_Toc10468" w:history="1">
        <w:r>
          <w:rPr>
            <w:rFonts w:ascii="仿宋" w:eastAsia="仿宋" w:hAnsi="仿宋" w:cs="仿宋" w:hint="eastAsia"/>
            <w:lang w:eastAsia="zh-CN"/>
          </w:rPr>
          <w:t>(五)、产品流向</w:t>
        </w:r>
        <w:r>
          <w:tab/>
        </w:r>
        <w:r>
          <w:fldChar w:fldCharType="begin"/>
        </w:r>
        <w:r>
          <w:instrText xml:space="preserve"> PAGEREF _Toc10468 \h </w:instrText>
        </w:r>
        <w:r>
          <w:fldChar w:fldCharType="separate"/>
        </w:r>
        <w:r>
          <w:t>13</w:t>
        </w:r>
        <w:r>
          <w:fldChar w:fldCharType="end"/>
        </w:r>
      </w:hyperlink>
    </w:p>
    <w:p>
      <w:pPr>
        <w:pStyle w:val="TOC2"/>
        <w:tabs>
          <w:tab w:val="right" w:leader="dot" w:pos="8306"/>
        </w:tabs>
      </w:pPr>
      <w:hyperlink w:anchor="_Toc27520" w:history="1">
        <w:r>
          <w:rPr>
            <w:rFonts w:ascii="仿宋" w:eastAsia="仿宋" w:hAnsi="仿宋" w:cs="仿宋" w:hint="eastAsia"/>
            <w:lang w:eastAsia="zh-CN"/>
          </w:rPr>
          <w:t>(六)、股东及经营团队</w:t>
        </w:r>
        <w:r>
          <w:tab/>
        </w:r>
        <w:r>
          <w:fldChar w:fldCharType="begin"/>
        </w:r>
        <w:r>
          <w:instrText xml:space="preserve"> PAGEREF _Toc27520 \h </w:instrText>
        </w:r>
        <w:r>
          <w:fldChar w:fldCharType="separate"/>
        </w:r>
        <w:r>
          <w:t>14</w:t>
        </w:r>
        <w:r>
          <w:fldChar w:fldCharType="end"/>
        </w:r>
      </w:hyperlink>
    </w:p>
    <w:p>
      <w:pPr>
        <w:pStyle w:val="TOC2"/>
        <w:tabs>
          <w:tab w:val="right" w:leader="dot" w:pos="8306"/>
        </w:tabs>
      </w:pPr>
      <w:hyperlink w:anchor="_Toc1555" w:history="1">
        <w:r>
          <w:rPr>
            <w:rFonts w:ascii="仿宋" w:eastAsia="仿宋" w:hAnsi="仿宋" w:cs="仿宋" w:hint="eastAsia"/>
            <w:lang w:eastAsia="zh-CN"/>
          </w:rPr>
          <w:t>(七)、发展历程</w:t>
        </w:r>
        <w:r>
          <w:tab/>
        </w:r>
        <w:r>
          <w:fldChar w:fldCharType="begin"/>
        </w:r>
        <w:r>
          <w:instrText xml:space="preserve"> PAGEREF _Toc1555 \h </w:instrText>
        </w:r>
        <w:r>
          <w:fldChar w:fldCharType="separate"/>
        </w:r>
        <w:r>
          <w:t>16</w:t>
        </w:r>
        <w:r>
          <w:fldChar w:fldCharType="end"/>
        </w:r>
      </w:hyperlink>
    </w:p>
    <w:p>
      <w:pPr>
        <w:pStyle w:val="TOC2"/>
        <w:tabs>
          <w:tab w:val="right" w:leader="dot" w:pos="8306"/>
        </w:tabs>
      </w:pPr>
      <w:hyperlink w:anchor="_Toc18712" w:history="1">
        <w:r>
          <w:rPr>
            <w:rFonts w:ascii="仿宋" w:eastAsia="仿宋" w:hAnsi="仿宋" w:cs="仿宋" w:hint="eastAsia"/>
            <w:lang w:eastAsia="zh-CN"/>
          </w:rPr>
          <w:t>(八)、核心竞争力</w:t>
        </w:r>
        <w:r>
          <w:tab/>
        </w:r>
        <w:r>
          <w:fldChar w:fldCharType="begin"/>
        </w:r>
        <w:r>
          <w:instrText xml:space="preserve"> PAGEREF _Toc18712 \h </w:instrText>
        </w:r>
        <w:r>
          <w:fldChar w:fldCharType="separate"/>
        </w:r>
        <w:r>
          <w:t>17</w:t>
        </w:r>
        <w:r>
          <w:fldChar w:fldCharType="end"/>
        </w:r>
      </w:hyperlink>
    </w:p>
    <w:p>
      <w:pPr>
        <w:pStyle w:val="TOC1"/>
        <w:tabs>
          <w:tab w:val="right" w:leader="dot" w:pos="8306"/>
        </w:tabs>
      </w:pPr>
      <w:hyperlink w:anchor="_Toc23036" w:history="1">
        <w:r>
          <w:rPr>
            <w:rFonts w:ascii="仿宋" w:eastAsia="仿宋" w:hAnsi="仿宋" w:cs="仿宋" w:hint="eastAsia"/>
            <w:lang w:eastAsia="zh-CN"/>
          </w:rPr>
          <w:t>三、家用音视频设备项目概论</w:t>
        </w:r>
        <w:r>
          <w:tab/>
        </w:r>
        <w:r>
          <w:fldChar w:fldCharType="begin"/>
        </w:r>
        <w:r>
          <w:instrText xml:space="preserve"> PAGEREF _Toc23036 \h </w:instrText>
        </w:r>
        <w:r>
          <w:fldChar w:fldCharType="separate"/>
        </w:r>
        <w:r>
          <w:t>18</w:t>
        </w:r>
        <w:r>
          <w:fldChar w:fldCharType="end"/>
        </w:r>
      </w:hyperlink>
    </w:p>
    <w:p>
      <w:pPr>
        <w:pStyle w:val="TOC2"/>
        <w:tabs>
          <w:tab w:val="right" w:leader="dot" w:pos="8306"/>
        </w:tabs>
      </w:pPr>
      <w:hyperlink w:anchor="_Toc8934" w:history="1">
        <w:r>
          <w:rPr>
            <w:rFonts w:ascii="仿宋" w:eastAsia="仿宋" w:hAnsi="仿宋" w:cs="仿宋" w:hint="eastAsia"/>
            <w:lang w:eastAsia="zh-CN"/>
          </w:rPr>
          <w:t>(一)、家用音视频设备项目申报单位概况</w:t>
        </w:r>
        <w:r>
          <w:tab/>
        </w:r>
        <w:r>
          <w:fldChar w:fldCharType="begin"/>
        </w:r>
        <w:r>
          <w:instrText xml:space="preserve"> PAGEREF _Toc8934 \h </w:instrText>
        </w:r>
        <w:r>
          <w:fldChar w:fldCharType="separate"/>
        </w:r>
        <w:r>
          <w:t>18</w:t>
        </w:r>
        <w:r>
          <w:fldChar w:fldCharType="end"/>
        </w:r>
      </w:hyperlink>
    </w:p>
    <w:p>
      <w:pPr>
        <w:pStyle w:val="TOC2"/>
        <w:tabs>
          <w:tab w:val="right" w:leader="dot" w:pos="8306"/>
        </w:tabs>
      </w:pPr>
      <w:hyperlink w:anchor="_Toc31000" w:history="1">
        <w:r>
          <w:rPr>
            <w:rFonts w:ascii="仿宋" w:eastAsia="仿宋" w:hAnsi="仿宋" w:cs="仿宋" w:hint="eastAsia"/>
            <w:lang w:eastAsia="zh-CN"/>
          </w:rPr>
          <w:t>(二)、家用音视频设备项目概况</w:t>
        </w:r>
        <w:r>
          <w:tab/>
        </w:r>
        <w:r>
          <w:fldChar w:fldCharType="begin"/>
        </w:r>
        <w:r>
          <w:instrText xml:space="preserve"> PAGEREF _Toc31000 \h </w:instrText>
        </w:r>
        <w:r>
          <w:fldChar w:fldCharType="separate"/>
        </w:r>
        <w:r>
          <w:t>19</w:t>
        </w:r>
        <w:r>
          <w:fldChar w:fldCharType="end"/>
        </w:r>
      </w:hyperlink>
    </w:p>
    <w:p>
      <w:pPr>
        <w:pStyle w:val="TOC1"/>
        <w:tabs>
          <w:tab w:val="right" w:leader="dot" w:pos="8306"/>
        </w:tabs>
      </w:pPr>
      <w:hyperlink w:anchor="_Toc14497" w:history="1">
        <w:r>
          <w:rPr>
            <w:rFonts w:ascii="仿宋" w:eastAsia="仿宋" w:hAnsi="仿宋" w:cs="仿宋" w:hint="eastAsia"/>
            <w:lang w:eastAsia="zh-CN"/>
          </w:rPr>
          <w:t>四、建设用地征地拆迁及移民安置分析</w:t>
        </w:r>
        <w:r>
          <w:tab/>
        </w:r>
        <w:r>
          <w:fldChar w:fldCharType="begin"/>
        </w:r>
        <w:r>
          <w:instrText xml:space="preserve"> PAGEREF _Toc14497 \h </w:instrText>
        </w:r>
        <w:r>
          <w:fldChar w:fldCharType="separate"/>
        </w:r>
        <w:r>
          <w:t>23</w:t>
        </w:r>
        <w:r>
          <w:fldChar w:fldCharType="end"/>
        </w:r>
      </w:hyperlink>
    </w:p>
    <w:p>
      <w:pPr>
        <w:pStyle w:val="TOC2"/>
        <w:tabs>
          <w:tab w:val="right" w:leader="dot" w:pos="8306"/>
        </w:tabs>
      </w:pPr>
      <w:hyperlink w:anchor="_Toc29915" w:history="1">
        <w:r>
          <w:rPr>
            <w:rFonts w:ascii="仿宋" w:eastAsia="仿宋" w:hAnsi="仿宋" w:cs="仿宋" w:hint="eastAsia"/>
            <w:lang w:eastAsia="zh-CN"/>
          </w:rPr>
          <w:t>(一)、家用音视频设备项目选址及用地方案</w:t>
        </w:r>
        <w:r>
          <w:tab/>
        </w:r>
        <w:r>
          <w:fldChar w:fldCharType="begin"/>
        </w:r>
        <w:r>
          <w:instrText xml:space="preserve"> PAGEREF _Toc29915 \h </w:instrText>
        </w:r>
        <w:r>
          <w:fldChar w:fldCharType="separate"/>
        </w:r>
        <w:r>
          <w:t>23</w:t>
        </w:r>
        <w:r>
          <w:fldChar w:fldCharType="end"/>
        </w:r>
      </w:hyperlink>
    </w:p>
    <w:p>
      <w:pPr>
        <w:pStyle w:val="TOC2"/>
        <w:tabs>
          <w:tab w:val="right" w:leader="dot" w:pos="8306"/>
        </w:tabs>
      </w:pPr>
      <w:hyperlink w:anchor="_Toc19486" w:history="1">
        <w:r>
          <w:rPr>
            <w:rFonts w:ascii="仿宋" w:eastAsia="仿宋" w:hAnsi="仿宋" w:cs="仿宋" w:hint="eastAsia"/>
            <w:lang w:eastAsia="zh-CN"/>
          </w:rPr>
          <w:t>(二)、土地利用合理性分析</w:t>
        </w:r>
        <w:r>
          <w:tab/>
        </w:r>
        <w:r>
          <w:fldChar w:fldCharType="begin"/>
        </w:r>
        <w:r>
          <w:instrText xml:space="preserve"> PAGEREF _Toc19486 \h </w:instrText>
        </w:r>
        <w:r>
          <w:fldChar w:fldCharType="separate"/>
        </w:r>
        <w:r>
          <w:t>27</w:t>
        </w:r>
        <w:r>
          <w:fldChar w:fldCharType="end"/>
        </w:r>
      </w:hyperlink>
    </w:p>
    <w:p>
      <w:pPr>
        <w:pStyle w:val="TOC2"/>
        <w:tabs>
          <w:tab w:val="right" w:leader="dot" w:pos="8306"/>
        </w:tabs>
      </w:pPr>
      <w:hyperlink w:anchor="_Toc27949" w:history="1">
        <w:r>
          <w:rPr>
            <w:rFonts w:ascii="仿宋" w:eastAsia="仿宋" w:hAnsi="仿宋" w:cs="仿宋" w:hint="eastAsia"/>
            <w:lang w:eastAsia="zh-CN"/>
          </w:rPr>
          <w:t>(三)、征地拆迁和移民安置规划方案</w:t>
        </w:r>
        <w:r>
          <w:tab/>
        </w:r>
        <w:r>
          <w:fldChar w:fldCharType="begin"/>
        </w:r>
        <w:r>
          <w:instrText xml:space="preserve"> PAGEREF _Toc27949 \h </w:instrText>
        </w:r>
        <w:r>
          <w:fldChar w:fldCharType="separate"/>
        </w:r>
        <w:r>
          <w:t>29</w:t>
        </w:r>
        <w:r>
          <w:fldChar w:fldCharType="end"/>
        </w:r>
      </w:hyperlink>
    </w:p>
    <w:p>
      <w:pPr>
        <w:pStyle w:val="TOC1"/>
        <w:tabs>
          <w:tab w:val="right" w:leader="dot" w:pos="8306"/>
        </w:tabs>
      </w:pPr>
      <w:hyperlink w:anchor="_Toc30060" w:history="1">
        <w:r>
          <w:rPr>
            <w:rFonts w:ascii="仿宋" w:eastAsia="仿宋" w:hAnsi="仿宋" w:cs="仿宋" w:hint="eastAsia"/>
            <w:lang w:eastAsia="zh-CN"/>
          </w:rPr>
          <w:t>五、风险因素</w:t>
        </w:r>
        <w:r>
          <w:tab/>
        </w:r>
        <w:r>
          <w:fldChar w:fldCharType="begin"/>
        </w:r>
        <w:r>
          <w:instrText xml:space="preserve"> PAGEREF _Toc30060 \h </w:instrText>
        </w:r>
        <w:r>
          <w:fldChar w:fldCharType="separate"/>
        </w:r>
        <w:r>
          <w:t>31</w:t>
        </w:r>
        <w:r>
          <w:fldChar w:fldCharType="end"/>
        </w:r>
      </w:hyperlink>
    </w:p>
    <w:p>
      <w:pPr>
        <w:pStyle w:val="TOC2"/>
        <w:tabs>
          <w:tab w:val="right" w:leader="dot" w:pos="8306"/>
        </w:tabs>
      </w:pPr>
      <w:hyperlink w:anchor="_Toc15007" w:history="1">
        <w:r>
          <w:rPr>
            <w:rFonts w:ascii="仿宋" w:eastAsia="仿宋" w:hAnsi="仿宋" w:cs="仿宋" w:hint="eastAsia"/>
            <w:lang w:eastAsia="zh-CN"/>
          </w:rPr>
          <w:t>(一)、市场风险</w:t>
        </w:r>
        <w:r>
          <w:tab/>
        </w:r>
        <w:r>
          <w:fldChar w:fldCharType="begin"/>
        </w:r>
        <w:r>
          <w:instrText xml:space="preserve"> PAGEREF _Toc15007 \h </w:instrText>
        </w:r>
        <w:r>
          <w:fldChar w:fldCharType="separate"/>
        </w:r>
        <w:r>
          <w:t>31</w:t>
        </w:r>
        <w:r>
          <w:fldChar w:fldCharType="end"/>
        </w:r>
      </w:hyperlink>
    </w:p>
    <w:p>
      <w:pPr>
        <w:pStyle w:val="TOC2"/>
        <w:tabs>
          <w:tab w:val="right" w:leader="dot" w:pos="8306"/>
        </w:tabs>
      </w:pPr>
      <w:hyperlink w:anchor="_Toc12449" w:history="1">
        <w:r>
          <w:rPr>
            <w:rFonts w:ascii="仿宋" w:eastAsia="仿宋" w:hAnsi="仿宋" w:cs="仿宋" w:hint="eastAsia"/>
            <w:lang w:eastAsia="zh-CN"/>
          </w:rPr>
          <w:t>(二)、价格风险</w:t>
        </w:r>
        <w:r>
          <w:tab/>
        </w:r>
        <w:r>
          <w:fldChar w:fldCharType="begin"/>
        </w:r>
        <w:r>
          <w:instrText xml:space="preserve"> PAGEREF _Toc12449 \h </w:instrText>
        </w:r>
        <w:r>
          <w:fldChar w:fldCharType="separate"/>
        </w:r>
        <w:r>
          <w:t>32</w:t>
        </w:r>
        <w:r>
          <w:fldChar w:fldCharType="end"/>
        </w:r>
      </w:hyperlink>
    </w:p>
    <w:p>
      <w:pPr>
        <w:pStyle w:val="TOC2"/>
        <w:tabs>
          <w:tab w:val="right" w:leader="dot" w:pos="8306"/>
        </w:tabs>
      </w:pPr>
      <w:hyperlink w:anchor="_Toc8053" w:history="1">
        <w:r>
          <w:rPr>
            <w:rFonts w:ascii="仿宋" w:eastAsia="仿宋" w:hAnsi="仿宋" w:cs="仿宋" w:hint="eastAsia"/>
            <w:lang w:eastAsia="zh-CN"/>
          </w:rPr>
          <w:t>(三)、人才风险</w:t>
        </w:r>
        <w:r>
          <w:tab/>
        </w:r>
        <w:r>
          <w:fldChar w:fldCharType="begin"/>
        </w:r>
        <w:r>
          <w:instrText xml:space="preserve"> PAGEREF _Toc8053 \h </w:instrText>
        </w:r>
        <w:r>
          <w:fldChar w:fldCharType="separate"/>
        </w:r>
        <w:r>
          <w:t>33</w:t>
        </w:r>
        <w:r>
          <w:fldChar w:fldCharType="end"/>
        </w:r>
      </w:hyperlink>
    </w:p>
    <w:p>
      <w:pPr>
        <w:pStyle w:val="TOC2"/>
        <w:tabs>
          <w:tab w:val="right" w:leader="dot" w:pos="8306"/>
        </w:tabs>
      </w:pPr>
      <w:hyperlink w:anchor="_Toc15196" w:history="1">
        <w:r>
          <w:rPr>
            <w:rFonts w:ascii="仿宋" w:eastAsia="仿宋" w:hAnsi="仿宋" w:cs="仿宋" w:hint="eastAsia"/>
            <w:lang w:eastAsia="zh-CN"/>
          </w:rPr>
          <w:t>(四)、服务风险</w:t>
        </w:r>
        <w:r>
          <w:tab/>
        </w:r>
        <w:r>
          <w:fldChar w:fldCharType="begin"/>
        </w:r>
        <w:r>
          <w:instrText xml:space="preserve"> PAGEREF _Toc15196 \h </w:instrText>
        </w:r>
        <w:r>
          <w:fldChar w:fldCharType="separate"/>
        </w:r>
        <w:r>
          <w:t>35</w:t>
        </w:r>
        <w:r>
          <w:fldChar w:fldCharType="end"/>
        </w:r>
      </w:hyperlink>
    </w:p>
    <w:p>
      <w:pPr>
        <w:pStyle w:val="TOC2"/>
        <w:tabs>
          <w:tab w:val="right" w:leader="dot" w:pos="8306"/>
        </w:tabs>
      </w:pPr>
      <w:hyperlink w:anchor="_Toc23985" w:history="1">
        <w:r>
          <w:rPr>
            <w:rFonts w:ascii="仿宋" w:eastAsia="仿宋" w:hAnsi="仿宋" w:cs="仿宋" w:hint="eastAsia"/>
            <w:lang w:eastAsia="zh-CN"/>
          </w:rPr>
          <w:t>(五)、投资风险</w:t>
        </w:r>
        <w:r>
          <w:tab/>
        </w:r>
        <w:r>
          <w:fldChar w:fldCharType="begin"/>
        </w:r>
        <w:r>
          <w:instrText xml:space="preserve"> PAGEREF _Toc23985 \h </w:instrText>
        </w:r>
        <w:r>
          <w:fldChar w:fldCharType="separate"/>
        </w:r>
        <w:r>
          <w:t>36</w:t>
        </w:r>
        <w:r>
          <w:fldChar w:fldCharType="end"/>
        </w:r>
      </w:hyperlink>
    </w:p>
    <w:p>
      <w:pPr>
        <w:pStyle w:val="TOC2"/>
        <w:tabs>
          <w:tab w:val="right" w:leader="dot" w:pos="8306"/>
        </w:tabs>
      </w:pPr>
      <w:hyperlink w:anchor="_Toc18180" w:history="1">
        <w:r>
          <w:rPr>
            <w:rFonts w:ascii="仿宋" w:eastAsia="仿宋" w:hAnsi="仿宋" w:cs="仿宋" w:hint="eastAsia"/>
            <w:lang w:eastAsia="zh-CN"/>
          </w:rPr>
          <w:t>(六)、自然灾害风险</w:t>
        </w:r>
        <w:r>
          <w:tab/>
        </w:r>
        <w:r>
          <w:fldChar w:fldCharType="begin"/>
        </w:r>
        <w:r>
          <w:instrText xml:space="preserve"> PAGEREF _Toc18180 \h </w:instrText>
        </w:r>
        <w:r>
          <w:fldChar w:fldCharType="separate"/>
        </w:r>
        <w:r>
          <w:t>37</w:t>
        </w:r>
        <w:r>
          <w:fldChar w:fldCharType="end"/>
        </w:r>
      </w:hyperlink>
    </w:p>
    <w:p>
      <w:pPr>
        <w:pStyle w:val="TOC2"/>
        <w:tabs>
          <w:tab w:val="right" w:leader="dot" w:pos="8306"/>
        </w:tabs>
      </w:pPr>
      <w:hyperlink w:anchor="_Toc17092" w:history="1">
        <w:r>
          <w:rPr>
            <w:rFonts w:ascii="仿宋" w:eastAsia="仿宋" w:hAnsi="仿宋" w:cs="仿宋" w:hint="eastAsia"/>
            <w:lang w:eastAsia="zh-CN"/>
          </w:rPr>
          <w:t>(七)、新产品开发风险</w:t>
        </w:r>
        <w:r>
          <w:tab/>
        </w:r>
        <w:r>
          <w:fldChar w:fldCharType="begin"/>
        </w:r>
        <w:r>
          <w:instrText xml:space="preserve"> PAGEREF _Toc17092 \h </w:instrText>
        </w:r>
        <w:r>
          <w:fldChar w:fldCharType="separate"/>
        </w:r>
        <w:r>
          <w:t>38</w:t>
        </w:r>
        <w:r>
          <w:fldChar w:fldCharType="end"/>
        </w:r>
      </w:hyperlink>
    </w:p>
    <w:p>
      <w:pPr>
        <w:pStyle w:val="TOC2"/>
        <w:tabs>
          <w:tab w:val="right" w:leader="dot" w:pos="8306"/>
        </w:tabs>
      </w:pPr>
      <w:hyperlink w:anchor="_Toc28233" w:history="1">
        <w:r>
          <w:rPr>
            <w:rFonts w:ascii="仿宋" w:eastAsia="仿宋" w:hAnsi="仿宋" w:cs="仿宋" w:hint="eastAsia"/>
            <w:lang w:eastAsia="zh-CN"/>
          </w:rPr>
          <w:t>(八)、原材料价格波动风险</w:t>
        </w:r>
        <w:r>
          <w:tab/>
        </w:r>
        <w:r>
          <w:fldChar w:fldCharType="begin"/>
        </w:r>
        <w:r>
          <w:instrText xml:space="preserve"> PAGEREF _Toc28233 \h </w:instrText>
        </w:r>
        <w:r>
          <w:fldChar w:fldCharType="separate"/>
        </w:r>
        <w:r>
          <w:t>38</w:t>
        </w:r>
        <w:r>
          <w:fldChar w:fldCharType="end"/>
        </w:r>
      </w:hyperlink>
    </w:p>
    <w:p>
      <w:pPr>
        <w:pStyle w:val="TOC2"/>
        <w:tabs>
          <w:tab w:val="right" w:leader="dot" w:pos="8306"/>
        </w:tabs>
      </w:pPr>
      <w:hyperlink w:anchor="_Toc32154" w:history="1">
        <w:r>
          <w:rPr>
            <w:rFonts w:ascii="仿宋" w:eastAsia="仿宋" w:hAnsi="仿宋" w:cs="仿宋" w:hint="eastAsia"/>
            <w:lang w:eastAsia="zh-CN"/>
          </w:rPr>
          <w:t>(九)、产品价格波动风险</w:t>
        </w:r>
        <w:r>
          <w:tab/>
        </w:r>
        <w:r>
          <w:fldChar w:fldCharType="begin"/>
        </w:r>
        <w:r>
          <w:instrText xml:space="preserve"> PAGEREF _Toc32154 \h </w:instrText>
        </w:r>
        <w:r>
          <w:fldChar w:fldCharType="separate"/>
        </w:r>
        <w:r>
          <w:t>39</w:t>
        </w:r>
        <w:r>
          <w:fldChar w:fldCharType="end"/>
        </w:r>
      </w:hyperlink>
    </w:p>
    <w:p>
      <w:pPr>
        <w:pStyle w:val="TOC2"/>
        <w:tabs>
          <w:tab w:val="right" w:leader="dot" w:pos="8306"/>
        </w:tabs>
      </w:pPr>
      <w:hyperlink w:anchor="_Toc3962" w:history="1">
        <w:r>
          <w:rPr>
            <w:rFonts w:ascii="仿宋" w:eastAsia="仿宋" w:hAnsi="仿宋" w:cs="仿宋" w:hint="eastAsia"/>
            <w:lang w:eastAsia="zh-CN"/>
          </w:rPr>
          <w:t>(十)、产能扩大后的销售风险</w:t>
        </w:r>
        <w:r>
          <w:tab/>
        </w:r>
        <w:r>
          <w:fldChar w:fldCharType="begin"/>
        </w:r>
        <w:r>
          <w:instrText xml:space="preserve"> PAGEREF _Toc3962 \h </w:instrText>
        </w:r>
        <w:r>
          <w:fldChar w:fldCharType="separate"/>
        </w:r>
        <w:r>
          <w:t>40</w:t>
        </w:r>
        <w:r>
          <w:fldChar w:fldCharType="end"/>
        </w:r>
      </w:hyperlink>
    </w:p>
    <w:p>
      <w:pPr>
        <w:pStyle w:val="TOC2"/>
        <w:tabs>
          <w:tab w:val="right" w:leader="dot" w:pos="8306"/>
        </w:tabs>
      </w:pPr>
      <w:hyperlink w:anchor="_Toc31248" w:history="1">
        <w:r>
          <w:rPr>
            <w:rFonts w:ascii="仿宋" w:eastAsia="仿宋" w:hAnsi="仿宋" w:cs="仿宋" w:hint="eastAsia"/>
            <w:lang w:eastAsia="zh-CN"/>
          </w:rPr>
          <w:t>(十一)、公司成长性风险</w:t>
        </w:r>
        <w:r>
          <w:tab/>
        </w:r>
        <w:r>
          <w:fldChar w:fldCharType="begin"/>
        </w:r>
        <w:r>
          <w:instrText xml:space="preserve"> PAGEREF _Toc31248 \h </w:instrText>
        </w:r>
        <w:r>
          <w:fldChar w:fldCharType="separate"/>
        </w:r>
        <w:r>
          <w:t>41</w:t>
        </w:r>
        <w:r>
          <w:fldChar w:fldCharType="end"/>
        </w:r>
      </w:hyperlink>
    </w:p>
    <w:p>
      <w:pPr>
        <w:pStyle w:val="TOC1"/>
        <w:tabs>
          <w:tab w:val="right" w:leader="dot" w:pos="8306"/>
        </w:tabs>
      </w:pPr>
      <w:hyperlink w:anchor="_Toc31395" w:history="1">
        <w:r>
          <w:rPr>
            <w:rFonts w:ascii="仿宋" w:eastAsia="仿宋" w:hAnsi="仿宋" w:cs="仿宋" w:hint="eastAsia"/>
            <w:lang w:eastAsia="zh-CN"/>
          </w:rPr>
          <w:t>六、公司机构优势</w:t>
        </w:r>
        <w:r>
          <w:tab/>
        </w:r>
        <w:r>
          <w:fldChar w:fldCharType="begin"/>
        </w:r>
        <w:r>
          <w:instrText xml:space="preserve"> PAGEREF _Toc31395 \h </w:instrText>
        </w:r>
        <w:r>
          <w:fldChar w:fldCharType="separate"/>
        </w:r>
        <w:r>
          <w:t>43</w:t>
        </w:r>
        <w:r>
          <w:fldChar w:fldCharType="end"/>
        </w:r>
      </w:hyperlink>
    </w:p>
    <w:p>
      <w:pPr>
        <w:pStyle w:val="TOC2"/>
        <w:tabs>
          <w:tab w:val="right" w:leader="dot" w:pos="8306"/>
        </w:tabs>
      </w:pPr>
      <w:hyperlink w:anchor="_Toc5401" w:history="1">
        <w:r>
          <w:rPr>
            <w:rFonts w:ascii="仿宋" w:eastAsia="仿宋" w:hAnsi="仿宋" w:cs="仿宋" w:hint="eastAsia"/>
            <w:lang w:eastAsia="zh-CN"/>
          </w:rPr>
          <w:t>(一)、区位优势</w:t>
        </w:r>
        <w:r>
          <w:tab/>
        </w:r>
        <w:r>
          <w:fldChar w:fldCharType="begin"/>
        </w:r>
        <w:r>
          <w:instrText xml:space="preserve"> PAGEREF _Toc5401 \h </w:instrText>
        </w:r>
        <w:r>
          <w:fldChar w:fldCharType="separate"/>
        </w:r>
        <w:r>
          <w:t>43</w:t>
        </w:r>
        <w:r>
          <w:fldChar w:fldCharType="end"/>
        </w:r>
      </w:hyperlink>
    </w:p>
    <w:p>
      <w:pPr>
        <w:pStyle w:val="TOC2"/>
        <w:tabs>
          <w:tab w:val="right" w:leader="dot" w:pos="8306"/>
        </w:tabs>
      </w:pPr>
      <w:hyperlink w:anchor="_Toc6553" w:history="1">
        <w:r>
          <w:rPr>
            <w:rFonts w:ascii="仿宋" w:eastAsia="仿宋" w:hAnsi="仿宋" w:cs="仿宋" w:hint="eastAsia"/>
            <w:lang w:eastAsia="zh-CN"/>
          </w:rPr>
          <w:t>(二)、政策优势</w:t>
        </w:r>
        <w:r>
          <w:tab/>
        </w:r>
        <w:r>
          <w:fldChar w:fldCharType="begin"/>
        </w:r>
        <w:r>
          <w:instrText xml:space="preserve"> PAGEREF _Toc6553 \h </w:instrText>
        </w:r>
        <w:r>
          <w:fldChar w:fldCharType="separate"/>
        </w:r>
        <w:r>
          <w:t>43</w:t>
        </w:r>
        <w:r>
          <w:fldChar w:fldCharType="end"/>
        </w:r>
      </w:hyperlink>
    </w:p>
    <w:p>
      <w:pPr>
        <w:pStyle w:val="TOC2"/>
        <w:tabs>
          <w:tab w:val="right" w:leader="dot" w:pos="8306"/>
        </w:tabs>
      </w:pPr>
      <w:hyperlink w:anchor="_Toc22306" w:history="1">
        <w:r>
          <w:rPr>
            <w:rFonts w:ascii="仿宋" w:eastAsia="仿宋" w:hAnsi="仿宋" w:cs="仿宋" w:hint="eastAsia"/>
            <w:lang w:eastAsia="zh-CN"/>
          </w:rPr>
          <w:t>(三)、优秀的管理顾问团队</w:t>
        </w:r>
        <w:r>
          <w:tab/>
        </w:r>
        <w:r>
          <w:fldChar w:fldCharType="begin"/>
        </w:r>
        <w:r>
          <w:instrText xml:space="preserve"> PAGEREF _Toc22306 \h </w:instrText>
        </w:r>
        <w:r>
          <w:fldChar w:fldCharType="separate"/>
        </w:r>
        <w:r>
          <w:t>43</w:t>
        </w:r>
        <w:r>
          <w:fldChar w:fldCharType="end"/>
        </w:r>
      </w:hyperlink>
    </w:p>
    <w:p>
      <w:pPr>
        <w:pStyle w:val="TOC2"/>
        <w:tabs>
          <w:tab w:val="right" w:leader="dot" w:pos="8306"/>
        </w:tabs>
      </w:pPr>
      <w:hyperlink w:anchor="_Toc10584" w:history="1">
        <w:r>
          <w:rPr>
            <w:rFonts w:ascii="仿宋" w:eastAsia="仿宋" w:hAnsi="仿宋" w:cs="仿宋" w:hint="eastAsia"/>
            <w:lang w:eastAsia="zh-CN"/>
          </w:rPr>
          <w:t>(四)、高端的合作伙伴，高质量的设施技术和管理</w:t>
        </w:r>
        <w:r>
          <w:tab/>
        </w:r>
        <w:r>
          <w:fldChar w:fldCharType="begin"/>
        </w:r>
        <w:r>
          <w:instrText xml:space="preserve"> PAGEREF _Toc10584 \h </w:instrText>
        </w:r>
        <w:r>
          <w:fldChar w:fldCharType="separate"/>
        </w:r>
        <w:r>
          <w:t>43</w:t>
        </w:r>
        <w:r>
          <w:fldChar w:fldCharType="end"/>
        </w:r>
      </w:hyperlink>
    </w:p>
    <w:p>
      <w:pPr>
        <w:pStyle w:val="TOC1"/>
        <w:tabs>
          <w:tab w:val="right" w:leader="dot" w:pos="8306"/>
        </w:tabs>
      </w:pPr>
      <w:hyperlink w:anchor="_Toc3698" w:history="1">
        <w:r>
          <w:rPr>
            <w:rFonts w:ascii="仿宋" w:eastAsia="仿宋" w:hAnsi="仿宋" w:cs="仿宋" w:hint="eastAsia"/>
            <w:lang w:eastAsia="zh-CN"/>
          </w:rPr>
          <w:t>七、融资及使用计划</w:t>
        </w:r>
        <w:r>
          <w:tab/>
        </w:r>
        <w:r>
          <w:fldChar w:fldCharType="begin"/>
        </w:r>
        <w:r>
          <w:instrText xml:space="preserve"> PAGEREF _Toc3698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85" w:history="1">
        <w:r>
          <w:rPr>
            <w:rFonts w:ascii="仿宋" w:eastAsia="仿宋" w:hAnsi="仿宋" w:cs="仿宋" w:hint="eastAsia"/>
            <w:lang w:eastAsia="zh-CN"/>
          </w:rPr>
          <w:t>(一)、融资说明</w:t>
        </w:r>
        <w:r>
          <w:tab/>
        </w:r>
        <w:r>
          <w:fldChar w:fldCharType="begin"/>
        </w:r>
        <w:r>
          <w:instrText xml:space="preserve"> PAGEREF _Toc5985 \h </w:instrText>
        </w:r>
        <w:r>
          <w:fldChar w:fldCharType="separate"/>
        </w:r>
        <w:r>
          <w:t>44</w:t>
        </w:r>
        <w:r>
          <w:fldChar w:fldCharType="end"/>
        </w:r>
      </w:hyperlink>
    </w:p>
    <w:p>
      <w:pPr>
        <w:pStyle w:val="TOC2"/>
        <w:tabs>
          <w:tab w:val="right" w:leader="dot" w:pos="8306"/>
        </w:tabs>
      </w:pPr>
      <w:hyperlink w:anchor="_Toc12689" w:history="1">
        <w:r>
          <w:rPr>
            <w:rFonts w:ascii="仿宋" w:eastAsia="仿宋" w:hAnsi="仿宋" w:cs="仿宋" w:hint="eastAsia"/>
            <w:lang w:eastAsia="zh-CN"/>
          </w:rPr>
          <w:t>(二)、资金使用计划</w:t>
        </w:r>
        <w:r>
          <w:tab/>
        </w:r>
        <w:r>
          <w:fldChar w:fldCharType="begin"/>
        </w:r>
        <w:r>
          <w:instrText xml:space="preserve"> PAGEREF _Toc12689 \h </w:instrText>
        </w:r>
        <w:r>
          <w:fldChar w:fldCharType="separate"/>
        </w:r>
        <w:r>
          <w:t>45</w:t>
        </w:r>
        <w:r>
          <w:fldChar w:fldCharType="end"/>
        </w:r>
      </w:hyperlink>
    </w:p>
    <w:p>
      <w:pPr>
        <w:pStyle w:val="TOC1"/>
        <w:tabs>
          <w:tab w:val="right" w:leader="dot" w:pos="8306"/>
        </w:tabs>
      </w:pPr>
      <w:hyperlink w:anchor="_Toc27384" w:history="1">
        <w:r>
          <w:rPr>
            <w:rFonts w:ascii="仿宋" w:eastAsia="仿宋" w:hAnsi="仿宋" w:cs="仿宋" w:hint="eastAsia"/>
            <w:lang w:eastAsia="zh-CN"/>
          </w:rPr>
          <w:t>八、发展规划</w:t>
        </w:r>
        <w:r>
          <w:tab/>
        </w:r>
        <w:r>
          <w:fldChar w:fldCharType="begin"/>
        </w:r>
        <w:r>
          <w:instrText xml:space="preserve"> PAGEREF _Toc27384 \h </w:instrText>
        </w:r>
        <w:r>
          <w:fldChar w:fldCharType="separate"/>
        </w:r>
        <w:r>
          <w:t>46</w:t>
        </w:r>
        <w:r>
          <w:fldChar w:fldCharType="end"/>
        </w:r>
      </w:hyperlink>
    </w:p>
    <w:p>
      <w:pPr>
        <w:pStyle w:val="TOC2"/>
        <w:tabs>
          <w:tab w:val="right" w:leader="dot" w:pos="8306"/>
        </w:tabs>
      </w:pPr>
      <w:hyperlink w:anchor="_Toc29192" w:history="1">
        <w:r>
          <w:rPr>
            <w:rFonts w:ascii="仿宋" w:eastAsia="仿宋" w:hAnsi="仿宋" w:cs="仿宋" w:hint="eastAsia"/>
            <w:lang w:eastAsia="zh-CN"/>
          </w:rPr>
          <w:t>(一)、远景与战略</w:t>
        </w:r>
        <w:r>
          <w:tab/>
        </w:r>
        <w:r>
          <w:fldChar w:fldCharType="begin"/>
        </w:r>
        <w:r>
          <w:instrText xml:space="preserve"> PAGEREF _Toc29192 \h </w:instrText>
        </w:r>
        <w:r>
          <w:fldChar w:fldCharType="separate"/>
        </w:r>
        <w:r>
          <w:t>46</w:t>
        </w:r>
        <w:r>
          <w:fldChar w:fldCharType="end"/>
        </w:r>
      </w:hyperlink>
    </w:p>
    <w:p>
      <w:pPr>
        <w:pStyle w:val="TOC2"/>
        <w:tabs>
          <w:tab w:val="right" w:leader="dot" w:pos="8306"/>
        </w:tabs>
      </w:pPr>
      <w:hyperlink w:anchor="_Toc8570" w:history="1">
        <w:r>
          <w:rPr>
            <w:rFonts w:ascii="仿宋" w:eastAsia="仿宋" w:hAnsi="仿宋" w:cs="仿宋" w:hint="eastAsia"/>
            <w:lang w:eastAsia="zh-CN"/>
          </w:rPr>
          <w:t>(二)、五年发展目标规划</w:t>
        </w:r>
        <w:r>
          <w:tab/>
        </w:r>
        <w:r>
          <w:fldChar w:fldCharType="begin"/>
        </w:r>
        <w:r>
          <w:instrText xml:space="preserve"> PAGEREF _Toc8570 \h </w:instrText>
        </w:r>
        <w:r>
          <w:fldChar w:fldCharType="separate"/>
        </w:r>
        <w:r>
          <w:t>48</w:t>
        </w:r>
        <w:r>
          <w:fldChar w:fldCharType="end"/>
        </w:r>
      </w:hyperlink>
    </w:p>
    <w:p>
      <w:pPr>
        <w:pStyle w:val="TOC2"/>
        <w:tabs>
          <w:tab w:val="right" w:leader="dot" w:pos="8306"/>
        </w:tabs>
      </w:pPr>
      <w:hyperlink w:anchor="_Toc27121" w:history="1">
        <w:r>
          <w:rPr>
            <w:rFonts w:ascii="仿宋" w:eastAsia="仿宋" w:hAnsi="仿宋" w:cs="仿宋" w:hint="eastAsia"/>
            <w:lang w:eastAsia="zh-CN"/>
          </w:rPr>
          <w:t>(三)、计划与实施</w:t>
        </w:r>
        <w:r>
          <w:tab/>
        </w:r>
        <w:r>
          <w:fldChar w:fldCharType="begin"/>
        </w:r>
        <w:r>
          <w:instrText xml:space="preserve"> PAGEREF _Toc27121 \h </w:instrText>
        </w:r>
        <w:r>
          <w:fldChar w:fldCharType="separate"/>
        </w:r>
        <w:r>
          <w:t>50</w:t>
        </w:r>
        <w:r>
          <w:fldChar w:fldCharType="end"/>
        </w:r>
      </w:hyperlink>
    </w:p>
    <w:p>
      <w:pPr>
        <w:pStyle w:val="TOC1"/>
        <w:tabs>
          <w:tab w:val="right" w:leader="dot" w:pos="8306"/>
        </w:tabs>
      </w:pPr>
      <w:hyperlink w:anchor="_Toc24088" w:history="1">
        <w:r>
          <w:rPr>
            <w:rFonts w:ascii="仿宋" w:eastAsia="仿宋" w:hAnsi="仿宋" w:cs="仿宋" w:hint="eastAsia"/>
            <w:lang w:eastAsia="zh-CN"/>
          </w:rPr>
          <w:t>九、法律和合规事项</w:t>
        </w:r>
        <w:r>
          <w:tab/>
        </w:r>
        <w:r>
          <w:fldChar w:fldCharType="begin"/>
        </w:r>
        <w:r>
          <w:instrText xml:space="preserve"> PAGEREF _Toc24088 \h </w:instrText>
        </w:r>
        <w:r>
          <w:fldChar w:fldCharType="separate"/>
        </w:r>
        <w:r>
          <w:t>52</w:t>
        </w:r>
        <w:r>
          <w:fldChar w:fldCharType="end"/>
        </w:r>
      </w:hyperlink>
    </w:p>
    <w:p>
      <w:pPr>
        <w:pStyle w:val="TOC2"/>
        <w:tabs>
          <w:tab w:val="right" w:leader="dot" w:pos="8306"/>
        </w:tabs>
      </w:pPr>
      <w:hyperlink w:anchor="_Toc25390" w:history="1">
        <w:r>
          <w:rPr>
            <w:rFonts w:ascii="仿宋" w:eastAsia="仿宋" w:hAnsi="仿宋" w:cs="仿宋" w:hint="eastAsia"/>
            <w:lang w:eastAsia="zh-CN"/>
          </w:rPr>
          <w:t>(一)、公司法律结构</w:t>
        </w:r>
        <w:r>
          <w:tab/>
        </w:r>
        <w:r>
          <w:fldChar w:fldCharType="begin"/>
        </w:r>
        <w:r>
          <w:instrText xml:space="preserve"> PAGEREF _Toc25390 \h </w:instrText>
        </w:r>
        <w:r>
          <w:fldChar w:fldCharType="separate"/>
        </w:r>
        <w:r>
          <w:t>52</w:t>
        </w:r>
        <w:r>
          <w:fldChar w:fldCharType="end"/>
        </w:r>
      </w:hyperlink>
    </w:p>
    <w:p>
      <w:pPr>
        <w:pStyle w:val="TOC2"/>
        <w:tabs>
          <w:tab w:val="right" w:leader="dot" w:pos="8306"/>
        </w:tabs>
      </w:pPr>
      <w:hyperlink w:anchor="_Toc4285" w:history="1">
        <w:r>
          <w:rPr>
            <w:rFonts w:ascii="仿宋" w:eastAsia="仿宋" w:hAnsi="仿宋" w:cs="仿宋" w:hint="eastAsia"/>
            <w:lang w:eastAsia="zh-CN"/>
          </w:rPr>
          <w:t>(二)、合同与协议</w:t>
        </w:r>
        <w:r>
          <w:tab/>
        </w:r>
        <w:r>
          <w:fldChar w:fldCharType="begin"/>
        </w:r>
        <w:r>
          <w:instrText xml:space="preserve"> PAGEREF _Toc4285 \h </w:instrText>
        </w:r>
        <w:r>
          <w:fldChar w:fldCharType="separate"/>
        </w:r>
        <w:r>
          <w:t>53</w:t>
        </w:r>
        <w:r>
          <w:fldChar w:fldCharType="end"/>
        </w:r>
      </w:hyperlink>
    </w:p>
    <w:p>
      <w:pPr>
        <w:pStyle w:val="TOC1"/>
        <w:tabs>
          <w:tab w:val="right" w:leader="dot" w:pos="8306"/>
        </w:tabs>
      </w:pPr>
      <w:hyperlink w:anchor="_Toc27976" w:history="1">
        <w:r>
          <w:rPr>
            <w:rFonts w:ascii="仿宋" w:eastAsia="仿宋" w:hAnsi="仿宋" w:cs="仿宋" w:hint="eastAsia"/>
            <w:lang w:eastAsia="zh-CN"/>
          </w:rPr>
          <w:t>十、法律与合规事务</w:t>
        </w:r>
        <w:r>
          <w:tab/>
        </w:r>
        <w:r>
          <w:fldChar w:fldCharType="begin"/>
        </w:r>
        <w:r>
          <w:instrText xml:space="preserve"> PAGEREF _Toc27976 \h </w:instrText>
        </w:r>
        <w:r>
          <w:fldChar w:fldCharType="separate"/>
        </w:r>
        <w:r>
          <w:t>53</w:t>
        </w:r>
        <w:r>
          <w:fldChar w:fldCharType="end"/>
        </w:r>
      </w:hyperlink>
    </w:p>
    <w:p>
      <w:pPr>
        <w:pStyle w:val="TOC2"/>
        <w:tabs>
          <w:tab w:val="right" w:leader="dot" w:pos="8306"/>
        </w:tabs>
      </w:pPr>
      <w:hyperlink w:anchor="_Toc5364" w:history="1">
        <w:r>
          <w:rPr>
            <w:rFonts w:ascii="仿宋" w:eastAsia="仿宋" w:hAnsi="仿宋" w:cs="仿宋" w:hint="eastAsia"/>
            <w:lang w:eastAsia="zh-CN"/>
          </w:rPr>
          <w:t>(一)、法律合规体系</w:t>
        </w:r>
        <w:r>
          <w:tab/>
        </w:r>
        <w:r>
          <w:fldChar w:fldCharType="begin"/>
        </w:r>
        <w:r>
          <w:instrText xml:space="preserve"> PAGEREF _Toc5364 \h </w:instrText>
        </w:r>
        <w:r>
          <w:fldChar w:fldCharType="separate"/>
        </w:r>
        <w:r>
          <w:t>53</w:t>
        </w:r>
        <w:r>
          <w:fldChar w:fldCharType="end"/>
        </w:r>
      </w:hyperlink>
    </w:p>
    <w:p>
      <w:pPr>
        <w:pStyle w:val="TOC2"/>
        <w:tabs>
          <w:tab w:val="right" w:leader="dot" w:pos="8306"/>
        </w:tabs>
      </w:pPr>
      <w:hyperlink w:anchor="_Toc24379" w:history="1">
        <w:r>
          <w:rPr>
            <w:rFonts w:ascii="仿宋" w:eastAsia="仿宋" w:hAnsi="仿宋" w:cs="仿宋" w:hint="eastAsia"/>
            <w:lang w:eastAsia="zh-CN"/>
          </w:rPr>
          <w:t>(二)、知识产权保护</w:t>
        </w:r>
        <w:r>
          <w:tab/>
        </w:r>
        <w:r>
          <w:fldChar w:fldCharType="begin"/>
        </w:r>
        <w:r>
          <w:instrText xml:space="preserve"> PAGEREF _Toc24379 \h </w:instrText>
        </w:r>
        <w:r>
          <w:fldChar w:fldCharType="separate"/>
        </w:r>
        <w:r>
          <w:t>55</w:t>
        </w:r>
        <w:r>
          <w:fldChar w:fldCharType="end"/>
        </w:r>
      </w:hyperlink>
    </w:p>
    <w:p>
      <w:pPr>
        <w:pStyle w:val="TOC2"/>
        <w:tabs>
          <w:tab w:val="right" w:leader="dot" w:pos="8306"/>
        </w:tabs>
      </w:pPr>
      <w:hyperlink w:anchor="_Toc4342" w:history="1">
        <w:r>
          <w:rPr>
            <w:rFonts w:ascii="仿宋" w:eastAsia="仿宋" w:hAnsi="仿宋" w:cs="仿宋" w:hint="eastAsia"/>
            <w:lang w:eastAsia="zh-CN"/>
          </w:rPr>
          <w:t>(三)、争议解决与法律事务</w:t>
        </w:r>
        <w:r>
          <w:tab/>
        </w:r>
        <w:r>
          <w:fldChar w:fldCharType="begin"/>
        </w:r>
        <w:r>
          <w:instrText xml:space="preserve"> PAGEREF _Toc4342 \h </w:instrText>
        </w:r>
        <w:r>
          <w:fldChar w:fldCharType="separate"/>
        </w:r>
        <w:r>
          <w:t>57</w:t>
        </w:r>
        <w:r>
          <w:fldChar w:fldCharType="end"/>
        </w:r>
      </w:hyperlink>
    </w:p>
    <w:p>
      <w:pPr>
        <w:pStyle w:val="TOC1"/>
        <w:tabs>
          <w:tab w:val="right" w:leader="dot" w:pos="8306"/>
        </w:tabs>
      </w:pPr>
      <w:hyperlink w:anchor="_Toc3265" w:history="1">
        <w:r>
          <w:rPr>
            <w:rFonts w:ascii="仿宋" w:eastAsia="仿宋" w:hAnsi="仿宋" w:cs="仿宋" w:hint="eastAsia"/>
            <w:lang w:eastAsia="zh-CN"/>
          </w:rPr>
          <w:t>十一、产品或服务</w:t>
        </w:r>
        <w:r>
          <w:tab/>
        </w:r>
        <w:r>
          <w:fldChar w:fldCharType="begin"/>
        </w:r>
        <w:r>
          <w:instrText xml:space="preserve"> PAGEREF _Toc3265 \h </w:instrText>
        </w:r>
        <w:r>
          <w:fldChar w:fldCharType="separate"/>
        </w:r>
        <w:r>
          <w:t>60</w:t>
        </w:r>
        <w:r>
          <w:fldChar w:fldCharType="end"/>
        </w:r>
      </w:hyperlink>
    </w:p>
    <w:p>
      <w:pPr>
        <w:pStyle w:val="TOC2"/>
        <w:tabs>
          <w:tab w:val="right" w:leader="dot" w:pos="8306"/>
        </w:tabs>
      </w:pPr>
      <w:hyperlink w:anchor="_Toc24152" w:history="1">
        <w:r>
          <w:rPr>
            <w:rFonts w:ascii="仿宋" w:eastAsia="仿宋" w:hAnsi="仿宋" w:cs="仿宋" w:hint="eastAsia"/>
            <w:lang w:eastAsia="zh-CN"/>
          </w:rPr>
          <w:t>(一)、产品/服务概述</w:t>
        </w:r>
        <w:r>
          <w:tab/>
        </w:r>
        <w:r>
          <w:fldChar w:fldCharType="begin"/>
        </w:r>
        <w:r>
          <w:instrText xml:space="preserve"> PAGEREF _Toc24152 \h </w:instrText>
        </w:r>
        <w:r>
          <w:fldChar w:fldCharType="separate"/>
        </w:r>
        <w:r>
          <w:t>60</w:t>
        </w:r>
        <w:r>
          <w:fldChar w:fldCharType="end"/>
        </w:r>
      </w:hyperlink>
    </w:p>
    <w:p>
      <w:pPr>
        <w:pStyle w:val="TOC2"/>
        <w:tabs>
          <w:tab w:val="right" w:leader="dot" w:pos="8306"/>
        </w:tabs>
      </w:pPr>
      <w:hyperlink w:anchor="_Toc29404" w:history="1">
        <w:r>
          <w:rPr>
            <w:rFonts w:ascii="仿宋" w:eastAsia="仿宋" w:hAnsi="仿宋" w:cs="仿宋" w:hint="eastAsia"/>
            <w:lang w:eastAsia="zh-CN"/>
          </w:rPr>
          <w:t>(二)、技术和创新性</w:t>
        </w:r>
        <w:r>
          <w:tab/>
        </w:r>
        <w:r>
          <w:fldChar w:fldCharType="begin"/>
        </w:r>
        <w:r>
          <w:instrText xml:space="preserve"> PAGEREF _Toc29404 \h </w:instrText>
        </w:r>
        <w:r>
          <w:fldChar w:fldCharType="separate"/>
        </w:r>
        <w:r>
          <w:t>61</w:t>
        </w:r>
        <w:r>
          <w:fldChar w:fldCharType="end"/>
        </w:r>
      </w:hyperlink>
    </w:p>
    <w:p>
      <w:pPr>
        <w:pStyle w:val="TOC2"/>
        <w:tabs>
          <w:tab w:val="right" w:leader="dot" w:pos="8306"/>
        </w:tabs>
      </w:pPr>
      <w:hyperlink w:anchor="_Toc20712" w:history="1">
        <w:r>
          <w:rPr>
            <w:rFonts w:ascii="仿宋" w:eastAsia="仿宋" w:hAnsi="仿宋" w:cs="仿宋" w:hint="eastAsia"/>
            <w:lang w:eastAsia="zh-CN"/>
          </w:rPr>
          <w:t>(三)、市场定位和竞争优势</w:t>
        </w:r>
        <w:r>
          <w:tab/>
        </w:r>
        <w:r>
          <w:fldChar w:fldCharType="begin"/>
        </w:r>
        <w:r>
          <w:instrText xml:space="preserve"> PAGEREF _Toc20712 \h </w:instrText>
        </w:r>
        <w:r>
          <w:fldChar w:fldCharType="separate"/>
        </w:r>
        <w:r>
          <w:t>61</w:t>
        </w:r>
        <w:r>
          <w:fldChar w:fldCharType="end"/>
        </w:r>
      </w:hyperlink>
    </w:p>
    <w:p>
      <w:pPr>
        <w:pStyle w:val="TOC1"/>
        <w:tabs>
          <w:tab w:val="right" w:leader="dot" w:pos="8306"/>
        </w:tabs>
      </w:pPr>
      <w:hyperlink w:anchor="_Toc32165" w:history="1">
        <w:r>
          <w:rPr>
            <w:rFonts w:ascii="仿宋" w:eastAsia="仿宋" w:hAnsi="仿宋" w:cs="仿宋" w:hint="eastAsia"/>
            <w:lang w:eastAsia="zh-CN"/>
          </w:rPr>
          <w:t>十二、经营计划</w:t>
        </w:r>
        <w:r>
          <w:tab/>
        </w:r>
        <w:r>
          <w:fldChar w:fldCharType="begin"/>
        </w:r>
        <w:r>
          <w:instrText xml:space="preserve"> PAGEREF _Toc32165 \h </w:instrText>
        </w:r>
        <w:r>
          <w:fldChar w:fldCharType="separate"/>
        </w:r>
        <w:r>
          <w:t>62</w:t>
        </w:r>
        <w:r>
          <w:fldChar w:fldCharType="end"/>
        </w:r>
      </w:hyperlink>
    </w:p>
    <w:p>
      <w:pPr>
        <w:pStyle w:val="TOC2"/>
        <w:tabs>
          <w:tab w:val="right" w:leader="dot" w:pos="8306"/>
        </w:tabs>
      </w:pPr>
      <w:hyperlink w:anchor="_Toc5568" w:history="1">
        <w:r>
          <w:rPr>
            <w:rFonts w:ascii="仿宋" w:eastAsia="仿宋" w:hAnsi="仿宋" w:cs="仿宋" w:hint="eastAsia"/>
            <w:lang w:eastAsia="zh-CN"/>
          </w:rPr>
          <w:t>(一)、生产与运营</w:t>
        </w:r>
        <w:r>
          <w:tab/>
        </w:r>
        <w:r>
          <w:fldChar w:fldCharType="begin"/>
        </w:r>
        <w:r>
          <w:instrText xml:space="preserve"> PAGEREF _Toc5568 \h </w:instrText>
        </w:r>
        <w:r>
          <w:fldChar w:fldCharType="separate"/>
        </w:r>
        <w:r>
          <w:t>62</w:t>
        </w:r>
        <w:r>
          <w:fldChar w:fldCharType="end"/>
        </w:r>
      </w:hyperlink>
    </w:p>
    <w:p>
      <w:pPr>
        <w:pStyle w:val="TOC2"/>
        <w:tabs>
          <w:tab w:val="right" w:leader="dot" w:pos="8306"/>
        </w:tabs>
      </w:pPr>
      <w:hyperlink w:anchor="_Toc22959" w:history="1">
        <w:r>
          <w:rPr>
            <w:rFonts w:ascii="仿宋" w:eastAsia="仿宋" w:hAnsi="仿宋" w:cs="仿宋" w:hint="eastAsia"/>
            <w:lang w:eastAsia="zh-CN"/>
          </w:rPr>
          <w:t>(二)、供应链管理</w:t>
        </w:r>
        <w:r>
          <w:tab/>
        </w:r>
        <w:r>
          <w:fldChar w:fldCharType="begin"/>
        </w:r>
        <w:r>
          <w:instrText xml:space="preserve"> PAGEREF _Toc22959 \h </w:instrText>
        </w:r>
        <w:r>
          <w:fldChar w:fldCharType="separate"/>
        </w:r>
        <w:r>
          <w:t>64</w:t>
        </w:r>
        <w:r>
          <w:fldChar w:fldCharType="end"/>
        </w:r>
      </w:hyperlink>
    </w:p>
    <w:p>
      <w:pPr>
        <w:pStyle w:val="TOC2"/>
        <w:tabs>
          <w:tab w:val="right" w:leader="dot" w:pos="8306"/>
        </w:tabs>
      </w:pPr>
      <w:hyperlink w:anchor="_Toc29586" w:history="1">
        <w:r>
          <w:rPr>
            <w:rFonts w:ascii="仿宋" w:eastAsia="仿宋" w:hAnsi="仿宋" w:cs="仿宋" w:hint="eastAsia"/>
            <w:lang w:eastAsia="zh-CN"/>
          </w:rPr>
          <w:t>(三)、人力资源</w:t>
        </w:r>
        <w:r>
          <w:tab/>
        </w:r>
        <w:r>
          <w:fldChar w:fldCharType="begin"/>
        </w:r>
        <w:r>
          <w:instrText xml:space="preserve"> PAGEREF _Toc29586 \h </w:instrText>
        </w:r>
        <w:r>
          <w:fldChar w:fldCharType="separate"/>
        </w:r>
        <w:r>
          <w:t>65</w:t>
        </w:r>
        <w:r>
          <w:fldChar w:fldCharType="end"/>
        </w:r>
      </w:hyperlink>
    </w:p>
    <w:p>
      <w:pPr>
        <w:pStyle w:val="TOC2"/>
        <w:tabs>
          <w:tab w:val="right" w:leader="dot" w:pos="8306"/>
        </w:tabs>
      </w:pPr>
      <w:hyperlink w:anchor="_Toc5510" w:history="1">
        <w:r>
          <w:rPr>
            <w:rFonts w:ascii="仿宋" w:eastAsia="仿宋" w:hAnsi="仿宋" w:cs="仿宋" w:hint="eastAsia"/>
            <w:lang w:eastAsia="zh-CN"/>
          </w:rPr>
          <w:t>(四)、法律与合规事项</w:t>
        </w:r>
        <w:r>
          <w:tab/>
        </w:r>
        <w:r>
          <w:fldChar w:fldCharType="begin"/>
        </w:r>
        <w:r>
          <w:instrText xml:space="preserve"> PAGEREF _Toc5510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融资计划书绪论旨在提供一份规范标准的模板，分享项目融资的基本要素和流程，仅供学习交流目的使用，不可用于商业行为。通过编写和学习该计划书，希望能够加深对项目融资的理解，并为实际项目融资做好准备工作，尽早达到可行性和成功性的评估。</w:t>
      </w:r>
    </w:p>
    <w:p>
      <w:pPr>
        <w:pStyle w:val="Heading1"/>
        <w:ind w:firstLine="560" w:firstLineChars="200"/>
        <w:rPr>
          <w:rFonts w:ascii="仿宋" w:eastAsia="仿宋" w:hAnsi="仿宋" w:cs="仿宋" w:hint="eastAsia"/>
          <w:sz w:val="28"/>
          <w:lang w:eastAsia="zh-CN"/>
        </w:rPr>
      </w:pPr>
      <w:bookmarkStart w:id="2" w:name="_Toc2105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4260"/>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家用音视频设备项目所在地区地下水环境质量处于较好状态，符合相关的功能区划要求。具体来说，拟建家用音视频设备项目区域周围的地下水环境质量标准将执行相关标准要求，而且水质现状较好。这意味着地下水的各项指标都在规定的范围内，符合相关法规和标准的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这一点对家用音视频设备项目的环境影响评价和生态保护非常有利，因为较好的地下水质量意味着家用音视频设备项目的运营不太可能对地下水环境产生负面影响。同时，也减少了可能需要采取的附加环保措施，有助于确保家用音视频设备项目的可持续性和社会可接受性。在家用音视频设备项目的实施中，需要继续监测和保护周边地下水环境，以确保其质量维持在良好水平。</w:t>
      </w:r>
    </w:p>
    <w:p>
      <w:pPr>
        <w:pStyle w:val="Heading2"/>
        <w:ind w:firstLine="560" w:firstLineChars="200"/>
        <w:rPr>
          <w:rFonts w:ascii="仿宋" w:eastAsia="仿宋" w:hAnsi="仿宋" w:cs="仿宋" w:hint="eastAsia"/>
          <w:sz w:val="28"/>
          <w:lang w:eastAsia="zh-CN"/>
        </w:rPr>
      </w:pPr>
      <w:bookmarkStart w:id="4" w:name="_Toc1027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家用音视频设备项目将制定全面的污染防治措施，以确保环境保护目标的实现。这些措施将有助于降低对周围环境的不利影响，确保投资家用音视频设备项目的社会、经济和环境效益。投资家用音视频设备项目选址符合当地的区域规划，严格遵守环境保护措施，以确保其对当地自然环境和生态环境的影响控制在国家规定的标准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2. 家用音视频设备项目将加强国际合作，提高工业绿色发展领域的国际交流水平。通过境外投资、工程承包、技术合作等方式，推动绿色制造和绿色服务在国际市场上的发展。各行业将积极参与国际新能源家用音视频设备项目的投资和建设，促进绿色国际经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家用音视频设备项目将采取污水预处理措施，包括隔油池和化粪池，然后将废水排入污水处理设施，以确保排放水质符合标准。此外，家用音视频设备项目还将采用低噪声设备，采取隔声和降噪措施，确保厂房内外噪声控制在规定标准内。家用音视频设备项目区域周围将建立绿化带，以改善室外环境，并采用排气扇等设备，以改善室内环境。家用音视频设备项目将积极引入先进的节能高效设备，提高清洁生产水平。</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家用音视频设备项目的环境保护措施将遵循《环境影响评价报告书》的最终依据，将委托具备资质的单位开展环境影响评价工作。这一举措将确保家用音视频设备项目的环境保护措施设计与环境影响分析得以有效实施。</w:t>
      </w:r>
    </w:p>
    <w:p>
      <w:pPr>
        <w:pStyle w:val="Heading2"/>
        <w:ind w:firstLine="560" w:firstLineChars="200"/>
        <w:rPr>
          <w:rFonts w:ascii="仿宋" w:eastAsia="仿宋" w:hAnsi="仿宋" w:cs="仿宋" w:hint="eastAsia"/>
          <w:sz w:val="28"/>
          <w:lang w:eastAsia="zh-CN"/>
        </w:rPr>
      </w:pPr>
      <w:bookmarkStart w:id="5" w:name="_Toc380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为保护生态环境，投资家用音视频设备项目采取了以下措施：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建设期大气环境影响防治对策: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在施工现场进行坡脚挡土墙的建设和边坡防护，同时在取土场和弃土堆的边缘设置土工围栏，减少扬尘扩散范围。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周围构筑一定高度的围墙，减少粉尘和车辆尾气的扩散，以减小施工期间对环境的不利影响。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使用柴油为燃料的施工机械在施工过程中产生废气，但由于施工场地空旷，废气容易扩散，对周围空气质量的影响较小。</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建设期噪声环境影响防治对策: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在高噪声设备周围设置掩蔽物，使用临时隔声屏障和低噪音施工机械，以确保施工现场噪音满足建筑施工场界噪声标准限值的要求。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建设期水环境影响防治对策: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控制施工期间废水的排放，主要来源包括施工区域地面清洗、施工机械、建材冲洗等，其中污染物主要是悬浮固体（SS）。</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采取防雨措施，清扫施工过程中抛洒的建筑材料，以减小雨水冲刷对附近水体的污染。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建设期固体废弃物环境影响防治对策: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控制水土流失，避免泥沙对环境的污染。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及时清理和清运建筑垃圾，避免扬尘，硬化出入口道路并配置冲洗设施，以减小泥沙进入排水系统的影响。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建设期生态环境保护措施: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进出施工区的道路进行硬化，降低扬尘污染的发生。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运营期废水影响分析及防治对策: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处理生活和办公废水，通过隔油池、化粪池、沉淀池处理，以确保废水排放符合相关标准。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运营期废气影响分析及防治对策: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经过回收装置处理后的废气符合标准，达到对外排放的要求。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通过强力排风系统和排风罩，减少机械设备工作时产生的烟尘和粉尘的排放。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运营期噪声影响分析及防治对策: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采取隔离声源和掩蔽物等措施，以减小噪声对环境的污染。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采用先进技术对排放的“三废”进行治理，确保废物排放达标，减少环境污染。</w:t>
      </w:r>
    </w:p>
    <w:p>
      <w:pPr>
        <w:pStyle w:val="Heading2"/>
        <w:ind w:firstLine="560" w:firstLineChars="200"/>
        <w:rPr>
          <w:rFonts w:ascii="仿宋" w:eastAsia="仿宋" w:hAnsi="仿宋" w:cs="仿宋" w:hint="eastAsia"/>
          <w:sz w:val="28"/>
          <w:lang w:eastAsia="zh-CN"/>
        </w:rPr>
      </w:pPr>
      <w:bookmarkStart w:id="6" w:name="_Toc9076"/>
      <w:r>
        <w:rPr>
          <w:rFonts w:ascii="仿宋" w:eastAsia="仿宋" w:hAnsi="仿宋" w:cs="仿宋" w:hint="eastAsia"/>
          <w:sz w:val="28"/>
          <w:lang w:eastAsia="zh-CN"/>
        </w:rPr>
        <w:t>(四)、四地质灾害影响分析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地质灾害是一项重要的环境风险评估和管理工作，尤其对于投资家用音视频设备项目来说，必须充分了解潜在的地质灾害风险，采取措施以减少可能的影响。以下是对地质灾害影响的分析：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潜在地质灾害类型：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震区地震风险：地震可能导致土地沉陷、滑坡、地裂缝和建筑物结构破坏，对家用音视频设备项目造成重大损害。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https://d.book118.com/576015133124010042</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家用音视频设备项目筹资方案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家用音视频设备项目筹资方案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家用音视频设备项目筹资方案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家用音视频设备项目筹资方案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家用音视频设备项目筹资方案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家用音视频设备项目筹资方案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家用音视频设备项目筹资方案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4C7F4D"/>
    <w:rsid w:val="384C7F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7601513312401004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2023-12-28T11:28:00Z</dcterms:created>
  <dcterms:modified xsi:type="dcterms:W3CDTF">2023-12-28T11:28:35Z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B347BC3BDD3241B3AEB50771DE4C55FE_11</vt:lpwstr>
  </property>
  <property fmtid="{D5CDD505-2E9C-101B-9397-08002B2CF9AE}" pid="3" name="KSOProductBuildVer">
    <vt:lpwstr>2052-12.1.0.16120</vt:lpwstr>
  </property>
</Properties>
</file>