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开司米酮项目计划设计方案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6" w:history="1">
        <w:r>
          <w:rPr>
            <w:rFonts w:ascii="仿宋" w:eastAsia="仿宋" w:hAnsi="仿宋" w:cs="仿宋" w:hint="eastAsia"/>
            <w:lang w:eastAsia="zh-CN"/>
          </w:rPr>
          <w:t>序言</w:t>
        </w:r>
        <w:r>
          <w:tab/>
        </w:r>
        <w:r>
          <w:fldChar w:fldCharType="begin"/>
        </w:r>
        <w:r>
          <w:instrText xml:space="preserve"> PAGEREF _Toc29936 \h </w:instrText>
        </w:r>
        <w:r>
          <w:fldChar w:fldCharType="separate"/>
        </w:r>
        <w:r>
          <w:t>3</w:t>
        </w:r>
        <w:r>
          <w:fldChar w:fldCharType="end"/>
        </w:r>
      </w:hyperlink>
    </w:p>
    <w:p>
      <w:pPr>
        <w:pStyle w:val="TOC1"/>
        <w:tabs>
          <w:tab w:val="right" w:leader="dot" w:pos="8306"/>
        </w:tabs>
      </w:pPr>
      <w:hyperlink w:anchor="_Toc18049" w:history="1">
        <w:r>
          <w:rPr>
            <w:rFonts w:ascii="仿宋" w:eastAsia="仿宋" w:hAnsi="仿宋" w:cs="仿宋" w:hint="eastAsia"/>
            <w:lang w:eastAsia="zh-CN"/>
          </w:rPr>
          <w:t>一、开司米酮项目绩效评估</w:t>
        </w:r>
        <w:r>
          <w:tab/>
        </w:r>
        <w:r>
          <w:fldChar w:fldCharType="begin"/>
        </w:r>
        <w:r>
          <w:instrText xml:space="preserve"> PAGEREF _Toc18049 \h </w:instrText>
        </w:r>
        <w:r>
          <w:fldChar w:fldCharType="separate"/>
        </w:r>
        <w:r>
          <w:t>3</w:t>
        </w:r>
        <w:r>
          <w:fldChar w:fldCharType="end"/>
        </w:r>
      </w:hyperlink>
    </w:p>
    <w:p>
      <w:pPr>
        <w:pStyle w:val="TOC2"/>
        <w:tabs>
          <w:tab w:val="right" w:leader="dot" w:pos="8306"/>
        </w:tabs>
      </w:pPr>
      <w:hyperlink w:anchor="_Toc6320" w:history="1">
        <w:r>
          <w:rPr>
            <w:rFonts w:ascii="仿宋" w:eastAsia="仿宋" w:hAnsi="仿宋" w:cs="仿宋" w:hint="eastAsia"/>
            <w:lang w:eastAsia="zh-CN"/>
          </w:rPr>
          <w:t>(一)、绩效评估指标</w:t>
        </w:r>
        <w:r>
          <w:tab/>
        </w:r>
        <w:r>
          <w:fldChar w:fldCharType="begin"/>
        </w:r>
        <w:r>
          <w:instrText xml:space="preserve"> PAGEREF _Toc6320 \h </w:instrText>
        </w:r>
        <w:r>
          <w:fldChar w:fldCharType="separate"/>
        </w:r>
        <w:r>
          <w:t>3</w:t>
        </w:r>
        <w:r>
          <w:fldChar w:fldCharType="end"/>
        </w:r>
      </w:hyperlink>
    </w:p>
    <w:p>
      <w:pPr>
        <w:pStyle w:val="TOC2"/>
        <w:tabs>
          <w:tab w:val="right" w:leader="dot" w:pos="8306"/>
        </w:tabs>
      </w:pPr>
      <w:hyperlink w:anchor="_Toc17199" w:history="1">
        <w:r>
          <w:rPr>
            <w:rFonts w:ascii="仿宋" w:eastAsia="仿宋" w:hAnsi="仿宋" w:cs="仿宋" w:hint="eastAsia"/>
            <w:lang w:eastAsia="zh-CN"/>
          </w:rPr>
          <w:t>(二)、绩效评估方法</w:t>
        </w:r>
        <w:r>
          <w:tab/>
        </w:r>
        <w:r>
          <w:fldChar w:fldCharType="begin"/>
        </w:r>
        <w:r>
          <w:instrText xml:space="preserve"> PAGEREF _Toc17199 \h </w:instrText>
        </w:r>
        <w:r>
          <w:fldChar w:fldCharType="separate"/>
        </w:r>
        <w:r>
          <w:t>4</w:t>
        </w:r>
        <w:r>
          <w:fldChar w:fldCharType="end"/>
        </w:r>
      </w:hyperlink>
    </w:p>
    <w:p>
      <w:pPr>
        <w:pStyle w:val="TOC2"/>
        <w:tabs>
          <w:tab w:val="right" w:leader="dot" w:pos="8306"/>
        </w:tabs>
      </w:pPr>
      <w:hyperlink w:anchor="_Toc16255" w:history="1">
        <w:r>
          <w:rPr>
            <w:rFonts w:ascii="仿宋" w:eastAsia="仿宋" w:hAnsi="仿宋" w:cs="仿宋" w:hint="eastAsia"/>
            <w:lang w:eastAsia="zh-CN"/>
          </w:rPr>
          <w:t>(三)、绩效评估周期</w:t>
        </w:r>
        <w:r>
          <w:tab/>
        </w:r>
        <w:r>
          <w:fldChar w:fldCharType="begin"/>
        </w:r>
        <w:r>
          <w:instrText xml:space="preserve"> PAGEREF _Toc16255 \h </w:instrText>
        </w:r>
        <w:r>
          <w:fldChar w:fldCharType="separate"/>
        </w:r>
        <w:r>
          <w:t>5</w:t>
        </w:r>
        <w:r>
          <w:fldChar w:fldCharType="end"/>
        </w:r>
      </w:hyperlink>
    </w:p>
    <w:p>
      <w:pPr>
        <w:pStyle w:val="TOC1"/>
        <w:tabs>
          <w:tab w:val="right" w:leader="dot" w:pos="8306"/>
        </w:tabs>
      </w:pPr>
      <w:hyperlink w:anchor="_Toc31314" w:history="1">
        <w:r>
          <w:rPr>
            <w:rFonts w:ascii="仿宋" w:eastAsia="仿宋" w:hAnsi="仿宋" w:cs="仿宋" w:hint="eastAsia"/>
            <w:lang w:eastAsia="zh-CN"/>
          </w:rPr>
          <w:t>二、开司米酮项目建设背景及必要性分析</w:t>
        </w:r>
        <w:r>
          <w:tab/>
        </w:r>
        <w:r>
          <w:fldChar w:fldCharType="begin"/>
        </w:r>
        <w:r>
          <w:instrText xml:space="preserve"> PAGEREF _Toc31314 \h </w:instrText>
        </w:r>
        <w:r>
          <w:fldChar w:fldCharType="separate"/>
        </w:r>
        <w:r>
          <w:t>6</w:t>
        </w:r>
        <w:r>
          <w:fldChar w:fldCharType="end"/>
        </w:r>
      </w:hyperlink>
    </w:p>
    <w:p>
      <w:pPr>
        <w:pStyle w:val="TOC2"/>
        <w:tabs>
          <w:tab w:val="right" w:leader="dot" w:pos="8306"/>
        </w:tabs>
      </w:pPr>
      <w:hyperlink w:anchor="_Toc4353" w:history="1">
        <w:r>
          <w:rPr>
            <w:rFonts w:ascii="仿宋" w:eastAsia="仿宋" w:hAnsi="仿宋" w:cs="仿宋" w:hint="eastAsia"/>
            <w:lang w:eastAsia="zh-CN"/>
          </w:rPr>
          <w:t>(一)、开司米酮项目背景分析</w:t>
        </w:r>
        <w:r>
          <w:tab/>
        </w:r>
        <w:r>
          <w:fldChar w:fldCharType="begin"/>
        </w:r>
        <w:r>
          <w:instrText xml:space="preserve"> PAGEREF _Toc4353 \h </w:instrText>
        </w:r>
        <w:r>
          <w:fldChar w:fldCharType="separate"/>
        </w:r>
        <w:r>
          <w:t>6</w:t>
        </w:r>
        <w:r>
          <w:fldChar w:fldCharType="end"/>
        </w:r>
      </w:hyperlink>
    </w:p>
    <w:p>
      <w:pPr>
        <w:pStyle w:val="TOC2"/>
        <w:tabs>
          <w:tab w:val="right" w:leader="dot" w:pos="8306"/>
        </w:tabs>
      </w:pPr>
      <w:hyperlink w:anchor="_Toc13359" w:history="1">
        <w:r>
          <w:rPr>
            <w:rFonts w:ascii="仿宋" w:eastAsia="仿宋" w:hAnsi="仿宋" w:cs="仿宋" w:hint="eastAsia"/>
            <w:lang w:eastAsia="zh-CN"/>
          </w:rPr>
          <w:t>(二)、开司米酮项目建设必要性分析</w:t>
        </w:r>
        <w:r>
          <w:tab/>
        </w:r>
        <w:r>
          <w:fldChar w:fldCharType="begin"/>
        </w:r>
        <w:r>
          <w:instrText xml:space="preserve"> PAGEREF _Toc13359 \h </w:instrText>
        </w:r>
        <w:r>
          <w:fldChar w:fldCharType="separate"/>
        </w:r>
        <w:r>
          <w:t>8</w:t>
        </w:r>
        <w:r>
          <w:fldChar w:fldCharType="end"/>
        </w:r>
      </w:hyperlink>
    </w:p>
    <w:p>
      <w:pPr>
        <w:pStyle w:val="TOC1"/>
        <w:tabs>
          <w:tab w:val="right" w:leader="dot" w:pos="8306"/>
        </w:tabs>
      </w:pPr>
      <w:hyperlink w:anchor="_Toc7912" w:history="1">
        <w:r>
          <w:rPr>
            <w:rFonts w:ascii="仿宋" w:eastAsia="仿宋" w:hAnsi="仿宋" w:cs="仿宋" w:hint="eastAsia"/>
            <w:lang w:eastAsia="zh-CN"/>
          </w:rPr>
          <w:t>三、开司米酮项目建设单位说明</w:t>
        </w:r>
        <w:r>
          <w:tab/>
        </w:r>
        <w:r>
          <w:fldChar w:fldCharType="begin"/>
        </w:r>
        <w:r>
          <w:instrText xml:space="preserve"> PAGEREF _Toc7912 \h </w:instrText>
        </w:r>
        <w:r>
          <w:fldChar w:fldCharType="separate"/>
        </w:r>
        <w:r>
          <w:t>9</w:t>
        </w:r>
        <w:r>
          <w:fldChar w:fldCharType="end"/>
        </w:r>
      </w:hyperlink>
    </w:p>
    <w:p>
      <w:pPr>
        <w:pStyle w:val="TOC2"/>
        <w:tabs>
          <w:tab w:val="right" w:leader="dot" w:pos="8306"/>
        </w:tabs>
      </w:pPr>
      <w:hyperlink w:anchor="_Toc1059" w:history="1">
        <w:r>
          <w:rPr>
            <w:rFonts w:ascii="仿宋" w:eastAsia="仿宋" w:hAnsi="仿宋" w:cs="仿宋" w:hint="eastAsia"/>
            <w:lang w:eastAsia="zh-CN"/>
          </w:rPr>
          <w:t>(一)、开司米酮项目承办单位基本情况</w:t>
        </w:r>
        <w:r>
          <w:tab/>
        </w:r>
        <w:r>
          <w:fldChar w:fldCharType="begin"/>
        </w:r>
        <w:r>
          <w:instrText xml:space="preserve"> PAGEREF _Toc1059 \h </w:instrText>
        </w:r>
        <w:r>
          <w:fldChar w:fldCharType="separate"/>
        </w:r>
        <w:r>
          <w:t>9</w:t>
        </w:r>
        <w:r>
          <w:fldChar w:fldCharType="end"/>
        </w:r>
      </w:hyperlink>
    </w:p>
    <w:p>
      <w:pPr>
        <w:pStyle w:val="TOC2"/>
        <w:tabs>
          <w:tab w:val="right" w:leader="dot" w:pos="8306"/>
        </w:tabs>
      </w:pPr>
      <w:hyperlink w:anchor="_Toc15788" w:history="1">
        <w:r>
          <w:rPr>
            <w:rFonts w:ascii="仿宋" w:eastAsia="仿宋" w:hAnsi="仿宋" w:cs="仿宋" w:hint="eastAsia"/>
            <w:lang w:eastAsia="zh-CN"/>
          </w:rPr>
          <w:t>(二)、公司经济效益分析</w:t>
        </w:r>
        <w:r>
          <w:tab/>
        </w:r>
        <w:r>
          <w:fldChar w:fldCharType="begin"/>
        </w:r>
        <w:r>
          <w:instrText xml:space="preserve"> PAGEREF _Toc15788 \h </w:instrText>
        </w:r>
        <w:r>
          <w:fldChar w:fldCharType="separate"/>
        </w:r>
        <w:r>
          <w:t>10</w:t>
        </w:r>
        <w:r>
          <w:fldChar w:fldCharType="end"/>
        </w:r>
      </w:hyperlink>
    </w:p>
    <w:p>
      <w:pPr>
        <w:pStyle w:val="TOC1"/>
        <w:tabs>
          <w:tab w:val="right" w:leader="dot" w:pos="8306"/>
        </w:tabs>
      </w:pPr>
      <w:hyperlink w:anchor="_Toc2326" w:history="1">
        <w:r>
          <w:rPr>
            <w:rFonts w:ascii="仿宋" w:eastAsia="仿宋" w:hAnsi="仿宋" w:cs="仿宋" w:hint="eastAsia"/>
            <w:lang w:eastAsia="zh-CN"/>
          </w:rPr>
          <w:t>四、开司米酮项目土建工程</w:t>
        </w:r>
        <w:r>
          <w:tab/>
        </w:r>
        <w:r>
          <w:fldChar w:fldCharType="begin"/>
        </w:r>
        <w:r>
          <w:instrText xml:space="preserve"> PAGEREF _Toc2326 \h </w:instrText>
        </w:r>
        <w:r>
          <w:fldChar w:fldCharType="separate"/>
        </w:r>
        <w:r>
          <w:t>11</w:t>
        </w:r>
        <w:r>
          <w:fldChar w:fldCharType="end"/>
        </w:r>
      </w:hyperlink>
    </w:p>
    <w:p>
      <w:pPr>
        <w:pStyle w:val="TOC2"/>
        <w:tabs>
          <w:tab w:val="right" w:leader="dot" w:pos="8306"/>
        </w:tabs>
      </w:pPr>
      <w:hyperlink w:anchor="_Toc25531" w:history="1">
        <w:r>
          <w:rPr>
            <w:rFonts w:ascii="仿宋" w:eastAsia="仿宋" w:hAnsi="仿宋" w:cs="仿宋" w:hint="eastAsia"/>
            <w:lang w:eastAsia="zh-CN"/>
          </w:rPr>
          <w:t>(一)、建筑工程设计原则</w:t>
        </w:r>
        <w:r>
          <w:tab/>
        </w:r>
        <w:r>
          <w:fldChar w:fldCharType="begin"/>
        </w:r>
        <w:r>
          <w:instrText xml:space="preserve"> PAGEREF _Toc25531 \h </w:instrText>
        </w:r>
        <w:r>
          <w:fldChar w:fldCharType="separate"/>
        </w:r>
        <w:r>
          <w:t>11</w:t>
        </w:r>
        <w:r>
          <w:fldChar w:fldCharType="end"/>
        </w:r>
      </w:hyperlink>
    </w:p>
    <w:p>
      <w:pPr>
        <w:pStyle w:val="TOC2"/>
        <w:tabs>
          <w:tab w:val="right" w:leader="dot" w:pos="8306"/>
        </w:tabs>
      </w:pPr>
      <w:hyperlink w:anchor="_Toc28244" w:history="1">
        <w:r>
          <w:rPr>
            <w:rFonts w:ascii="仿宋" w:eastAsia="仿宋" w:hAnsi="仿宋" w:cs="仿宋" w:hint="eastAsia"/>
            <w:lang w:eastAsia="zh-CN"/>
          </w:rPr>
          <w:t>(二)、土建工程设计年限及安全等级</w:t>
        </w:r>
        <w:r>
          <w:tab/>
        </w:r>
        <w:r>
          <w:fldChar w:fldCharType="begin"/>
        </w:r>
        <w:r>
          <w:instrText xml:space="preserve"> PAGEREF _Toc28244 \h </w:instrText>
        </w:r>
        <w:r>
          <w:fldChar w:fldCharType="separate"/>
        </w:r>
        <w:r>
          <w:t>12</w:t>
        </w:r>
        <w:r>
          <w:fldChar w:fldCharType="end"/>
        </w:r>
      </w:hyperlink>
    </w:p>
    <w:p>
      <w:pPr>
        <w:pStyle w:val="TOC2"/>
        <w:tabs>
          <w:tab w:val="right" w:leader="dot" w:pos="8306"/>
        </w:tabs>
      </w:pPr>
      <w:hyperlink w:anchor="_Toc19294" w:history="1">
        <w:r>
          <w:rPr>
            <w:rFonts w:ascii="仿宋" w:eastAsia="仿宋" w:hAnsi="仿宋" w:cs="仿宋" w:hint="eastAsia"/>
            <w:lang w:eastAsia="zh-CN"/>
          </w:rPr>
          <w:t>(三)、建筑工程设计总体要求</w:t>
        </w:r>
        <w:r>
          <w:tab/>
        </w:r>
        <w:r>
          <w:fldChar w:fldCharType="begin"/>
        </w:r>
        <w:r>
          <w:instrText xml:space="preserve"> PAGEREF _Toc19294 \h </w:instrText>
        </w:r>
        <w:r>
          <w:fldChar w:fldCharType="separate"/>
        </w:r>
        <w:r>
          <w:t>13</w:t>
        </w:r>
        <w:r>
          <w:fldChar w:fldCharType="end"/>
        </w:r>
      </w:hyperlink>
    </w:p>
    <w:p>
      <w:pPr>
        <w:pStyle w:val="TOC2"/>
        <w:tabs>
          <w:tab w:val="right" w:leader="dot" w:pos="8306"/>
        </w:tabs>
      </w:pPr>
      <w:hyperlink w:anchor="_Toc6251" w:history="1">
        <w:r>
          <w:rPr>
            <w:rFonts w:ascii="仿宋" w:eastAsia="仿宋" w:hAnsi="仿宋" w:cs="仿宋" w:hint="eastAsia"/>
            <w:lang w:eastAsia="zh-CN"/>
          </w:rPr>
          <w:t>(四)、土建工程建设指标</w:t>
        </w:r>
        <w:r>
          <w:tab/>
        </w:r>
        <w:r>
          <w:fldChar w:fldCharType="begin"/>
        </w:r>
        <w:r>
          <w:instrText xml:space="preserve"> PAGEREF _Toc6251 \h </w:instrText>
        </w:r>
        <w:r>
          <w:fldChar w:fldCharType="separate"/>
        </w:r>
        <w:r>
          <w:t>14</w:t>
        </w:r>
        <w:r>
          <w:fldChar w:fldCharType="end"/>
        </w:r>
      </w:hyperlink>
    </w:p>
    <w:p>
      <w:pPr>
        <w:pStyle w:val="TOC1"/>
        <w:tabs>
          <w:tab w:val="right" w:leader="dot" w:pos="8306"/>
        </w:tabs>
      </w:pPr>
      <w:hyperlink w:anchor="_Toc13492" w:history="1">
        <w:r>
          <w:rPr>
            <w:rFonts w:ascii="仿宋" w:eastAsia="仿宋" w:hAnsi="仿宋" w:cs="仿宋" w:hint="eastAsia"/>
            <w:lang w:eastAsia="zh-CN"/>
          </w:rPr>
          <w:t>五、开司米酮项目危机管理</w:t>
        </w:r>
        <w:r>
          <w:tab/>
        </w:r>
        <w:r>
          <w:fldChar w:fldCharType="begin"/>
        </w:r>
        <w:r>
          <w:instrText xml:space="preserve"> PAGEREF _Toc13492 \h </w:instrText>
        </w:r>
        <w:r>
          <w:fldChar w:fldCharType="separate"/>
        </w:r>
        <w:r>
          <w:t>14</w:t>
        </w:r>
        <w:r>
          <w:fldChar w:fldCharType="end"/>
        </w:r>
      </w:hyperlink>
    </w:p>
    <w:p>
      <w:pPr>
        <w:pStyle w:val="TOC2"/>
        <w:tabs>
          <w:tab w:val="right" w:leader="dot" w:pos="8306"/>
        </w:tabs>
      </w:pPr>
      <w:hyperlink w:anchor="_Toc1471" w:history="1">
        <w:r>
          <w:rPr>
            <w:rFonts w:ascii="仿宋" w:eastAsia="仿宋" w:hAnsi="仿宋" w:cs="仿宋" w:hint="eastAsia"/>
            <w:lang w:eastAsia="zh-CN"/>
          </w:rPr>
          <w:t>(一)、危机预警与识别</w:t>
        </w:r>
        <w:r>
          <w:tab/>
        </w:r>
        <w:r>
          <w:fldChar w:fldCharType="begin"/>
        </w:r>
        <w:r>
          <w:instrText xml:space="preserve"> PAGEREF _Toc1471 \h </w:instrText>
        </w:r>
        <w:r>
          <w:fldChar w:fldCharType="separate"/>
        </w:r>
        <w:r>
          <w:t>14</w:t>
        </w:r>
        <w:r>
          <w:fldChar w:fldCharType="end"/>
        </w:r>
      </w:hyperlink>
    </w:p>
    <w:p>
      <w:pPr>
        <w:pStyle w:val="TOC2"/>
        <w:tabs>
          <w:tab w:val="right" w:leader="dot" w:pos="8306"/>
        </w:tabs>
      </w:pPr>
      <w:hyperlink w:anchor="_Toc20574" w:history="1">
        <w:r>
          <w:rPr>
            <w:rFonts w:ascii="仿宋" w:eastAsia="仿宋" w:hAnsi="仿宋" w:cs="仿宋" w:hint="eastAsia"/>
            <w:lang w:eastAsia="zh-CN"/>
          </w:rPr>
          <w:t>(二)、危机应对与恢复</w:t>
        </w:r>
        <w:r>
          <w:tab/>
        </w:r>
        <w:r>
          <w:fldChar w:fldCharType="begin"/>
        </w:r>
        <w:r>
          <w:instrText xml:space="preserve"> PAGEREF _Toc20574 \h </w:instrText>
        </w:r>
        <w:r>
          <w:fldChar w:fldCharType="separate"/>
        </w:r>
        <w:r>
          <w:t>15</w:t>
        </w:r>
        <w:r>
          <w:fldChar w:fldCharType="end"/>
        </w:r>
      </w:hyperlink>
    </w:p>
    <w:p>
      <w:pPr>
        <w:pStyle w:val="TOC1"/>
        <w:tabs>
          <w:tab w:val="right" w:leader="dot" w:pos="8306"/>
        </w:tabs>
      </w:pPr>
      <w:hyperlink w:anchor="_Toc26863" w:history="1">
        <w:r>
          <w:rPr>
            <w:rFonts w:ascii="仿宋" w:eastAsia="仿宋" w:hAnsi="仿宋" w:cs="仿宋" w:hint="eastAsia"/>
            <w:lang w:eastAsia="zh-CN"/>
          </w:rPr>
          <w:t>六、工艺说明</w:t>
        </w:r>
        <w:r>
          <w:tab/>
        </w:r>
        <w:r>
          <w:fldChar w:fldCharType="begin"/>
        </w:r>
        <w:r>
          <w:instrText xml:space="preserve"> PAGEREF _Toc26863 \h </w:instrText>
        </w:r>
        <w:r>
          <w:fldChar w:fldCharType="separate"/>
        </w:r>
        <w:r>
          <w:t>16</w:t>
        </w:r>
        <w:r>
          <w:fldChar w:fldCharType="end"/>
        </w:r>
      </w:hyperlink>
    </w:p>
    <w:p>
      <w:pPr>
        <w:pStyle w:val="TOC2"/>
        <w:tabs>
          <w:tab w:val="right" w:leader="dot" w:pos="8306"/>
        </w:tabs>
      </w:pPr>
      <w:hyperlink w:anchor="_Toc24801" w:history="1">
        <w:r>
          <w:rPr>
            <w:rFonts w:ascii="仿宋" w:eastAsia="仿宋" w:hAnsi="仿宋" w:cs="仿宋" w:hint="eastAsia"/>
            <w:lang w:eastAsia="zh-CN"/>
          </w:rPr>
          <w:t>(一)、技术管理特点</w:t>
        </w:r>
        <w:r>
          <w:tab/>
        </w:r>
        <w:r>
          <w:fldChar w:fldCharType="begin"/>
        </w:r>
        <w:r>
          <w:instrText xml:space="preserve"> PAGEREF _Toc24801 \h </w:instrText>
        </w:r>
        <w:r>
          <w:fldChar w:fldCharType="separate"/>
        </w:r>
        <w:r>
          <w:t>16</w:t>
        </w:r>
        <w:r>
          <w:fldChar w:fldCharType="end"/>
        </w:r>
      </w:hyperlink>
    </w:p>
    <w:p>
      <w:pPr>
        <w:pStyle w:val="TOC2"/>
        <w:tabs>
          <w:tab w:val="right" w:leader="dot" w:pos="8306"/>
        </w:tabs>
      </w:pPr>
      <w:hyperlink w:anchor="_Toc29512" w:history="1">
        <w:r>
          <w:rPr>
            <w:rFonts w:ascii="仿宋" w:eastAsia="仿宋" w:hAnsi="仿宋" w:cs="仿宋" w:hint="eastAsia"/>
            <w:lang w:eastAsia="zh-CN"/>
          </w:rPr>
          <w:t>(二)、开司米酮项目工艺技术设计方案</w:t>
        </w:r>
        <w:r>
          <w:tab/>
        </w:r>
        <w:r>
          <w:fldChar w:fldCharType="begin"/>
        </w:r>
        <w:r>
          <w:instrText xml:space="preserve"> PAGEREF _Toc29512 \h </w:instrText>
        </w:r>
        <w:r>
          <w:fldChar w:fldCharType="separate"/>
        </w:r>
        <w:r>
          <w:t>17</w:t>
        </w:r>
        <w:r>
          <w:fldChar w:fldCharType="end"/>
        </w:r>
      </w:hyperlink>
    </w:p>
    <w:p>
      <w:pPr>
        <w:pStyle w:val="TOC2"/>
        <w:tabs>
          <w:tab w:val="right" w:leader="dot" w:pos="8306"/>
        </w:tabs>
      </w:pPr>
      <w:hyperlink w:anchor="_Toc20426" w:history="1">
        <w:r>
          <w:rPr>
            <w:rFonts w:ascii="仿宋" w:eastAsia="仿宋" w:hAnsi="仿宋" w:cs="仿宋" w:hint="eastAsia"/>
            <w:lang w:eastAsia="zh-CN"/>
          </w:rPr>
          <w:t>(三)、设备选型方案</w:t>
        </w:r>
        <w:r>
          <w:tab/>
        </w:r>
        <w:r>
          <w:fldChar w:fldCharType="begin"/>
        </w:r>
        <w:r>
          <w:instrText xml:space="preserve"> PAGEREF _Toc20426 \h </w:instrText>
        </w:r>
        <w:r>
          <w:fldChar w:fldCharType="separate"/>
        </w:r>
        <w:r>
          <w:t>19</w:t>
        </w:r>
        <w:r>
          <w:fldChar w:fldCharType="end"/>
        </w:r>
      </w:hyperlink>
    </w:p>
    <w:p>
      <w:pPr>
        <w:pStyle w:val="TOC1"/>
        <w:tabs>
          <w:tab w:val="right" w:leader="dot" w:pos="8306"/>
        </w:tabs>
      </w:pPr>
      <w:hyperlink w:anchor="_Toc14289" w:history="1">
        <w:r>
          <w:rPr>
            <w:rFonts w:ascii="仿宋" w:eastAsia="仿宋" w:hAnsi="仿宋" w:cs="仿宋" w:hint="eastAsia"/>
            <w:lang w:eastAsia="zh-CN"/>
          </w:rPr>
          <w:t>七、开司米酮项目经营效益</w:t>
        </w:r>
        <w:r>
          <w:tab/>
        </w:r>
        <w:r>
          <w:fldChar w:fldCharType="begin"/>
        </w:r>
        <w:r>
          <w:instrText xml:space="preserve"> PAGEREF _Toc14289 \h </w:instrText>
        </w:r>
        <w:r>
          <w:fldChar w:fldCharType="separate"/>
        </w:r>
        <w:r>
          <w:t>20</w:t>
        </w:r>
        <w:r>
          <w:fldChar w:fldCharType="end"/>
        </w:r>
      </w:hyperlink>
    </w:p>
    <w:p>
      <w:pPr>
        <w:pStyle w:val="TOC2"/>
        <w:tabs>
          <w:tab w:val="right" w:leader="dot" w:pos="8306"/>
        </w:tabs>
      </w:pPr>
      <w:hyperlink w:anchor="_Toc7431" w:history="1">
        <w:r>
          <w:rPr>
            <w:rFonts w:ascii="仿宋" w:eastAsia="仿宋" w:hAnsi="仿宋" w:cs="仿宋" w:hint="eastAsia"/>
            <w:lang w:eastAsia="zh-CN"/>
          </w:rPr>
          <w:t>(一)、经济评价财务测算</w:t>
        </w:r>
        <w:r>
          <w:tab/>
        </w:r>
        <w:r>
          <w:fldChar w:fldCharType="begin"/>
        </w:r>
        <w:r>
          <w:instrText xml:space="preserve"> PAGEREF _Toc7431 \h </w:instrText>
        </w:r>
        <w:r>
          <w:fldChar w:fldCharType="separate"/>
        </w:r>
        <w:r>
          <w:t>20</w:t>
        </w:r>
        <w:r>
          <w:fldChar w:fldCharType="end"/>
        </w:r>
      </w:hyperlink>
    </w:p>
    <w:p>
      <w:pPr>
        <w:pStyle w:val="TOC2"/>
        <w:tabs>
          <w:tab w:val="right" w:leader="dot" w:pos="8306"/>
        </w:tabs>
      </w:pPr>
      <w:hyperlink w:anchor="_Toc5045" w:history="1">
        <w:r>
          <w:rPr>
            <w:rFonts w:ascii="仿宋" w:eastAsia="仿宋" w:hAnsi="仿宋" w:cs="仿宋" w:hint="eastAsia"/>
            <w:lang w:eastAsia="zh-CN"/>
          </w:rPr>
          <w:t>(二)、开司米酮项目盈利能力分析</w:t>
        </w:r>
        <w:r>
          <w:tab/>
        </w:r>
        <w:r>
          <w:fldChar w:fldCharType="begin"/>
        </w:r>
        <w:r>
          <w:instrText xml:space="preserve"> PAGEREF _Toc5045 \h </w:instrText>
        </w:r>
        <w:r>
          <w:fldChar w:fldCharType="separate"/>
        </w:r>
        <w:r>
          <w:t>21</w:t>
        </w:r>
        <w:r>
          <w:fldChar w:fldCharType="end"/>
        </w:r>
      </w:hyperlink>
    </w:p>
    <w:p>
      <w:pPr>
        <w:pStyle w:val="TOC1"/>
        <w:tabs>
          <w:tab w:val="right" w:leader="dot" w:pos="8306"/>
        </w:tabs>
      </w:pPr>
      <w:hyperlink w:anchor="_Toc548" w:history="1">
        <w:r>
          <w:rPr>
            <w:rFonts w:ascii="仿宋" w:eastAsia="仿宋" w:hAnsi="仿宋" w:cs="仿宋" w:hint="eastAsia"/>
            <w:lang w:eastAsia="zh-CN"/>
          </w:rPr>
          <w:t>八、开司米酮项目技术管理</w:t>
        </w:r>
        <w:r>
          <w:tab/>
        </w:r>
        <w:r>
          <w:fldChar w:fldCharType="begin"/>
        </w:r>
        <w:r>
          <w:instrText xml:space="preserve"> PAGEREF _Toc548 \h </w:instrText>
        </w:r>
        <w:r>
          <w:fldChar w:fldCharType="separate"/>
        </w:r>
        <w:r>
          <w:t>22</w:t>
        </w:r>
        <w:r>
          <w:fldChar w:fldCharType="end"/>
        </w:r>
      </w:hyperlink>
    </w:p>
    <w:p>
      <w:pPr>
        <w:pStyle w:val="TOC2"/>
        <w:tabs>
          <w:tab w:val="right" w:leader="dot" w:pos="8306"/>
        </w:tabs>
      </w:pPr>
      <w:hyperlink w:anchor="_Toc12065" w:history="1">
        <w:r>
          <w:rPr>
            <w:rFonts w:ascii="仿宋" w:eastAsia="仿宋" w:hAnsi="仿宋" w:cs="仿宋" w:hint="eastAsia"/>
            <w:lang w:eastAsia="zh-CN"/>
          </w:rPr>
          <w:t>(一)、技术方案选用方向</w:t>
        </w:r>
        <w:r>
          <w:tab/>
        </w:r>
        <w:r>
          <w:fldChar w:fldCharType="begin"/>
        </w:r>
        <w:r>
          <w:instrText xml:space="preserve"> PAGEREF _Toc12065 \h </w:instrText>
        </w:r>
        <w:r>
          <w:fldChar w:fldCharType="separate"/>
        </w:r>
        <w:r>
          <w:t>22</w:t>
        </w:r>
        <w:r>
          <w:fldChar w:fldCharType="end"/>
        </w:r>
      </w:hyperlink>
    </w:p>
    <w:p>
      <w:pPr>
        <w:pStyle w:val="TOC2"/>
        <w:tabs>
          <w:tab w:val="right" w:leader="dot" w:pos="8306"/>
        </w:tabs>
      </w:pPr>
      <w:hyperlink w:anchor="_Toc12355" w:history="1">
        <w:r>
          <w:rPr>
            <w:rFonts w:ascii="仿宋" w:eastAsia="仿宋" w:hAnsi="仿宋" w:cs="仿宋" w:hint="eastAsia"/>
            <w:lang w:eastAsia="zh-CN"/>
          </w:rPr>
          <w:t>(二)、工艺技术方案选用原则</w:t>
        </w:r>
        <w:r>
          <w:tab/>
        </w:r>
        <w:r>
          <w:fldChar w:fldCharType="begin"/>
        </w:r>
        <w:r>
          <w:instrText xml:space="preserve"> PAGEREF _Toc12355 \h </w:instrText>
        </w:r>
        <w:r>
          <w:fldChar w:fldCharType="separate"/>
        </w:r>
        <w:r>
          <w:t>24</w:t>
        </w:r>
        <w:r>
          <w:fldChar w:fldCharType="end"/>
        </w:r>
      </w:hyperlink>
    </w:p>
    <w:p>
      <w:pPr>
        <w:pStyle w:val="TOC2"/>
        <w:tabs>
          <w:tab w:val="right" w:leader="dot" w:pos="8306"/>
        </w:tabs>
      </w:pPr>
      <w:hyperlink w:anchor="_Toc449" w:history="1">
        <w:r>
          <w:rPr>
            <w:rFonts w:ascii="仿宋" w:eastAsia="仿宋" w:hAnsi="仿宋" w:cs="仿宋" w:hint="eastAsia"/>
            <w:lang w:eastAsia="zh-CN"/>
          </w:rPr>
          <w:t>(三)、工艺技术方案要求</w:t>
        </w:r>
        <w:r>
          <w:tab/>
        </w:r>
        <w:r>
          <w:fldChar w:fldCharType="begin"/>
        </w:r>
        <w:r>
          <w:instrText xml:space="preserve"> PAGEREF _Toc449 \h </w:instrText>
        </w:r>
        <w:r>
          <w:fldChar w:fldCharType="separate"/>
        </w:r>
        <w:r>
          <w:t>26</w:t>
        </w:r>
        <w:r>
          <w:fldChar w:fldCharType="end"/>
        </w:r>
      </w:hyperlink>
    </w:p>
    <w:p>
      <w:pPr>
        <w:pStyle w:val="TOC1"/>
        <w:tabs>
          <w:tab w:val="right" w:leader="dot" w:pos="8306"/>
        </w:tabs>
      </w:pPr>
      <w:hyperlink w:anchor="_Toc1805" w:history="1">
        <w:r>
          <w:rPr>
            <w:rFonts w:ascii="仿宋" w:eastAsia="仿宋" w:hAnsi="仿宋" w:cs="仿宋" w:hint="eastAsia"/>
            <w:lang w:eastAsia="zh-CN"/>
          </w:rPr>
          <w:t>九、开司米酮项目财务管理</w:t>
        </w:r>
        <w:r>
          <w:tab/>
        </w:r>
        <w:r>
          <w:fldChar w:fldCharType="begin"/>
        </w:r>
        <w:r>
          <w:instrText xml:space="preserve"> PAGEREF _Toc1805 \h </w:instrText>
        </w:r>
        <w:r>
          <w:fldChar w:fldCharType="separate"/>
        </w:r>
        <w:r>
          <w:t>28</w:t>
        </w:r>
        <w:r>
          <w:fldChar w:fldCharType="end"/>
        </w:r>
      </w:hyperlink>
    </w:p>
    <w:p>
      <w:pPr>
        <w:pStyle w:val="TOC2"/>
        <w:tabs>
          <w:tab w:val="right" w:leader="dot" w:pos="8306"/>
        </w:tabs>
      </w:pPr>
      <w:hyperlink w:anchor="_Toc24711" w:history="1">
        <w:r>
          <w:rPr>
            <w:rFonts w:ascii="仿宋" w:eastAsia="仿宋" w:hAnsi="仿宋" w:cs="仿宋" w:hint="eastAsia"/>
            <w:lang w:eastAsia="zh-CN"/>
          </w:rPr>
          <w:t>(一)、资金需求大</w:t>
        </w:r>
        <w:r>
          <w:tab/>
        </w:r>
        <w:r>
          <w:fldChar w:fldCharType="begin"/>
        </w:r>
        <w:r>
          <w:instrText xml:space="preserve"> PAGEREF _Toc24711 \h </w:instrText>
        </w:r>
        <w:r>
          <w:fldChar w:fldCharType="separate"/>
        </w:r>
        <w:r>
          <w:t>28</w:t>
        </w:r>
        <w:r>
          <w:fldChar w:fldCharType="end"/>
        </w:r>
      </w:hyperlink>
    </w:p>
    <w:p>
      <w:pPr>
        <w:pStyle w:val="TOC2"/>
        <w:tabs>
          <w:tab w:val="right" w:leader="dot" w:pos="8306"/>
        </w:tabs>
      </w:pPr>
      <w:hyperlink w:anchor="_Toc21485" w:history="1">
        <w:r>
          <w:rPr>
            <w:rFonts w:ascii="仿宋" w:eastAsia="仿宋" w:hAnsi="仿宋" w:cs="仿宋" w:hint="eastAsia"/>
            <w:lang w:eastAsia="zh-CN"/>
          </w:rPr>
          <w:t>(二)、研发周期长</w:t>
        </w:r>
        <w:r>
          <w:tab/>
        </w:r>
        <w:r>
          <w:fldChar w:fldCharType="begin"/>
        </w:r>
        <w:r>
          <w:instrText xml:space="preserve"> PAGEREF _Toc21485 \h </w:instrText>
        </w:r>
        <w:r>
          <w:fldChar w:fldCharType="separate"/>
        </w:r>
        <w:r>
          <w:t>29</w:t>
        </w:r>
        <w:r>
          <w:fldChar w:fldCharType="end"/>
        </w:r>
      </w:hyperlink>
    </w:p>
    <w:p>
      <w:pPr>
        <w:pStyle w:val="TOC2"/>
        <w:tabs>
          <w:tab w:val="right" w:leader="dot" w:pos="8306"/>
        </w:tabs>
      </w:pPr>
      <w:hyperlink w:anchor="_Toc1643" w:history="1">
        <w:r>
          <w:rPr>
            <w:rFonts w:ascii="仿宋" w:eastAsia="仿宋" w:hAnsi="仿宋" w:cs="仿宋" w:hint="eastAsia"/>
            <w:lang w:eastAsia="zh-CN"/>
          </w:rPr>
          <w:t>(三)、市场风险大</w:t>
        </w:r>
        <w:r>
          <w:tab/>
        </w:r>
        <w:r>
          <w:fldChar w:fldCharType="begin"/>
        </w:r>
        <w:r>
          <w:instrText xml:space="preserve"> PAGEREF _Toc1643 \h </w:instrText>
        </w:r>
        <w:r>
          <w:fldChar w:fldCharType="separate"/>
        </w:r>
        <w:r>
          <w:t>30</w:t>
        </w:r>
        <w:r>
          <w:fldChar w:fldCharType="end"/>
        </w:r>
      </w:hyperlink>
    </w:p>
    <w:p>
      <w:pPr>
        <w:pStyle w:val="TOC2"/>
        <w:tabs>
          <w:tab w:val="right" w:leader="dot" w:pos="8306"/>
        </w:tabs>
      </w:pPr>
      <w:hyperlink w:anchor="_Toc25679" w:history="1">
        <w:r>
          <w:rPr>
            <w:rFonts w:ascii="仿宋" w:eastAsia="仿宋" w:hAnsi="仿宋" w:cs="仿宋" w:hint="eastAsia"/>
            <w:lang w:eastAsia="zh-CN"/>
          </w:rPr>
          <w:t>(四)、利润率高</w:t>
        </w:r>
        <w:r>
          <w:tab/>
        </w:r>
        <w:r>
          <w:fldChar w:fldCharType="begin"/>
        </w:r>
        <w:r>
          <w:instrText xml:space="preserve"> PAGEREF _Toc25679 \h </w:instrText>
        </w:r>
        <w:r>
          <w:fldChar w:fldCharType="separate"/>
        </w:r>
        <w:r>
          <w:t>33</w:t>
        </w:r>
        <w:r>
          <w:fldChar w:fldCharType="end"/>
        </w:r>
      </w:hyperlink>
    </w:p>
    <w:p>
      <w:pPr>
        <w:pStyle w:val="TOC1"/>
        <w:tabs>
          <w:tab w:val="right" w:leader="dot" w:pos="8306"/>
        </w:tabs>
      </w:pPr>
      <w:hyperlink w:anchor="_Toc22581" w:history="1">
        <w:r>
          <w:rPr>
            <w:rFonts w:ascii="仿宋" w:eastAsia="仿宋" w:hAnsi="仿宋" w:cs="仿宋" w:hint="eastAsia"/>
            <w:lang w:eastAsia="zh-CN"/>
          </w:rPr>
          <w:t>十、开司米酮项目投资规划</w:t>
        </w:r>
        <w:r>
          <w:tab/>
        </w:r>
        <w:r>
          <w:fldChar w:fldCharType="begin"/>
        </w:r>
        <w:r>
          <w:instrText xml:space="preserve"> PAGEREF _Toc22581 \h </w:instrText>
        </w:r>
        <w:r>
          <w:fldChar w:fldCharType="separate"/>
        </w:r>
        <w:r>
          <w:t>35</w:t>
        </w:r>
        <w:r>
          <w:fldChar w:fldCharType="end"/>
        </w:r>
      </w:hyperlink>
    </w:p>
    <w:p>
      <w:pPr>
        <w:pStyle w:val="TOC2"/>
        <w:tabs>
          <w:tab w:val="right" w:leader="dot" w:pos="8306"/>
        </w:tabs>
      </w:pPr>
      <w:hyperlink w:anchor="_Toc19137" w:history="1">
        <w:r>
          <w:rPr>
            <w:rFonts w:ascii="仿宋" w:eastAsia="仿宋" w:hAnsi="仿宋" w:cs="仿宋" w:hint="eastAsia"/>
            <w:lang w:eastAsia="zh-CN"/>
          </w:rPr>
          <w:t>(一)、开司米酮项目总投资估算</w:t>
        </w:r>
        <w:r>
          <w:tab/>
        </w:r>
        <w:r>
          <w:fldChar w:fldCharType="begin"/>
        </w:r>
        <w:r>
          <w:instrText xml:space="preserve"> PAGEREF _Toc19137 \h </w:instrText>
        </w:r>
        <w:r>
          <w:fldChar w:fldCharType="separate"/>
        </w:r>
        <w:r>
          <w:t>35</w:t>
        </w:r>
        <w:r>
          <w:fldChar w:fldCharType="end"/>
        </w:r>
      </w:hyperlink>
    </w:p>
    <w:p>
      <w:pPr>
        <w:pStyle w:val="TOC2"/>
        <w:tabs>
          <w:tab w:val="right" w:leader="dot" w:pos="8306"/>
        </w:tabs>
      </w:pPr>
      <w:hyperlink w:anchor="_Toc25492" w:history="1">
        <w:r>
          <w:rPr>
            <w:rFonts w:ascii="仿宋" w:eastAsia="仿宋" w:hAnsi="仿宋" w:cs="仿宋" w:hint="eastAsia"/>
            <w:lang w:eastAsia="zh-CN"/>
          </w:rPr>
          <w:t>(二)、资金筹措</w:t>
        </w:r>
        <w:r>
          <w:tab/>
        </w:r>
        <w:r>
          <w:fldChar w:fldCharType="begin"/>
        </w:r>
        <w:r>
          <w:instrText xml:space="preserve"> PAGEREF _Toc25492 \h </w:instrText>
        </w:r>
        <w:r>
          <w:fldChar w:fldCharType="separate"/>
        </w:r>
        <w:r>
          <w:t>36</w:t>
        </w:r>
        <w:r>
          <w:fldChar w:fldCharType="end"/>
        </w:r>
      </w:hyperlink>
    </w:p>
    <w:p>
      <w:pPr>
        <w:pStyle w:val="TOC1"/>
        <w:tabs>
          <w:tab w:val="right" w:leader="dot" w:pos="8306"/>
        </w:tabs>
      </w:pPr>
      <w:hyperlink w:anchor="_Toc30241" w:history="1">
        <w:r>
          <w:rPr>
            <w:rFonts w:ascii="仿宋" w:eastAsia="仿宋" w:hAnsi="仿宋" w:cs="仿宋" w:hint="eastAsia"/>
            <w:lang w:eastAsia="zh-CN"/>
          </w:rPr>
          <w:t>十一、开司米酮项目风险管理</w:t>
        </w:r>
        <w:r>
          <w:tab/>
        </w:r>
        <w:r>
          <w:fldChar w:fldCharType="begin"/>
        </w:r>
        <w:r>
          <w:instrText xml:space="preserve"> PAGEREF _Toc30241 \h </w:instrText>
        </w:r>
        <w:r>
          <w:fldChar w:fldCharType="separate"/>
        </w:r>
        <w:r>
          <w:t>37</w:t>
        </w:r>
        <w:r>
          <w:fldChar w:fldCharType="end"/>
        </w:r>
      </w:hyperlink>
    </w:p>
    <w:p>
      <w:pPr>
        <w:pStyle w:val="TOC2"/>
        <w:tabs>
          <w:tab w:val="right" w:leader="dot" w:pos="8306"/>
        </w:tabs>
      </w:pPr>
      <w:hyperlink w:anchor="_Toc23578" w:history="1">
        <w:r>
          <w:rPr>
            <w:rFonts w:ascii="仿宋" w:eastAsia="仿宋" w:hAnsi="仿宋" w:cs="仿宋" w:hint="eastAsia"/>
            <w:lang w:eastAsia="zh-CN"/>
          </w:rPr>
          <w:t>(一)、风险识别与评估</w:t>
        </w:r>
        <w:r>
          <w:tab/>
        </w:r>
        <w:r>
          <w:fldChar w:fldCharType="begin"/>
        </w:r>
        <w:r>
          <w:instrText xml:space="preserve"> PAGEREF _Toc23578 \h </w:instrText>
        </w:r>
        <w:r>
          <w:fldChar w:fldCharType="separate"/>
        </w:r>
        <w:r>
          <w:t>37</w:t>
        </w:r>
        <w:r>
          <w:fldChar w:fldCharType="end"/>
        </w:r>
      </w:hyperlink>
    </w:p>
    <w:p>
      <w:pPr>
        <w:pStyle w:val="TOC2"/>
        <w:tabs>
          <w:tab w:val="right" w:leader="dot" w:pos="8306"/>
        </w:tabs>
      </w:pPr>
      <w:hyperlink w:anchor="_Toc29505" w:history="1">
        <w:r>
          <w:rPr>
            <w:rFonts w:ascii="仿宋" w:eastAsia="仿宋" w:hAnsi="仿宋" w:cs="仿宋" w:hint="eastAsia"/>
            <w:lang w:eastAsia="zh-CN"/>
          </w:rPr>
          <w:t>(二)、风险应对策略</w:t>
        </w:r>
        <w:r>
          <w:tab/>
        </w:r>
        <w:r>
          <w:fldChar w:fldCharType="begin"/>
        </w:r>
        <w:r>
          <w:instrText xml:space="preserve"> PAGEREF _Toc29505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5" w:history="1">
        <w:r>
          <w:rPr>
            <w:rFonts w:ascii="仿宋" w:eastAsia="仿宋" w:hAnsi="仿宋" w:cs="仿宋" w:hint="eastAsia"/>
            <w:lang w:eastAsia="zh-CN"/>
          </w:rPr>
          <w:t>(三)、风险监控与控制</w:t>
        </w:r>
        <w:r>
          <w:tab/>
        </w:r>
        <w:r>
          <w:fldChar w:fldCharType="begin"/>
        </w:r>
        <w:r>
          <w:instrText xml:space="preserve"> PAGEREF _Toc11465 \h </w:instrText>
        </w:r>
        <w:r>
          <w:fldChar w:fldCharType="separate"/>
        </w:r>
        <w:r>
          <w:t>40</w:t>
        </w:r>
        <w:r>
          <w:fldChar w:fldCharType="end"/>
        </w:r>
      </w:hyperlink>
    </w:p>
    <w:p>
      <w:pPr>
        <w:pStyle w:val="TOC1"/>
        <w:tabs>
          <w:tab w:val="right" w:leader="dot" w:pos="8306"/>
        </w:tabs>
      </w:pPr>
      <w:hyperlink w:anchor="_Toc13479" w:history="1">
        <w:r>
          <w:rPr>
            <w:rFonts w:ascii="仿宋" w:eastAsia="仿宋" w:hAnsi="仿宋" w:cs="仿宋" w:hint="eastAsia"/>
            <w:lang w:eastAsia="zh-CN"/>
          </w:rPr>
          <w:t>十二、开司米酮项目环境影响分析</w:t>
        </w:r>
        <w:r>
          <w:tab/>
        </w:r>
        <w:r>
          <w:fldChar w:fldCharType="begin"/>
        </w:r>
        <w:r>
          <w:instrText xml:space="preserve"> PAGEREF _Toc13479 \h </w:instrText>
        </w:r>
        <w:r>
          <w:fldChar w:fldCharType="separate"/>
        </w:r>
        <w:r>
          <w:t>41</w:t>
        </w:r>
        <w:r>
          <w:fldChar w:fldCharType="end"/>
        </w:r>
      </w:hyperlink>
    </w:p>
    <w:p>
      <w:pPr>
        <w:pStyle w:val="TOC2"/>
        <w:tabs>
          <w:tab w:val="right" w:leader="dot" w:pos="8306"/>
        </w:tabs>
      </w:pPr>
      <w:hyperlink w:anchor="_Toc11096" w:history="1">
        <w:r>
          <w:rPr>
            <w:rFonts w:ascii="仿宋" w:eastAsia="仿宋" w:hAnsi="仿宋" w:cs="仿宋" w:hint="eastAsia"/>
            <w:lang w:eastAsia="zh-CN"/>
          </w:rPr>
          <w:t>(一)、建设区域环境质量现状</w:t>
        </w:r>
        <w:r>
          <w:tab/>
        </w:r>
        <w:r>
          <w:fldChar w:fldCharType="begin"/>
        </w:r>
        <w:r>
          <w:instrText xml:space="preserve"> PAGEREF _Toc11096 \h </w:instrText>
        </w:r>
        <w:r>
          <w:fldChar w:fldCharType="separate"/>
        </w:r>
        <w:r>
          <w:t>41</w:t>
        </w:r>
        <w:r>
          <w:fldChar w:fldCharType="end"/>
        </w:r>
      </w:hyperlink>
    </w:p>
    <w:p>
      <w:pPr>
        <w:pStyle w:val="TOC2"/>
        <w:tabs>
          <w:tab w:val="right" w:leader="dot" w:pos="8306"/>
        </w:tabs>
      </w:pPr>
      <w:hyperlink w:anchor="_Toc22869" w:history="1">
        <w:r>
          <w:rPr>
            <w:rFonts w:ascii="仿宋" w:eastAsia="仿宋" w:hAnsi="仿宋" w:cs="仿宋" w:hint="eastAsia"/>
            <w:lang w:eastAsia="zh-CN"/>
          </w:rPr>
          <w:t>(二)、建设期环境保护</w:t>
        </w:r>
        <w:r>
          <w:tab/>
        </w:r>
        <w:r>
          <w:fldChar w:fldCharType="begin"/>
        </w:r>
        <w:r>
          <w:instrText xml:space="preserve"> PAGEREF _Toc22869 \h </w:instrText>
        </w:r>
        <w:r>
          <w:fldChar w:fldCharType="separate"/>
        </w:r>
        <w:r>
          <w:t>42</w:t>
        </w:r>
        <w:r>
          <w:fldChar w:fldCharType="end"/>
        </w:r>
      </w:hyperlink>
    </w:p>
    <w:p>
      <w:pPr>
        <w:pStyle w:val="TOC2"/>
        <w:tabs>
          <w:tab w:val="right" w:leader="dot" w:pos="8306"/>
        </w:tabs>
      </w:pPr>
      <w:hyperlink w:anchor="_Toc8798" w:history="1">
        <w:r>
          <w:rPr>
            <w:rFonts w:ascii="仿宋" w:eastAsia="仿宋" w:hAnsi="仿宋" w:cs="仿宋" w:hint="eastAsia"/>
            <w:lang w:eastAsia="zh-CN"/>
          </w:rPr>
          <w:t>(三)、运营期环境保护</w:t>
        </w:r>
        <w:r>
          <w:tab/>
        </w:r>
        <w:r>
          <w:fldChar w:fldCharType="begin"/>
        </w:r>
        <w:r>
          <w:instrText xml:space="preserve"> PAGEREF _Toc8798 \h </w:instrText>
        </w:r>
        <w:r>
          <w:fldChar w:fldCharType="separate"/>
        </w:r>
        <w:r>
          <w:t>44</w:t>
        </w:r>
        <w:r>
          <w:fldChar w:fldCharType="end"/>
        </w:r>
      </w:hyperlink>
    </w:p>
    <w:p>
      <w:pPr>
        <w:pStyle w:val="TOC2"/>
        <w:tabs>
          <w:tab w:val="right" w:leader="dot" w:pos="8306"/>
        </w:tabs>
      </w:pPr>
      <w:hyperlink w:anchor="_Toc29369" w:history="1">
        <w:r>
          <w:rPr>
            <w:rFonts w:ascii="仿宋" w:eastAsia="仿宋" w:hAnsi="仿宋" w:cs="仿宋" w:hint="eastAsia"/>
            <w:lang w:eastAsia="zh-CN"/>
          </w:rPr>
          <w:t>(四)、开司米酮项目建设对区域经济的影响</w:t>
        </w:r>
        <w:r>
          <w:tab/>
        </w:r>
        <w:r>
          <w:fldChar w:fldCharType="begin"/>
        </w:r>
        <w:r>
          <w:instrText xml:space="preserve"> PAGEREF _Toc29369 \h </w:instrText>
        </w:r>
        <w:r>
          <w:fldChar w:fldCharType="separate"/>
        </w:r>
        <w:r>
          <w:t>45</w:t>
        </w:r>
        <w:r>
          <w:fldChar w:fldCharType="end"/>
        </w:r>
      </w:hyperlink>
    </w:p>
    <w:p>
      <w:pPr>
        <w:pStyle w:val="TOC2"/>
        <w:tabs>
          <w:tab w:val="right" w:leader="dot" w:pos="8306"/>
        </w:tabs>
      </w:pPr>
      <w:hyperlink w:anchor="_Toc20985" w:history="1">
        <w:r>
          <w:rPr>
            <w:rFonts w:ascii="仿宋" w:eastAsia="仿宋" w:hAnsi="仿宋" w:cs="仿宋" w:hint="eastAsia"/>
            <w:lang w:eastAsia="zh-CN"/>
          </w:rPr>
          <w:t>(五)、废弃物处理</w:t>
        </w:r>
        <w:r>
          <w:tab/>
        </w:r>
        <w:r>
          <w:fldChar w:fldCharType="begin"/>
        </w:r>
        <w:r>
          <w:instrText xml:space="preserve"> PAGEREF _Toc20985 \h </w:instrText>
        </w:r>
        <w:r>
          <w:fldChar w:fldCharType="separate"/>
        </w:r>
        <w:r>
          <w:t>47</w:t>
        </w:r>
        <w:r>
          <w:fldChar w:fldCharType="end"/>
        </w:r>
      </w:hyperlink>
    </w:p>
    <w:p>
      <w:pPr>
        <w:pStyle w:val="TOC2"/>
        <w:tabs>
          <w:tab w:val="right" w:leader="dot" w:pos="8306"/>
        </w:tabs>
      </w:pPr>
      <w:hyperlink w:anchor="_Toc2869" w:history="1">
        <w:r>
          <w:rPr>
            <w:rFonts w:ascii="仿宋" w:eastAsia="仿宋" w:hAnsi="仿宋" w:cs="仿宋" w:hint="eastAsia"/>
            <w:lang w:eastAsia="zh-CN"/>
          </w:rPr>
          <w:t>(六)、特殊环境影响分析</w:t>
        </w:r>
        <w:r>
          <w:tab/>
        </w:r>
        <w:r>
          <w:fldChar w:fldCharType="begin"/>
        </w:r>
        <w:r>
          <w:instrText xml:space="preserve"> PAGEREF _Toc2869 \h </w:instrText>
        </w:r>
        <w:r>
          <w:fldChar w:fldCharType="separate"/>
        </w:r>
        <w:r>
          <w:t>48</w:t>
        </w:r>
        <w:r>
          <w:fldChar w:fldCharType="end"/>
        </w:r>
      </w:hyperlink>
    </w:p>
    <w:p>
      <w:pPr>
        <w:pStyle w:val="TOC2"/>
        <w:tabs>
          <w:tab w:val="right" w:leader="dot" w:pos="8306"/>
        </w:tabs>
      </w:pPr>
      <w:hyperlink w:anchor="_Toc17084" w:history="1">
        <w:r>
          <w:rPr>
            <w:rFonts w:ascii="仿宋" w:eastAsia="仿宋" w:hAnsi="仿宋" w:cs="仿宋" w:hint="eastAsia"/>
            <w:lang w:eastAsia="zh-CN"/>
          </w:rPr>
          <w:t>(七)、清洁生产</w:t>
        </w:r>
        <w:r>
          <w:tab/>
        </w:r>
        <w:r>
          <w:fldChar w:fldCharType="begin"/>
        </w:r>
        <w:r>
          <w:instrText xml:space="preserve"> PAGEREF _Toc17084 \h </w:instrText>
        </w:r>
        <w:r>
          <w:fldChar w:fldCharType="separate"/>
        </w:r>
        <w:r>
          <w:t>49</w:t>
        </w:r>
        <w:r>
          <w:fldChar w:fldCharType="end"/>
        </w:r>
      </w:hyperlink>
    </w:p>
    <w:p>
      <w:pPr>
        <w:pStyle w:val="TOC2"/>
        <w:tabs>
          <w:tab w:val="right" w:leader="dot" w:pos="8306"/>
        </w:tabs>
      </w:pPr>
      <w:hyperlink w:anchor="_Toc31205" w:history="1">
        <w:r>
          <w:rPr>
            <w:rFonts w:ascii="仿宋" w:eastAsia="仿宋" w:hAnsi="仿宋" w:cs="仿宋" w:hint="eastAsia"/>
            <w:lang w:eastAsia="zh-CN"/>
          </w:rPr>
          <w:t>(八)、环境保护综合评价</w:t>
        </w:r>
        <w:r>
          <w:tab/>
        </w:r>
        <w:r>
          <w:fldChar w:fldCharType="begin"/>
        </w:r>
        <w:r>
          <w:instrText xml:space="preserve"> PAGEREF _Toc31205 \h </w:instrText>
        </w:r>
        <w:r>
          <w:fldChar w:fldCharType="separate"/>
        </w:r>
        <w:r>
          <w:t>50</w:t>
        </w:r>
        <w:r>
          <w:fldChar w:fldCharType="end"/>
        </w:r>
      </w:hyperlink>
    </w:p>
    <w:p>
      <w:pPr>
        <w:pStyle w:val="TOC1"/>
        <w:tabs>
          <w:tab w:val="right" w:leader="dot" w:pos="8306"/>
        </w:tabs>
      </w:pPr>
      <w:hyperlink w:anchor="_Toc25821" w:history="1">
        <w:r>
          <w:rPr>
            <w:rFonts w:ascii="仿宋" w:eastAsia="仿宋" w:hAnsi="仿宋" w:cs="仿宋" w:hint="eastAsia"/>
            <w:lang w:eastAsia="zh-CN"/>
          </w:rPr>
          <w:t>十三、开司米酮项目工程方案分析</w:t>
        </w:r>
        <w:r>
          <w:tab/>
        </w:r>
        <w:r>
          <w:fldChar w:fldCharType="begin"/>
        </w:r>
        <w:r>
          <w:instrText xml:space="preserve"> PAGEREF _Toc25821 \h </w:instrText>
        </w:r>
        <w:r>
          <w:fldChar w:fldCharType="separate"/>
        </w:r>
        <w:r>
          <w:t>52</w:t>
        </w:r>
        <w:r>
          <w:fldChar w:fldCharType="end"/>
        </w:r>
      </w:hyperlink>
    </w:p>
    <w:p>
      <w:pPr>
        <w:pStyle w:val="TOC2"/>
        <w:tabs>
          <w:tab w:val="right" w:leader="dot" w:pos="8306"/>
        </w:tabs>
      </w:pPr>
      <w:hyperlink w:anchor="_Toc13704" w:history="1">
        <w:r>
          <w:rPr>
            <w:rFonts w:ascii="仿宋" w:eastAsia="仿宋" w:hAnsi="仿宋" w:cs="仿宋" w:hint="eastAsia"/>
            <w:lang w:eastAsia="zh-CN"/>
          </w:rPr>
          <w:t>(一)、建筑工程设计原则</w:t>
        </w:r>
        <w:r>
          <w:tab/>
        </w:r>
        <w:r>
          <w:fldChar w:fldCharType="begin"/>
        </w:r>
        <w:r>
          <w:instrText xml:space="preserve"> PAGEREF _Toc13704 \h </w:instrText>
        </w:r>
        <w:r>
          <w:fldChar w:fldCharType="separate"/>
        </w:r>
        <w:r>
          <w:t>52</w:t>
        </w:r>
        <w:r>
          <w:fldChar w:fldCharType="end"/>
        </w:r>
      </w:hyperlink>
    </w:p>
    <w:p>
      <w:pPr>
        <w:pStyle w:val="TOC2"/>
        <w:tabs>
          <w:tab w:val="right" w:leader="dot" w:pos="8306"/>
        </w:tabs>
      </w:pPr>
      <w:hyperlink w:anchor="_Toc1531" w:history="1">
        <w:r>
          <w:rPr>
            <w:rFonts w:ascii="仿宋" w:eastAsia="仿宋" w:hAnsi="仿宋" w:cs="仿宋" w:hint="eastAsia"/>
            <w:lang w:eastAsia="zh-CN"/>
          </w:rPr>
          <w:t>(二)、土建工程建设指标</w:t>
        </w:r>
        <w:r>
          <w:tab/>
        </w:r>
        <w:r>
          <w:fldChar w:fldCharType="begin"/>
        </w:r>
        <w:r>
          <w:instrText xml:space="preserve"> PAGEREF _Toc1531 \h </w:instrText>
        </w:r>
        <w:r>
          <w:fldChar w:fldCharType="separate"/>
        </w:r>
        <w:r>
          <w:t>55</w:t>
        </w:r>
        <w:r>
          <w:fldChar w:fldCharType="end"/>
        </w:r>
      </w:hyperlink>
    </w:p>
    <w:p>
      <w:pPr>
        <w:pStyle w:val="TOC1"/>
        <w:tabs>
          <w:tab w:val="right" w:leader="dot" w:pos="8306"/>
        </w:tabs>
      </w:pPr>
      <w:hyperlink w:anchor="_Toc10167" w:history="1">
        <w:r>
          <w:rPr>
            <w:rFonts w:ascii="仿宋" w:eastAsia="仿宋" w:hAnsi="仿宋" w:cs="仿宋" w:hint="eastAsia"/>
            <w:lang w:eastAsia="zh-CN"/>
          </w:rPr>
          <w:t>十四、供应链管理</w:t>
        </w:r>
        <w:r>
          <w:tab/>
        </w:r>
        <w:r>
          <w:fldChar w:fldCharType="begin"/>
        </w:r>
        <w:r>
          <w:instrText xml:space="preserve"> PAGEREF _Toc10167 \h </w:instrText>
        </w:r>
        <w:r>
          <w:fldChar w:fldCharType="separate"/>
        </w:r>
        <w:r>
          <w:t>57</w:t>
        </w:r>
        <w:r>
          <w:fldChar w:fldCharType="end"/>
        </w:r>
      </w:hyperlink>
    </w:p>
    <w:p>
      <w:pPr>
        <w:pStyle w:val="TOC2"/>
        <w:tabs>
          <w:tab w:val="right" w:leader="dot" w:pos="8306"/>
        </w:tabs>
      </w:pPr>
      <w:hyperlink w:anchor="_Toc14839" w:history="1">
        <w:r>
          <w:rPr>
            <w:rFonts w:ascii="仿宋" w:eastAsia="仿宋" w:hAnsi="仿宋" w:cs="仿宋" w:hint="eastAsia"/>
            <w:lang w:eastAsia="zh-CN"/>
          </w:rPr>
          <w:t>(一)、供应链战略规划</w:t>
        </w:r>
        <w:r>
          <w:tab/>
        </w:r>
        <w:r>
          <w:fldChar w:fldCharType="begin"/>
        </w:r>
        <w:r>
          <w:instrText xml:space="preserve"> PAGEREF _Toc14839 \h </w:instrText>
        </w:r>
        <w:r>
          <w:fldChar w:fldCharType="separate"/>
        </w:r>
        <w:r>
          <w:t>57</w:t>
        </w:r>
        <w:r>
          <w:fldChar w:fldCharType="end"/>
        </w:r>
      </w:hyperlink>
    </w:p>
    <w:p>
      <w:pPr>
        <w:pStyle w:val="TOC2"/>
        <w:tabs>
          <w:tab w:val="right" w:leader="dot" w:pos="8306"/>
        </w:tabs>
      </w:pPr>
      <w:hyperlink w:anchor="_Toc19150" w:history="1">
        <w:r>
          <w:rPr>
            <w:rFonts w:ascii="仿宋" w:eastAsia="仿宋" w:hAnsi="仿宋" w:cs="仿宋" w:hint="eastAsia"/>
            <w:lang w:eastAsia="zh-CN"/>
          </w:rPr>
          <w:t>(二)、供应商选择与合作</w:t>
        </w:r>
        <w:r>
          <w:tab/>
        </w:r>
        <w:r>
          <w:fldChar w:fldCharType="begin"/>
        </w:r>
        <w:r>
          <w:instrText xml:space="preserve"> PAGEREF _Toc19150 \h </w:instrText>
        </w:r>
        <w:r>
          <w:fldChar w:fldCharType="separate"/>
        </w:r>
        <w:r>
          <w:t>58</w:t>
        </w:r>
        <w:r>
          <w:fldChar w:fldCharType="end"/>
        </w:r>
      </w:hyperlink>
    </w:p>
    <w:p>
      <w:pPr>
        <w:pStyle w:val="TOC2"/>
        <w:tabs>
          <w:tab w:val="right" w:leader="dot" w:pos="8306"/>
        </w:tabs>
      </w:pPr>
      <w:hyperlink w:anchor="_Toc30644" w:history="1">
        <w:r>
          <w:rPr>
            <w:rFonts w:ascii="仿宋" w:eastAsia="仿宋" w:hAnsi="仿宋" w:cs="仿宋" w:hint="eastAsia"/>
            <w:lang w:eastAsia="zh-CN"/>
          </w:rPr>
          <w:t>(三)、物流与库存管理</w:t>
        </w:r>
        <w:r>
          <w:tab/>
        </w:r>
        <w:r>
          <w:fldChar w:fldCharType="begin"/>
        </w:r>
        <w:r>
          <w:instrText xml:space="preserve"> PAGEREF _Toc30644 \h </w:instrText>
        </w:r>
        <w:r>
          <w:fldChar w:fldCharType="separate"/>
        </w:r>
        <w:r>
          <w:t>59</w:t>
        </w:r>
        <w:r>
          <w:fldChar w:fldCharType="end"/>
        </w:r>
      </w:hyperlink>
    </w:p>
    <w:p>
      <w:pPr>
        <w:pStyle w:val="TOC1"/>
        <w:tabs>
          <w:tab w:val="right" w:leader="dot" w:pos="8306"/>
        </w:tabs>
      </w:pPr>
      <w:hyperlink w:anchor="_Toc28727" w:history="1">
        <w:r>
          <w:rPr>
            <w:rFonts w:ascii="仿宋" w:eastAsia="仿宋" w:hAnsi="仿宋" w:cs="仿宋" w:hint="eastAsia"/>
            <w:lang w:eastAsia="zh-CN"/>
          </w:rPr>
          <w:t>十五、质量管理体系</w:t>
        </w:r>
        <w:r>
          <w:tab/>
        </w:r>
        <w:r>
          <w:fldChar w:fldCharType="begin"/>
        </w:r>
        <w:r>
          <w:instrText xml:space="preserve"> PAGEREF _Toc28727 \h </w:instrText>
        </w:r>
        <w:r>
          <w:fldChar w:fldCharType="separate"/>
        </w:r>
        <w:r>
          <w:t>61</w:t>
        </w:r>
        <w:r>
          <w:fldChar w:fldCharType="end"/>
        </w:r>
      </w:hyperlink>
    </w:p>
    <w:p>
      <w:pPr>
        <w:pStyle w:val="TOC2"/>
        <w:tabs>
          <w:tab w:val="right" w:leader="dot" w:pos="8306"/>
        </w:tabs>
      </w:pPr>
      <w:hyperlink w:anchor="_Toc28858" w:history="1">
        <w:r>
          <w:rPr>
            <w:rFonts w:ascii="仿宋" w:eastAsia="仿宋" w:hAnsi="仿宋" w:cs="仿宋" w:hint="eastAsia"/>
            <w:lang w:eastAsia="zh-CN"/>
          </w:rPr>
          <w:t>(一)、质量目标与方针</w:t>
        </w:r>
        <w:r>
          <w:tab/>
        </w:r>
        <w:r>
          <w:fldChar w:fldCharType="begin"/>
        </w:r>
        <w:r>
          <w:instrText xml:space="preserve"> PAGEREF _Toc28858 \h </w:instrText>
        </w:r>
        <w:r>
          <w:fldChar w:fldCharType="separate"/>
        </w:r>
        <w:r>
          <w:t>61</w:t>
        </w:r>
        <w:r>
          <w:fldChar w:fldCharType="end"/>
        </w:r>
      </w:hyperlink>
    </w:p>
    <w:p>
      <w:pPr>
        <w:pStyle w:val="TOC2"/>
        <w:tabs>
          <w:tab w:val="right" w:leader="dot" w:pos="8306"/>
        </w:tabs>
      </w:pPr>
      <w:hyperlink w:anchor="_Toc14843" w:history="1">
        <w:r>
          <w:rPr>
            <w:rFonts w:ascii="仿宋" w:eastAsia="仿宋" w:hAnsi="仿宋" w:cs="仿宋" w:hint="eastAsia"/>
            <w:lang w:eastAsia="zh-CN"/>
          </w:rPr>
          <w:t>(二)、质量管理责任</w:t>
        </w:r>
        <w:r>
          <w:tab/>
        </w:r>
        <w:r>
          <w:fldChar w:fldCharType="begin"/>
        </w:r>
        <w:r>
          <w:instrText xml:space="preserve"> PAGEREF _Toc14843 \h </w:instrText>
        </w:r>
        <w:r>
          <w:fldChar w:fldCharType="separate"/>
        </w:r>
        <w:r>
          <w:t>62</w:t>
        </w:r>
        <w:r>
          <w:fldChar w:fldCharType="end"/>
        </w:r>
      </w:hyperlink>
    </w:p>
    <w:p>
      <w:pPr>
        <w:pStyle w:val="TOC2"/>
        <w:tabs>
          <w:tab w:val="right" w:leader="dot" w:pos="8306"/>
        </w:tabs>
      </w:pPr>
      <w:hyperlink w:anchor="_Toc8976" w:history="1">
        <w:r>
          <w:rPr>
            <w:rFonts w:ascii="仿宋" w:eastAsia="仿宋" w:hAnsi="仿宋" w:cs="仿宋" w:hint="eastAsia"/>
            <w:lang w:eastAsia="zh-CN"/>
          </w:rPr>
          <w:t>(三)、质量管理体系文件</w:t>
        </w:r>
        <w:r>
          <w:tab/>
        </w:r>
        <w:r>
          <w:fldChar w:fldCharType="begin"/>
        </w:r>
        <w:r>
          <w:instrText xml:space="preserve"> PAGEREF _Toc8976 \h </w:instrText>
        </w:r>
        <w:r>
          <w:fldChar w:fldCharType="separate"/>
        </w:r>
        <w:r>
          <w:t>63</w:t>
        </w:r>
        <w:r>
          <w:fldChar w:fldCharType="end"/>
        </w:r>
      </w:hyperlink>
    </w:p>
    <w:p>
      <w:pPr>
        <w:pStyle w:val="TOC2"/>
        <w:tabs>
          <w:tab w:val="right" w:leader="dot" w:pos="8306"/>
        </w:tabs>
      </w:pPr>
      <w:hyperlink w:anchor="_Toc27060" w:history="1">
        <w:r>
          <w:rPr>
            <w:rFonts w:ascii="仿宋" w:eastAsia="仿宋" w:hAnsi="仿宋" w:cs="仿宋" w:hint="eastAsia"/>
            <w:lang w:eastAsia="zh-CN"/>
          </w:rPr>
          <w:t>(四)、质量培训与教育</w:t>
        </w:r>
        <w:r>
          <w:tab/>
        </w:r>
        <w:r>
          <w:fldChar w:fldCharType="begin"/>
        </w:r>
        <w:r>
          <w:instrText xml:space="preserve"> PAGEREF _Toc27060 \h </w:instrText>
        </w:r>
        <w:r>
          <w:fldChar w:fldCharType="separate"/>
        </w:r>
        <w:r>
          <w:t>65</w:t>
        </w:r>
        <w:r>
          <w:fldChar w:fldCharType="end"/>
        </w:r>
      </w:hyperlink>
    </w:p>
    <w:p>
      <w:pPr>
        <w:pStyle w:val="TOC2"/>
        <w:tabs>
          <w:tab w:val="right" w:leader="dot" w:pos="8306"/>
        </w:tabs>
      </w:pPr>
      <w:hyperlink w:anchor="_Toc24269" w:history="1">
        <w:r>
          <w:rPr>
            <w:rFonts w:ascii="仿宋" w:eastAsia="仿宋" w:hAnsi="仿宋" w:cs="仿宋" w:hint="eastAsia"/>
            <w:lang w:eastAsia="zh-CN"/>
          </w:rPr>
          <w:t>(五)、质量审核与评价</w:t>
        </w:r>
        <w:r>
          <w:tab/>
        </w:r>
        <w:r>
          <w:fldChar w:fldCharType="begin"/>
        </w:r>
        <w:r>
          <w:instrText xml:space="preserve"> PAGEREF _Toc24269 \h </w:instrText>
        </w:r>
        <w:r>
          <w:fldChar w:fldCharType="separate"/>
        </w:r>
        <w:r>
          <w:t>66</w:t>
        </w:r>
        <w:r>
          <w:fldChar w:fldCharType="end"/>
        </w:r>
      </w:hyperlink>
    </w:p>
    <w:p>
      <w:pPr>
        <w:pStyle w:val="TOC2"/>
        <w:tabs>
          <w:tab w:val="right" w:leader="dot" w:pos="8306"/>
        </w:tabs>
      </w:pPr>
      <w:hyperlink w:anchor="_Toc30820" w:history="1">
        <w:r>
          <w:rPr>
            <w:rFonts w:ascii="仿宋" w:eastAsia="仿宋" w:hAnsi="仿宋" w:cs="仿宋" w:hint="eastAsia"/>
            <w:lang w:eastAsia="zh-CN"/>
          </w:rPr>
          <w:t>(六)、不符合与纠正措施</w:t>
        </w:r>
        <w:r>
          <w:tab/>
        </w:r>
        <w:r>
          <w:fldChar w:fldCharType="begin"/>
        </w:r>
        <w:r>
          <w:instrText xml:space="preserve"> PAGEREF _Toc30820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49"/>
      <w:r>
        <w:rPr>
          <w:rFonts w:ascii="仿宋" w:eastAsia="仿宋" w:hAnsi="仿宋" w:cs="仿宋" w:hint="eastAsia"/>
          <w:sz w:val="28"/>
          <w:lang w:eastAsia="zh-CN"/>
        </w:rPr>
        <w:t>一、开司米酮项目绩效评估</w:t>
      </w:r>
      <w:bookmarkEnd w:id="2"/>
    </w:p>
    <w:p>
      <w:pPr>
        <w:pStyle w:val="Heading2"/>
        <w:rPr>
          <w:rFonts w:ascii="仿宋" w:eastAsia="仿宋" w:hAnsi="仿宋" w:cs="仿宋" w:hint="eastAsia"/>
          <w:lang w:eastAsia="zh-CN"/>
        </w:rPr>
      </w:pPr>
      <w:bookmarkStart w:id="3" w:name="_Toc63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开司米酮项目中，我们设计了一套全面的绩效评估指标，以确保开司米酮项目的可控和成功交付。这些指标跨足开司米酮项目目标、成本、进度和质量等多个维度，为我们提供了全面洞察开司米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目标达成率是我们关注的首要指标。我们设定了明确的目标，并通过定期监测和评估，迅速发现并应对潜在的目标偏差。这为开司米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成本绩效是另一个核心关注点。通过实际成本与预算成本的对比分析，我们深入了解成本差异的原因，及时调整资源分配，保持开司米酮项目在经济效益方面的合理水平。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进度作为关键的绩效指标之一，得到了精心的关注。我们制定了详细的开司米酮项目进度计划，并设立了进度符合度指标，确保实际进度与计划进度保持一致。这使我们能够快速发现和解决潜在的进度问题，保持开司米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开司米酮项目绩效的不可或缺的一环。我们引入了一系列的质量标准和客户满意度指标，以确保开司米酮项目交付的成果在质量上达到或超越预期水平。通过持续监测这些指标，我们努力提升开司米酮项目整体质量水平，为开司米酮项目的成功交付提供有力保障。通过这些科学且全面的绩效评估，我们能够更好地引导开司米酮项目的持续改进，确保开司米酮项目目标的顺利达成。</w:t>
      </w:r>
    </w:p>
    <w:p>
      <w:pPr>
        <w:pStyle w:val="Heading2"/>
        <w:ind w:firstLine="560" w:firstLineChars="200"/>
        <w:rPr>
          <w:rFonts w:ascii="仿宋" w:eastAsia="仿宋" w:hAnsi="仿宋" w:cs="仿宋" w:hint="eastAsia"/>
          <w:sz w:val="28"/>
          <w:lang w:eastAsia="zh-CN"/>
        </w:rPr>
      </w:pPr>
      <w:bookmarkStart w:id="4" w:name="_Toc171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绩效评估是开司米酮项目中的关键环节，为确保开司米酮项目达到预期目标，我们采用了多层次、多维度的绩效评估方法。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开司米酮项目的战略目标对齐，确保每个决策和行动都与开司米酮项目整体目标保持一致。团队会定期召开战略对齐会议，审视当前工作与开司米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开司米酮项目进度、质量、成本和风险等方面。这些指标通过数据收集和分析，为开司米酮项目管理团队提供了客观的评估依据。例如，我们通过开司米酮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绩效评估不仅仅停留在开司米酮项目内部，还考虑了开司米酮项目对外部环境的影响。我们定期进行干系人满意度调查，以了解各利益相关方对开司米酮项目的期望和满意度，并及时做出调整。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这种多层次、多角度的绩效评估方法，使得我们能够全面了解开司米酮项目的运行状态，及时做出调整，确保开司米酮项目在不断变化的环境中保持稳健前行。</w:t>
      </w:r>
    </w:p>
    <w:p>
      <w:pPr>
        <w:pStyle w:val="Heading2"/>
        <w:ind w:firstLine="560" w:firstLineChars="200"/>
        <w:rPr>
          <w:rFonts w:ascii="仿宋" w:eastAsia="仿宋" w:hAnsi="仿宋" w:cs="仿宋" w:hint="eastAsia"/>
          <w:sz w:val="28"/>
          <w:lang w:eastAsia="zh-CN"/>
        </w:rPr>
      </w:pPr>
      <w:bookmarkStart w:id="5" w:name="_Toc162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为了确保开司米酮项目的有效管理和不断优化，我们采用了精心设计的绩效评估周期。这个周期旨在实现灵活、实时和全面的评估，以适应开司米酮项目执行中的各种挑战。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开司米酮项目的不同需求，分为短期、中期和长期。短期评估关注每个迭代或工作周期，以及时发现和解决当前任务中的问题。中期评估涵盖几个迭代，深入了解整体开司米酮项目的趋势和性能。长期评估则着眼于整个开司米酮项目阶段，确保开司米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开司米酮项目管理工具和协作平台，团队成员能够随时更新和分享开司米酮项目数据。这种实时性的反馈机制使我们能够及时察觉潜在问题，快速调整，保持开司米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开司米酮项目的决策制定密不可分。每个周期的开司米酮项目回顾会议成为集体总结经验、识别问题深层次原因并找到创新解决方案的平台。这种定期的反思与调整机制使开司米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314"/>
      <w:r>
        <w:rPr>
          <w:rFonts w:ascii="仿宋" w:eastAsia="仿宋" w:hAnsi="仿宋" w:cs="仿宋" w:hint="eastAsia"/>
          <w:sz w:val="28"/>
          <w:lang w:eastAsia="zh-CN"/>
        </w:rPr>
        <w:t>二、开司米酮项目建设背景及必要性分析</w:t>
      </w:r>
      <w:bookmarkEnd w:id="6"/>
    </w:p>
    <w:p>
      <w:pPr>
        <w:pStyle w:val="Heading2"/>
        <w:rPr>
          <w:rFonts w:ascii="仿宋" w:eastAsia="仿宋" w:hAnsi="仿宋" w:cs="仿宋" w:hint="eastAsia"/>
          <w:lang w:eastAsia="zh-CN"/>
        </w:rPr>
      </w:pPr>
      <w:bookmarkStart w:id="7" w:name="_Toc4353"/>
      <w:r>
        <w:rPr>
          <w:rFonts w:ascii="仿宋" w:eastAsia="仿宋" w:hAnsi="仿宋" w:cs="仿宋" w:hint="eastAsia"/>
          <w:lang w:eastAsia="zh-CN"/>
        </w:rPr>
        <w:t>(一)、开司米酮项目背景分析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开司米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开司米酮项目在这个潮流中的定位。同时，我们将关注行业内涌现的新兴机遇，以便开司米酮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开司米酮项目提供了强大的发展动力。我们将聚焦于行业内最新的技术发展趋势，包括但不限于人工智能、大数据分析、物联网等领域。通过深度的技术研究，我们将确保开司米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开司米酮项目发展的源泉。我们将投入更多的精力对市场需求进行深入剖析，超越表面的需求，深入挖掘潜在的市场痛点和机遇。通过对市场需求的细致了解，开司米酮项目将更有针对性地设计解决方案，满足市场的多样化需求，从而更好地促进开司米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开司米酮项目战略至关重要。我们将对竞争态势进行更为深入的分析，包括但不限于市场份额、产品特点、客户满意度等多个维度。通过深度的竞争分析，开司米酮项目将能够更准确地把握市场脉搏，制定具有竞争力的开司米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开司米酮项目的发展具有直接的影响。我们将进行更为全面的法规和政策分析，了解行业发展中的潜在法律风险和合规挑战。通过充分了解和遵守相关法规，开司米酮项目将确保在法律框架内合法合规运营，为开司米酮项目的稳健发展提供有力支持。</w:t>
      </w:r>
    </w:p>
    <w:p>
      <w:pPr>
        <w:pStyle w:val="Heading2"/>
        <w:ind w:firstLine="560" w:firstLineChars="200"/>
        <w:rPr>
          <w:rFonts w:ascii="仿宋" w:eastAsia="仿宋" w:hAnsi="仿宋" w:cs="仿宋" w:hint="eastAsia"/>
          <w:sz w:val="28"/>
          <w:lang w:eastAsia="zh-CN"/>
        </w:rPr>
      </w:pPr>
      <w:bookmarkStart w:id="8" w:name="_Toc13359"/>
      <w:r>
        <w:rPr>
          <w:rFonts w:ascii="仿宋" w:eastAsia="仿宋" w:hAnsi="仿宋" w:cs="仿宋" w:hint="eastAsia"/>
          <w:sz w:val="28"/>
          <w:lang w:eastAsia="zh-CN"/>
        </w:rPr>
        <w:t>(二)、开司米酮项目建设必要性分析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建设的迫切性源于对行业发展趋势的深刻洞察。我们正处于一个行业变革的时代，科技创新、数字化转型成为企业发展的关键动力。开司米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建设不仅仅是为了跟上潮流，更是为了通过技术创新推动企业的持续发展。通过引入先进的技术和解决方案，开司米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开司米酮项目的建设成为必然选择，通过提高产品质量、拓展服务领域，从而在竞争中获得更多的机会。开司米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开司米酮项目建设的必要性体现在对客户需求更精准的满足。通过开司米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建设的背后是对企业持续创新的追求。只有通过不断创新，企业才能在竞争中立于不败之地。开司米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912"/>
      <w:r>
        <w:rPr>
          <w:rFonts w:ascii="仿宋" w:eastAsia="仿宋" w:hAnsi="仿宋" w:cs="仿宋" w:hint="eastAsia"/>
          <w:sz w:val="28"/>
          <w:lang w:eastAsia="zh-CN"/>
        </w:rPr>
        <w:t>三、开司米酮项目建设单位说明</w:t>
      </w:r>
      <w:bookmarkEnd w:id="9"/>
    </w:p>
    <w:p>
      <w:pPr>
        <w:pStyle w:val="Heading2"/>
        <w:rPr>
          <w:rFonts w:ascii="仿宋" w:eastAsia="仿宋" w:hAnsi="仿宋" w:cs="仿宋" w:hint="eastAsia"/>
          <w:lang w:eastAsia="zh-CN"/>
        </w:rPr>
      </w:pPr>
      <w:bookmarkStart w:id="10" w:name="_Toc1059"/>
      <w:r>
        <w:rPr>
          <w:rFonts w:ascii="仿宋" w:eastAsia="仿宋" w:hAnsi="仿宋" w:cs="仿宋" w:hint="eastAsia"/>
          <w:lang w:eastAsia="zh-CN"/>
        </w:rPr>
        <w:t>(一)、开司米酮项目承办单位基本情况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578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开司米酮项目承办单位的XXXX，我们着眼于实现可持续的经济效益。通过技术创新和解决方案的提供，公司预计在开司米酮项目执行期间将获得可观的收入增长。这一收入来源主要包括开司米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同时，我们注重成本控制和效率提升，以确保开司米酮项目的可持续盈利。透过精细的管理和资源优化，公司期望实现开司米酮项目利润最大化。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开司米酮项目实施进行全面的投资评估，包括开司米酮项目启动阶段的资金投入和后续运营成本。通过对开司米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开司米酮项目实施过程中具备足够的资金流动性，公司将进行详尽的现金流分析。这包括资金需求的合理预测、开司米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326"/>
      <w:r>
        <w:rPr>
          <w:rFonts w:ascii="仿宋" w:eastAsia="仿宋" w:hAnsi="仿宋" w:cs="仿宋" w:hint="eastAsia"/>
          <w:sz w:val="28"/>
          <w:lang w:eastAsia="zh-CN"/>
        </w:rPr>
        <w:t>四、开司米酮项目土建工程</w:t>
      </w:r>
      <w:bookmarkEnd w:id="12"/>
    </w:p>
    <w:p>
      <w:pPr>
        <w:pStyle w:val="Heading2"/>
        <w:rPr>
          <w:rFonts w:ascii="仿宋" w:eastAsia="仿宋" w:hAnsi="仿宋" w:cs="仿宋" w:hint="eastAsia"/>
          <w:lang w:eastAsia="zh-CN"/>
        </w:rPr>
      </w:pPr>
      <w:bookmarkStart w:id="13" w:name="_Toc2553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在开司米酮项目的建筑工程设计中，我们将秉承一系列重要的设计原则，以确保开司米酮项目建筑在功能、美观、可持续性等方面达到最佳效果。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首要原则是确保建筑的功能性得到最大化的发挥。我们将充分理解开司米酮项目的实际需求，合理布局各个功能区域，保证建筑在满足业务需求的同时，提供高效的工作环境。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在建筑设计中，我们将综合考虑建设和运营成本。通过精细的经济效益分析，确保设计方案在高效利用资源的同时，对开司米酮项目的长期盈利能力有积极的贡献。</w:t>
      </w:r>
    </w:p>
    <w:p>
      <w:pPr>
        <w:pStyle w:val="Heading2"/>
        <w:ind w:firstLine="560" w:firstLineChars="200"/>
        <w:rPr>
          <w:rFonts w:ascii="仿宋" w:eastAsia="仿宋" w:hAnsi="仿宋" w:cs="仿宋" w:hint="eastAsia"/>
          <w:sz w:val="28"/>
          <w:lang w:eastAsia="zh-CN"/>
        </w:rPr>
      </w:pPr>
      <w:bookmarkStart w:id="14" w:name="_Toc2824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司米酮项目的土建工程设计中，我们将精准设定设计年限，结合开司米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开司米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29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开司米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开司米酮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开司米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25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本期工程开司米酮项目预计总建筑面积XXX平方米，其中：计容建筑面积XXX平方米，计划建筑工程投资XX万元，占开司米酮项目总投资的XX%。</w:t>
      </w:r>
    </w:p>
    <w:p>
      <w:pPr>
        <w:pStyle w:val="Heading1"/>
        <w:ind w:firstLine="560" w:firstLineChars="200"/>
        <w:rPr>
          <w:rFonts w:ascii="仿宋" w:eastAsia="仿宋" w:hAnsi="仿宋" w:cs="仿宋" w:hint="eastAsia"/>
          <w:sz w:val="28"/>
          <w:lang w:eastAsia="zh-CN"/>
        </w:rPr>
      </w:pPr>
      <w:bookmarkStart w:id="17" w:name="_Toc13492"/>
      <w:r>
        <w:rPr>
          <w:rFonts w:ascii="仿宋" w:eastAsia="仿宋" w:hAnsi="仿宋" w:cs="仿宋" w:hint="eastAsia"/>
          <w:sz w:val="28"/>
          <w:lang w:eastAsia="zh-CN"/>
        </w:rPr>
        <w:t>五、开司米酮项目危机管理</w:t>
      </w:r>
      <w:bookmarkEnd w:id="17"/>
    </w:p>
    <w:p>
      <w:pPr>
        <w:pStyle w:val="Heading2"/>
        <w:rPr>
          <w:rFonts w:ascii="仿宋" w:eastAsia="仿宋" w:hAnsi="仿宋" w:cs="仿宋" w:hint="eastAsia"/>
          <w:lang w:eastAsia="zh-CN"/>
        </w:rPr>
      </w:pPr>
      <w:bookmarkStart w:id="18" w:name="_Toc147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开司米酮项目危机管理中，危机预警与识别是确保开司米酮项目稳健运行的核心步骤。通过建立全面的监测机制，开司米酮项目团队旨在及时发现和理解潜在的风险和危机因素，以便采取及时的预防和应对措施，确保开司米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首先，通过深入的风险评估，开司米酮项目团队全面分析了整个开司米酮项目和各个阶段可能存在的威胁。这包括准确评估每个潜在风险的发生概率和可能影响的程度，为后续危机预警提供了有力支持。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开司米酮项目团队着重于明确定义开司米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开司米酮项目进展的持续监控，团队能够及时发现潜在问题并作出迅速反应。开司米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在这一阶段，团队的专业素养和反应速度将发挥至关重要的作用，以确保潜在危机能够在初期得到有效的处理，最大程度地减轻负面影响。通过危机预警与识别，开司米酮项目得以更有序、可控地推进。</w:t>
      </w:r>
    </w:p>
    <w:p>
      <w:pPr>
        <w:pStyle w:val="Heading2"/>
        <w:ind w:firstLine="560" w:firstLineChars="200"/>
        <w:rPr>
          <w:rFonts w:ascii="仿宋" w:eastAsia="仿宋" w:hAnsi="仿宋" w:cs="仿宋" w:hint="eastAsia"/>
          <w:sz w:val="28"/>
          <w:lang w:eastAsia="zh-CN"/>
        </w:rPr>
      </w:pPr>
      <w:bookmarkStart w:id="19" w:name="_Toc2057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在危机发生时，开司米酮项目团队立即行动，成立了应急小组。该小组的任务是迅速制定并实施紧急应对措施，以最小化潜在损失。以下是采取的主要措施：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暂停开司米酮项目进度：为遏制危机蔓延，开司米酮项目暂时停止进行，以便全面评估当前状况。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资源重新分配：重新评估开司米酮项目资源的分配，确保最大限度地减小损失。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实时沟通：与关键利益相关者建立实时沟通机制，向他们传递开司米酮项目危机的实际状况，保障开司米酮项目核心利益。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在紧急应对的同时，开司米酮项目团队强调了团队协作和有效沟通的重要性。以下是团队协作的关键举措：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信息共享机制：建立了信息共享平台，确保团队成员能够及时获取开司米酮项目危机的实时信息。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领导者沟通：开司米酮项目领导者通过定期会议和即时沟通工具，指导团队应对危机，保持团队稳定运行。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随着危机得到初步控制，开司米酮项目团队转向制定恢复计划，以确保开司米酮项目能够从中迅速恢复。主要恢复计划包括：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修复受损的进度计划：重新评估开司米酮项目进度，制定修复计划，确保开司米酮项目尽快回归正常进程。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重新调整资源分配：优化资源分配，确保开司米酮项目在有限资源下高效运转。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风险管理机制加强：对开司米酮项目风险进行全面评估，制定更强化的风险管理策略，以预防未来可能的危机。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6863"/>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480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技术管理特点体现在其创新导向。通过引入最先进的技术趋势和解决方案，开司米酮项目致力于提升科技含量、提高质量和效率水平。这意味着我们将采用最新的工具和方法，确保开司米酮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https://d.book118.com/576023000112010053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0D58E8"/>
    <w:rsid w:val="470D58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02300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2024-02-23T06:35:00Z</dcterms:created>
  <dcterms:modified xsi:type="dcterms:W3CDTF">2024-02-23T06:36:01Z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AF2BC804900B46A08D791C2CC4ABDECA_11</vt:lpwstr>
  </property>
  <property fmtid="{D5CDD505-2E9C-101B-9397-08002B2CF9AE}" pid="3" name="KSOProductBuildVer">
    <vt:lpwstr>2052-12.1.0.16250</vt:lpwstr>
  </property>
</Properties>
</file>