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数据策略咨询项目规划设计方案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4" w:history="1">
        <w:r>
          <w:rPr>
            <w:rFonts w:ascii="仿宋" w:eastAsia="仿宋" w:hAnsi="仿宋" w:cs="仿宋" w:hint="eastAsia"/>
            <w:lang w:eastAsia="zh-CN"/>
          </w:rPr>
          <w:t>前言</w:t>
        </w:r>
        <w:r>
          <w:tab/>
        </w:r>
        <w:r>
          <w:fldChar w:fldCharType="begin"/>
        </w:r>
        <w:r>
          <w:instrText xml:space="preserve"> PAGEREF _Toc9954 \h </w:instrText>
        </w:r>
        <w:r>
          <w:fldChar w:fldCharType="separate"/>
        </w:r>
        <w:r>
          <w:t>3</w:t>
        </w:r>
        <w:r>
          <w:fldChar w:fldCharType="end"/>
        </w:r>
      </w:hyperlink>
    </w:p>
    <w:p>
      <w:pPr>
        <w:pStyle w:val="TOC1"/>
        <w:tabs>
          <w:tab w:val="right" w:leader="dot" w:pos="8306"/>
        </w:tabs>
      </w:pPr>
      <w:hyperlink w:anchor="_Toc15228" w:history="1">
        <w:r>
          <w:rPr>
            <w:rFonts w:ascii="仿宋" w:eastAsia="仿宋" w:hAnsi="仿宋" w:cs="仿宋" w:hint="eastAsia"/>
            <w:lang w:eastAsia="zh-CN"/>
          </w:rPr>
          <w:t>一、数据策略咨询项目概论</w:t>
        </w:r>
        <w:r>
          <w:tab/>
        </w:r>
        <w:r>
          <w:fldChar w:fldCharType="begin"/>
        </w:r>
        <w:r>
          <w:instrText xml:space="preserve"> PAGEREF _Toc15228 \h </w:instrText>
        </w:r>
        <w:r>
          <w:fldChar w:fldCharType="separate"/>
        </w:r>
        <w:r>
          <w:t>3</w:t>
        </w:r>
        <w:r>
          <w:fldChar w:fldCharType="end"/>
        </w:r>
      </w:hyperlink>
    </w:p>
    <w:p>
      <w:pPr>
        <w:pStyle w:val="TOC2"/>
        <w:tabs>
          <w:tab w:val="right" w:leader="dot" w:pos="8306"/>
        </w:tabs>
      </w:pPr>
      <w:hyperlink w:anchor="_Toc15530" w:history="1">
        <w:r>
          <w:rPr>
            <w:rFonts w:ascii="仿宋" w:eastAsia="仿宋" w:hAnsi="仿宋" w:cs="仿宋" w:hint="eastAsia"/>
            <w:lang w:eastAsia="zh-CN"/>
          </w:rPr>
          <w:t>(一)、数据策略咨询项目概况</w:t>
        </w:r>
        <w:r>
          <w:tab/>
        </w:r>
        <w:r>
          <w:fldChar w:fldCharType="begin"/>
        </w:r>
        <w:r>
          <w:instrText xml:space="preserve"> PAGEREF _Toc15530 \h </w:instrText>
        </w:r>
        <w:r>
          <w:fldChar w:fldCharType="separate"/>
        </w:r>
        <w:r>
          <w:t>3</w:t>
        </w:r>
        <w:r>
          <w:fldChar w:fldCharType="end"/>
        </w:r>
      </w:hyperlink>
    </w:p>
    <w:p>
      <w:pPr>
        <w:pStyle w:val="TOC2"/>
        <w:tabs>
          <w:tab w:val="right" w:leader="dot" w:pos="8306"/>
        </w:tabs>
      </w:pPr>
      <w:hyperlink w:anchor="_Toc25691" w:history="1">
        <w:r>
          <w:rPr>
            <w:rFonts w:ascii="仿宋" w:eastAsia="仿宋" w:hAnsi="仿宋" w:cs="仿宋" w:hint="eastAsia"/>
            <w:lang w:eastAsia="zh-CN"/>
          </w:rPr>
          <w:t>(二)、数据策略咨询项目目标</w:t>
        </w:r>
        <w:r>
          <w:tab/>
        </w:r>
        <w:r>
          <w:fldChar w:fldCharType="begin"/>
        </w:r>
        <w:r>
          <w:instrText xml:space="preserve"> PAGEREF _Toc25691 \h </w:instrText>
        </w:r>
        <w:r>
          <w:fldChar w:fldCharType="separate"/>
        </w:r>
        <w:r>
          <w:t>5</w:t>
        </w:r>
        <w:r>
          <w:fldChar w:fldCharType="end"/>
        </w:r>
      </w:hyperlink>
    </w:p>
    <w:p>
      <w:pPr>
        <w:pStyle w:val="TOC2"/>
        <w:tabs>
          <w:tab w:val="right" w:leader="dot" w:pos="8306"/>
        </w:tabs>
      </w:pPr>
      <w:hyperlink w:anchor="_Toc29447" w:history="1">
        <w:r>
          <w:rPr>
            <w:rFonts w:ascii="仿宋" w:eastAsia="仿宋" w:hAnsi="仿宋" w:cs="仿宋" w:hint="eastAsia"/>
            <w:lang w:eastAsia="zh-CN"/>
          </w:rPr>
          <w:t>(三)、数据策略咨询项目提出的理由</w:t>
        </w:r>
        <w:r>
          <w:tab/>
        </w:r>
        <w:r>
          <w:fldChar w:fldCharType="begin"/>
        </w:r>
        <w:r>
          <w:instrText xml:space="preserve"> PAGEREF _Toc29447 \h </w:instrText>
        </w:r>
        <w:r>
          <w:fldChar w:fldCharType="separate"/>
        </w:r>
        <w:r>
          <w:t>6</w:t>
        </w:r>
        <w:r>
          <w:fldChar w:fldCharType="end"/>
        </w:r>
      </w:hyperlink>
    </w:p>
    <w:p>
      <w:pPr>
        <w:pStyle w:val="TOC2"/>
        <w:tabs>
          <w:tab w:val="right" w:leader="dot" w:pos="8306"/>
        </w:tabs>
      </w:pPr>
      <w:hyperlink w:anchor="_Toc24441" w:history="1">
        <w:r>
          <w:rPr>
            <w:rFonts w:ascii="仿宋" w:eastAsia="仿宋" w:hAnsi="仿宋" w:cs="仿宋" w:hint="eastAsia"/>
            <w:lang w:eastAsia="zh-CN"/>
          </w:rPr>
          <w:t>(四)、数据策略咨询项目意义</w:t>
        </w:r>
        <w:r>
          <w:tab/>
        </w:r>
        <w:r>
          <w:fldChar w:fldCharType="begin"/>
        </w:r>
        <w:r>
          <w:instrText xml:space="preserve"> PAGEREF _Toc24441 \h </w:instrText>
        </w:r>
        <w:r>
          <w:fldChar w:fldCharType="separate"/>
        </w:r>
        <w:r>
          <w:t>8</w:t>
        </w:r>
        <w:r>
          <w:fldChar w:fldCharType="end"/>
        </w:r>
      </w:hyperlink>
    </w:p>
    <w:p>
      <w:pPr>
        <w:pStyle w:val="TOC2"/>
        <w:tabs>
          <w:tab w:val="right" w:leader="dot" w:pos="8306"/>
        </w:tabs>
      </w:pPr>
      <w:hyperlink w:anchor="_Toc5046" w:history="1">
        <w:r>
          <w:rPr>
            <w:rFonts w:ascii="仿宋" w:eastAsia="仿宋" w:hAnsi="仿宋" w:cs="仿宋" w:hint="eastAsia"/>
            <w:lang w:eastAsia="zh-CN"/>
          </w:rPr>
          <w:t>(五)、数据策略咨询项目背景</w:t>
        </w:r>
        <w:r>
          <w:tab/>
        </w:r>
        <w:r>
          <w:fldChar w:fldCharType="begin"/>
        </w:r>
        <w:r>
          <w:instrText xml:space="preserve"> PAGEREF _Toc5046 \h </w:instrText>
        </w:r>
        <w:r>
          <w:fldChar w:fldCharType="separate"/>
        </w:r>
        <w:r>
          <w:t>9</w:t>
        </w:r>
        <w:r>
          <w:fldChar w:fldCharType="end"/>
        </w:r>
      </w:hyperlink>
    </w:p>
    <w:p>
      <w:pPr>
        <w:pStyle w:val="TOC1"/>
        <w:tabs>
          <w:tab w:val="right" w:leader="dot" w:pos="8306"/>
        </w:tabs>
      </w:pPr>
      <w:hyperlink w:anchor="_Toc371" w:history="1">
        <w:r>
          <w:rPr>
            <w:rFonts w:ascii="仿宋" w:eastAsia="仿宋" w:hAnsi="仿宋" w:cs="仿宋" w:hint="eastAsia"/>
            <w:lang w:eastAsia="zh-CN"/>
          </w:rPr>
          <w:t>二、市场分析、调研</w:t>
        </w:r>
        <w:r>
          <w:tab/>
        </w:r>
        <w:r>
          <w:fldChar w:fldCharType="begin"/>
        </w:r>
        <w:r>
          <w:instrText xml:space="preserve"> PAGEREF _Toc371 \h </w:instrText>
        </w:r>
        <w:r>
          <w:fldChar w:fldCharType="separate"/>
        </w:r>
        <w:r>
          <w:t>10</w:t>
        </w:r>
        <w:r>
          <w:fldChar w:fldCharType="end"/>
        </w:r>
      </w:hyperlink>
    </w:p>
    <w:p>
      <w:pPr>
        <w:pStyle w:val="TOC2"/>
        <w:tabs>
          <w:tab w:val="right" w:leader="dot" w:pos="8306"/>
        </w:tabs>
      </w:pPr>
      <w:hyperlink w:anchor="_Toc29520" w:history="1">
        <w:r>
          <w:rPr>
            <w:rFonts w:ascii="仿宋" w:eastAsia="仿宋" w:hAnsi="仿宋" w:cs="仿宋" w:hint="eastAsia"/>
            <w:lang w:eastAsia="zh-CN"/>
          </w:rPr>
          <w:t>(一)、数据策略咨询行业分析</w:t>
        </w:r>
        <w:r>
          <w:tab/>
        </w:r>
        <w:r>
          <w:fldChar w:fldCharType="begin"/>
        </w:r>
        <w:r>
          <w:instrText xml:space="preserve"> PAGEREF _Toc29520 \h </w:instrText>
        </w:r>
        <w:r>
          <w:fldChar w:fldCharType="separate"/>
        </w:r>
        <w:r>
          <w:t>10</w:t>
        </w:r>
        <w:r>
          <w:fldChar w:fldCharType="end"/>
        </w:r>
      </w:hyperlink>
    </w:p>
    <w:p>
      <w:pPr>
        <w:pStyle w:val="TOC2"/>
        <w:tabs>
          <w:tab w:val="right" w:leader="dot" w:pos="8306"/>
        </w:tabs>
      </w:pPr>
      <w:hyperlink w:anchor="_Toc7467" w:history="1">
        <w:r>
          <w:rPr>
            <w:rFonts w:ascii="仿宋" w:eastAsia="仿宋" w:hAnsi="仿宋" w:cs="仿宋" w:hint="eastAsia"/>
            <w:lang w:eastAsia="zh-CN"/>
          </w:rPr>
          <w:t>(二)、数据策略咨询市场分析预测</w:t>
        </w:r>
        <w:r>
          <w:tab/>
        </w:r>
        <w:r>
          <w:fldChar w:fldCharType="begin"/>
        </w:r>
        <w:r>
          <w:instrText xml:space="preserve"> PAGEREF _Toc7467 \h </w:instrText>
        </w:r>
        <w:r>
          <w:fldChar w:fldCharType="separate"/>
        </w:r>
        <w:r>
          <w:t>10</w:t>
        </w:r>
        <w:r>
          <w:fldChar w:fldCharType="end"/>
        </w:r>
      </w:hyperlink>
    </w:p>
    <w:p>
      <w:pPr>
        <w:pStyle w:val="TOC1"/>
        <w:tabs>
          <w:tab w:val="right" w:leader="dot" w:pos="8306"/>
        </w:tabs>
      </w:pPr>
      <w:hyperlink w:anchor="_Toc20275" w:history="1">
        <w:r>
          <w:rPr>
            <w:rFonts w:ascii="仿宋" w:eastAsia="仿宋" w:hAnsi="仿宋" w:cs="仿宋" w:hint="eastAsia"/>
            <w:lang w:eastAsia="zh-CN"/>
          </w:rPr>
          <w:t>三、数据策略咨询项目选址可行性分析</w:t>
        </w:r>
        <w:r>
          <w:tab/>
        </w:r>
        <w:r>
          <w:fldChar w:fldCharType="begin"/>
        </w:r>
        <w:r>
          <w:instrText xml:space="preserve"> PAGEREF _Toc20275 \h </w:instrText>
        </w:r>
        <w:r>
          <w:fldChar w:fldCharType="separate"/>
        </w:r>
        <w:r>
          <w:t>11</w:t>
        </w:r>
        <w:r>
          <w:fldChar w:fldCharType="end"/>
        </w:r>
      </w:hyperlink>
    </w:p>
    <w:p>
      <w:pPr>
        <w:pStyle w:val="TOC2"/>
        <w:tabs>
          <w:tab w:val="right" w:leader="dot" w:pos="8306"/>
        </w:tabs>
      </w:pPr>
      <w:hyperlink w:anchor="_Toc24707" w:history="1">
        <w:r>
          <w:rPr>
            <w:rFonts w:ascii="仿宋" w:eastAsia="仿宋" w:hAnsi="仿宋" w:cs="仿宋" w:hint="eastAsia"/>
            <w:lang w:eastAsia="zh-CN"/>
          </w:rPr>
          <w:t>(一)、数据策略咨询项目选址</w:t>
        </w:r>
        <w:r>
          <w:tab/>
        </w:r>
        <w:r>
          <w:fldChar w:fldCharType="begin"/>
        </w:r>
        <w:r>
          <w:instrText xml:space="preserve"> PAGEREF _Toc24707 \h </w:instrText>
        </w:r>
        <w:r>
          <w:fldChar w:fldCharType="separate"/>
        </w:r>
        <w:r>
          <w:t>11</w:t>
        </w:r>
        <w:r>
          <w:fldChar w:fldCharType="end"/>
        </w:r>
      </w:hyperlink>
    </w:p>
    <w:p>
      <w:pPr>
        <w:pStyle w:val="TOC2"/>
        <w:tabs>
          <w:tab w:val="right" w:leader="dot" w:pos="8306"/>
        </w:tabs>
      </w:pPr>
      <w:hyperlink w:anchor="_Toc21449" w:history="1">
        <w:r>
          <w:rPr>
            <w:rFonts w:ascii="仿宋" w:eastAsia="仿宋" w:hAnsi="仿宋" w:cs="仿宋" w:hint="eastAsia"/>
            <w:lang w:eastAsia="zh-CN"/>
          </w:rPr>
          <w:t>(二)、用地控制指标</w:t>
        </w:r>
        <w:r>
          <w:tab/>
        </w:r>
        <w:r>
          <w:fldChar w:fldCharType="begin"/>
        </w:r>
        <w:r>
          <w:instrText xml:space="preserve"> PAGEREF _Toc21449 \h </w:instrText>
        </w:r>
        <w:r>
          <w:fldChar w:fldCharType="separate"/>
        </w:r>
        <w:r>
          <w:t>11</w:t>
        </w:r>
        <w:r>
          <w:fldChar w:fldCharType="end"/>
        </w:r>
      </w:hyperlink>
    </w:p>
    <w:p>
      <w:pPr>
        <w:pStyle w:val="TOC2"/>
        <w:tabs>
          <w:tab w:val="right" w:leader="dot" w:pos="8306"/>
        </w:tabs>
      </w:pPr>
      <w:hyperlink w:anchor="_Toc27653" w:history="1">
        <w:r>
          <w:rPr>
            <w:rFonts w:ascii="仿宋" w:eastAsia="仿宋" w:hAnsi="仿宋" w:cs="仿宋" w:hint="eastAsia"/>
            <w:lang w:eastAsia="zh-CN"/>
          </w:rPr>
          <w:t>(三)、节约用地措施</w:t>
        </w:r>
        <w:r>
          <w:tab/>
        </w:r>
        <w:r>
          <w:fldChar w:fldCharType="begin"/>
        </w:r>
        <w:r>
          <w:instrText xml:space="preserve"> PAGEREF _Toc27653 \h </w:instrText>
        </w:r>
        <w:r>
          <w:fldChar w:fldCharType="separate"/>
        </w:r>
        <w:r>
          <w:t>13</w:t>
        </w:r>
        <w:r>
          <w:fldChar w:fldCharType="end"/>
        </w:r>
      </w:hyperlink>
    </w:p>
    <w:p>
      <w:pPr>
        <w:pStyle w:val="TOC2"/>
        <w:tabs>
          <w:tab w:val="right" w:leader="dot" w:pos="8306"/>
        </w:tabs>
      </w:pPr>
      <w:hyperlink w:anchor="_Toc22040" w:history="1">
        <w:r>
          <w:rPr>
            <w:rFonts w:ascii="仿宋" w:eastAsia="仿宋" w:hAnsi="仿宋" w:cs="仿宋" w:hint="eastAsia"/>
            <w:lang w:eastAsia="zh-CN"/>
          </w:rPr>
          <w:t>(四)、总图布置方案</w:t>
        </w:r>
        <w:r>
          <w:tab/>
        </w:r>
        <w:r>
          <w:fldChar w:fldCharType="begin"/>
        </w:r>
        <w:r>
          <w:instrText xml:space="preserve"> PAGEREF _Toc22040 \h </w:instrText>
        </w:r>
        <w:r>
          <w:fldChar w:fldCharType="separate"/>
        </w:r>
        <w:r>
          <w:t>14</w:t>
        </w:r>
        <w:r>
          <w:fldChar w:fldCharType="end"/>
        </w:r>
      </w:hyperlink>
    </w:p>
    <w:p>
      <w:pPr>
        <w:pStyle w:val="TOC2"/>
        <w:tabs>
          <w:tab w:val="right" w:leader="dot" w:pos="8306"/>
        </w:tabs>
      </w:pPr>
      <w:hyperlink w:anchor="_Toc9400" w:history="1">
        <w:r>
          <w:rPr>
            <w:rFonts w:ascii="仿宋" w:eastAsia="仿宋" w:hAnsi="仿宋" w:cs="仿宋" w:hint="eastAsia"/>
            <w:lang w:eastAsia="zh-CN"/>
          </w:rPr>
          <w:t>(五)、选址综合评价</w:t>
        </w:r>
        <w:r>
          <w:tab/>
        </w:r>
        <w:r>
          <w:fldChar w:fldCharType="begin"/>
        </w:r>
        <w:r>
          <w:instrText xml:space="preserve"> PAGEREF _Toc9400 \h </w:instrText>
        </w:r>
        <w:r>
          <w:fldChar w:fldCharType="separate"/>
        </w:r>
        <w:r>
          <w:t>15</w:t>
        </w:r>
        <w:r>
          <w:fldChar w:fldCharType="end"/>
        </w:r>
      </w:hyperlink>
    </w:p>
    <w:p>
      <w:pPr>
        <w:pStyle w:val="TOC1"/>
        <w:tabs>
          <w:tab w:val="right" w:leader="dot" w:pos="8306"/>
        </w:tabs>
      </w:pPr>
      <w:hyperlink w:anchor="_Toc25277" w:history="1">
        <w:r>
          <w:rPr>
            <w:rFonts w:ascii="仿宋" w:eastAsia="仿宋" w:hAnsi="仿宋" w:cs="仿宋" w:hint="eastAsia"/>
            <w:lang w:eastAsia="zh-CN"/>
          </w:rPr>
          <w:t>四、数据策略咨询项目土建工程</w:t>
        </w:r>
        <w:r>
          <w:tab/>
        </w:r>
        <w:r>
          <w:fldChar w:fldCharType="begin"/>
        </w:r>
        <w:r>
          <w:instrText xml:space="preserve"> PAGEREF _Toc25277 \h </w:instrText>
        </w:r>
        <w:r>
          <w:fldChar w:fldCharType="separate"/>
        </w:r>
        <w:r>
          <w:t>17</w:t>
        </w:r>
        <w:r>
          <w:fldChar w:fldCharType="end"/>
        </w:r>
      </w:hyperlink>
    </w:p>
    <w:p>
      <w:pPr>
        <w:pStyle w:val="TOC2"/>
        <w:tabs>
          <w:tab w:val="right" w:leader="dot" w:pos="8306"/>
        </w:tabs>
      </w:pPr>
      <w:hyperlink w:anchor="_Toc31153" w:history="1">
        <w:r>
          <w:rPr>
            <w:rFonts w:ascii="仿宋" w:eastAsia="仿宋" w:hAnsi="仿宋" w:cs="仿宋" w:hint="eastAsia"/>
            <w:lang w:eastAsia="zh-CN"/>
          </w:rPr>
          <w:t>(一)、建筑工程设计原则</w:t>
        </w:r>
        <w:r>
          <w:tab/>
        </w:r>
        <w:r>
          <w:fldChar w:fldCharType="begin"/>
        </w:r>
        <w:r>
          <w:instrText xml:space="preserve"> PAGEREF _Toc31153 \h </w:instrText>
        </w:r>
        <w:r>
          <w:fldChar w:fldCharType="separate"/>
        </w:r>
        <w:r>
          <w:t>17</w:t>
        </w:r>
        <w:r>
          <w:fldChar w:fldCharType="end"/>
        </w:r>
      </w:hyperlink>
    </w:p>
    <w:p>
      <w:pPr>
        <w:pStyle w:val="TOC2"/>
        <w:tabs>
          <w:tab w:val="right" w:leader="dot" w:pos="8306"/>
        </w:tabs>
      </w:pPr>
      <w:hyperlink w:anchor="_Toc5562" w:history="1">
        <w:r>
          <w:rPr>
            <w:rFonts w:ascii="仿宋" w:eastAsia="仿宋" w:hAnsi="仿宋" w:cs="仿宋" w:hint="eastAsia"/>
            <w:lang w:eastAsia="zh-CN"/>
          </w:rPr>
          <w:t>(二)、土建工程设计年限及安全等级</w:t>
        </w:r>
        <w:r>
          <w:tab/>
        </w:r>
        <w:r>
          <w:fldChar w:fldCharType="begin"/>
        </w:r>
        <w:r>
          <w:instrText xml:space="preserve"> PAGEREF _Toc5562 \h </w:instrText>
        </w:r>
        <w:r>
          <w:fldChar w:fldCharType="separate"/>
        </w:r>
        <w:r>
          <w:t>18</w:t>
        </w:r>
        <w:r>
          <w:fldChar w:fldCharType="end"/>
        </w:r>
      </w:hyperlink>
    </w:p>
    <w:p>
      <w:pPr>
        <w:pStyle w:val="TOC2"/>
        <w:tabs>
          <w:tab w:val="right" w:leader="dot" w:pos="8306"/>
        </w:tabs>
      </w:pPr>
      <w:hyperlink w:anchor="_Toc25381" w:history="1">
        <w:r>
          <w:rPr>
            <w:rFonts w:ascii="仿宋" w:eastAsia="仿宋" w:hAnsi="仿宋" w:cs="仿宋" w:hint="eastAsia"/>
            <w:lang w:eastAsia="zh-CN"/>
          </w:rPr>
          <w:t>(三)、建筑工程设计总体要求</w:t>
        </w:r>
        <w:r>
          <w:tab/>
        </w:r>
        <w:r>
          <w:fldChar w:fldCharType="begin"/>
        </w:r>
        <w:r>
          <w:instrText xml:space="preserve"> PAGEREF _Toc25381 \h </w:instrText>
        </w:r>
        <w:r>
          <w:fldChar w:fldCharType="separate"/>
        </w:r>
        <w:r>
          <w:t>19</w:t>
        </w:r>
        <w:r>
          <w:fldChar w:fldCharType="end"/>
        </w:r>
      </w:hyperlink>
    </w:p>
    <w:p>
      <w:pPr>
        <w:pStyle w:val="TOC2"/>
        <w:tabs>
          <w:tab w:val="right" w:leader="dot" w:pos="8306"/>
        </w:tabs>
      </w:pPr>
      <w:hyperlink w:anchor="_Toc2498" w:history="1">
        <w:r>
          <w:rPr>
            <w:rFonts w:ascii="仿宋" w:eastAsia="仿宋" w:hAnsi="仿宋" w:cs="仿宋" w:hint="eastAsia"/>
            <w:lang w:eastAsia="zh-CN"/>
          </w:rPr>
          <w:t>(四)、土建工程建设指标</w:t>
        </w:r>
        <w:r>
          <w:tab/>
        </w:r>
        <w:r>
          <w:fldChar w:fldCharType="begin"/>
        </w:r>
        <w:r>
          <w:instrText xml:space="preserve"> PAGEREF _Toc2498 \h </w:instrText>
        </w:r>
        <w:r>
          <w:fldChar w:fldCharType="separate"/>
        </w:r>
        <w:r>
          <w:t>20</w:t>
        </w:r>
        <w:r>
          <w:fldChar w:fldCharType="end"/>
        </w:r>
      </w:hyperlink>
    </w:p>
    <w:p>
      <w:pPr>
        <w:pStyle w:val="TOC1"/>
        <w:tabs>
          <w:tab w:val="right" w:leader="dot" w:pos="8306"/>
        </w:tabs>
      </w:pPr>
      <w:hyperlink w:anchor="_Toc20226" w:history="1">
        <w:r>
          <w:rPr>
            <w:rFonts w:ascii="仿宋" w:eastAsia="仿宋" w:hAnsi="仿宋" w:cs="仿宋" w:hint="eastAsia"/>
            <w:lang w:eastAsia="zh-CN"/>
          </w:rPr>
          <w:t>五、数据策略咨询项目危机管理</w:t>
        </w:r>
        <w:r>
          <w:tab/>
        </w:r>
        <w:r>
          <w:fldChar w:fldCharType="begin"/>
        </w:r>
        <w:r>
          <w:instrText xml:space="preserve"> PAGEREF _Toc20226 \h </w:instrText>
        </w:r>
        <w:r>
          <w:fldChar w:fldCharType="separate"/>
        </w:r>
        <w:r>
          <w:t>20</w:t>
        </w:r>
        <w:r>
          <w:fldChar w:fldCharType="end"/>
        </w:r>
      </w:hyperlink>
    </w:p>
    <w:p>
      <w:pPr>
        <w:pStyle w:val="TOC2"/>
        <w:tabs>
          <w:tab w:val="right" w:leader="dot" w:pos="8306"/>
        </w:tabs>
      </w:pPr>
      <w:hyperlink w:anchor="_Toc25325" w:history="1">
        <w:r>
          <w:rPr>
            <w:rFonts w:ascii="仿宋" w:eastAsia="仿宋" w:hAnsi="仿宋" w:cs="仿宋" w:hint="eastAsia"/>
            <w:lang w:eastAsia="zh-CN"/>
          </w:rPr>
          <w:t>(一)、危机预警与识别</w:t>
        </w:r>
        <w:r>
          <w:tab/>
        </w:r>
        <w:r>
          <w:fldChar w:fldCharType="begin"/>
        </w:r>
        <w:r>
          <w:instrText xml:space="preserve"> PAGEREF _Toc25325 \h </w:instrText>
        </w:r>
        <w:r>
          <w:fldChar w:fldCharType="separate"/>
        </w:r>
        <w:r>
          <w:t>20</w:t>
        </w:r>
        <w:r>
          <w:fldChar w:fldCharType="end"/>
        </w:r>
      </w:hyperlink>
    </w:p>
    <w:p>
      <w:pPr>
        <w:pStyle w:val="TOC2"/>
        <w:tabs>
          <w:tab w:val="right" w:leader="dot" w:pos="8306"/>
        </w:tabs>
      </w:pPr>
      <w:hyperlink w:anchor="_Toc3930" w:history="1">
        <w:r>
          <w:rPr>
            <w:rFonts w:ascii="仿宋" w:eastAsia="仿宋" w:hAnsi="仿宋" w:cs="仿宋" w:hint="eastAsia"/>
            <w:lang w:eastAsia="zh-CN"/>
          </w:rPr>
          <w:t>(二)、危机应对与恢复</w:t>
        </w:r>
        <w:r>
          <w:tab/>
        </w:r>
        <w:r>
          <w:fldChar w:fldCharType="begin"/>
        </w:r>
        <w:r>
          <w:instrText xml:space="preserve"> PAGEREF _Toc3930 \h </w:instrText>
        </w:r>
        <w:r>
          <w:fldChar w:fldCharType="separate"/>
        </w:r>
        <w:r>
          <w:t>21</w:t>
        </w:r>
        <w:r>
          <w:fldChar w:fldCharType="end"/>
        </w:r>
      </w:hyperlink>
    </w:p>
    <w:p>
      <w:pPr>
        <w:pStyle w:val="TOC1"/>
        <w:tabs>
          <w:tab w:val="right" w:leader="dot" w:pos="8306"/>
        </w:tabs>
      </w:pPr>
      <w:hyperlink w:anchor="_Toc22517" w:history="1">
        <w:r>
          <w:rPr>
            <w:rFonts w:ascii="仿宋" w:eastAsia="仿宋" w:hAnsi="仿宋" w:cs="仿宋" w:hint="eastAsia"/>
            <w:lang w:eastAsia="zh-CN"/>
          </w:rPr>
          <w:t>六、数据策略咨询项目可持续发展</w:t>
        </w:r>
        <w:r>
          <w:tab/>
        </w:r>
        <w:r>
          <w:fldChar w:fldCharType="begin"/>
        </w:r>
        <w:r>
          <w:instrText xml:space="preserve"> PAGEREF _Toc22517 \h </w:instrText>
        </w:r>
        <w:r>
          <w:fldChar w:fldCharType="separate"/>
        </w:r>
        <w:r>
          <w:t>22</w:t>
        </w:r>
        <w:r>
          <w:fldChar w:fldCharType="end"/>
        </w:r>
      </w:hyperlink>
    </w:p>
    <w:p>
      <w:pPr>
        <w:pStyle w:val="TOC2"/>
        <w:tabs>
          <w:tab w:val="right" w:leader="dot" w:pos="8306"/>
        </w:tabs>
      </w:pPr>
      <w:hyperlink w:anchor="_Toc16682" w:history="1">
        <w:r>
          <w:rPr>
            <w:rFonts w:ascii="仿宋" w:eastAsia="仿宋" w:hAnsi="仿宋" w:cs="仿宋" w:hint="eastAsia"/>
            <w:lang w:eastAsia="zh-CN"/>
          </w:rPr>
          <w:t>(一)、可持续战略与实践</w:t>
        </w:r>
        <w:r>
          <w:tab/>
        </w:r>
        <w:r>
          <w:fldChar w:fldCharType="begin"/>
        </w:r>
        <w:r>
          <w:instrText xml:space="preserve"> PAGEREF _Toc16682 \h </w:instrText>
        </w:r>
        <w:r>
          <w:fldChar w:fldCharType="separate"/>
        </w:r>
        <w:r>
          <w:t>22</w:t>
        </w:r>
        <w:r>
          <w:fldChar w:fldCharType="end"/>
        </w:r>
      </w:hyperlink>
    </w:p>
    <w:p>
      <w:pPr>
        <w:pStyle w:val="TOC2"/>
        <w:tabs>
          <w:tab w:val="right" w:leader="dot" w:pos="8306"/>
        </w:tabs>
      </w:pPr>
      <w:hyperlink w:anchor="_Toc30316" w:history="1">
        <w:r>
          <w:rPr>
            <w:rFonts w:ascii="仿宋" w:eastAsia="仿宋" w:hAnsi="仿宋" w:cs="仿宋" w:hint="eastAsia"/>
            <w:lang w:eastAsia="zh-CN"/>
          </w:rPr>
          <w:t>(二)、环保与社会责任</w:t>
        </w:r>
        <w:r>
          <w:tab/>
        </w:r>
        <w:r>
          <w:fldChar w:fldCharType="begin"/>
        </w:r>
        <w:r>
          <w:instrText xml:space="preserve"> PAGEREF _Toc30316 \h </w:instrText>
        </w:r>
        <w:r>
          <w:fldChar w:fldCharType="separate"/>
        </w:r>
        <w:r>
          <w:t>23</w:t>
        </w:r>
        <w:r>
          <w:fldChar w:fldCharType="end"/>
        </w:r>
      </w:hyperlink>
    </w:p>
    <w:p>
      <w:pPr>
        <w:pStyle w:val="TOC1"/>
        <w:tabs>
          <w:tab w:val="right" w:leader="dot" w:pos="8306"/>
        </w:tabs>
      </w:pPr>
      <w:hyperlink w:anchor="_Toc5689" w:history="1">
        <w:r>
          <w:rPr>
            <w:rFonts w:ascii="仿宋" w:eastAsia="仿宋" w:hAnsi="仿宋" w:cs="仿宋" w:hint="eastAsia"/>
            <w:lang w:eastAsia="zh-CN"/>
          </w:rPr>
          <w:t>七、数据策略咨询项目社会影响</w:t>
        </w:r>
        <w:r>
          <w:tab/>
        </w:r>
        <w:r>
          <w:fldChar w:fldCharType="begin"/>
        </w:r>
        <w:r>
          <w:instrText xml:space="preserve"> PAGEREF _Toc5689 \h </w:instrText>
        </w:r>
        <w:r>
          <w:fldChar w:fldCharType="separate"/>
        </w:r>
        <w:r>
          <w:t>24</w:t>
        </w:r>
        <w:r>
          <w:fldChar w:fldCharType="end"/>
        </w:r>
      </w:hyperlink>
    </w:p>
    <w:p>
      <w:pPr>
        <w:pStyle w:val="TOC2"/>
        <w:tabs>
          <w:tab w:val="right" w:leader="dot" w:pos="8306"/>
        </w:tabs>
      </w:pPr>
      <w:hyperlink w:anchor="_Toc391" w:history="1">
        <w:r>
          <w:rPr>
            <w:rFonts w:ascii="仿宋" w:eastAsia="仿宋" w:hAnsi="仿宋" w:cs="仿宋" w:hint="eastAsia"/>
            <w:lang w:eastAsia="zh-CN"/>
          </w:rPr>
          <w:t>(一)、社会责任与义务</w:t>
        </w:r>
        <w:r>
          <w:tab/>
        </w:r>
        <w:r>
          <w:fldChar w:fldCharType="begin"/>
        </w:r>
        <w:r>
          <w:instrText xml:space="preserve"> PAGEREF _Toc391 \h </w:instrText>
        </w:r>
        <w:r>
          <w:fldChar w:fldCharType="separate"/>
        </w:r>
        <w:r>
          <w:t>24</w:t>
        </w:r>
        <w:r>
          <w:fldChar w:fldCharType="end"/>
        </w:r>
      </w:hyperlink>
    </w:p>
    <w:p>
      <w:pPr>
        <w:pStyle w:val="TOC2"/>
        <w:tabs>
          <w:tab w:val="right" w:leader="dot" w:pos="8306"/>
        </w:tabs>
      </w:pPr>
      <w:hyperlink w:anchor="_Toc813" w:history="1">
        <w:r>
          <w:rPr>
            <w:rFonts w:ascii="仿宋" w:eastAsia="仿宋" w:hAnsi="仿宋" w:cs="仿宋" w:hint="eastAsia"/>
            <w:lang w:eastAsia="zh-CN"/>
          </w:rPr>
          <w:t>(二)、社会参与与沟通</w:t>
        </w:r>
        <w:r>
          <w:tab/>
        </w:r>
        <w:r>
          <w:fldChar w:fldCharType="begin"/>
        </w:r>
        <w:r>
          <w:instrText xml:space="preserve"> PAGEREF _Toc813 \h </w:instrText>
        </w:r>
        <w:r>
          <w:fldChar w:fldCharType="separate"/>
        </w:r>
        <w:r>
          <w:t>25</w:t>
        </w:r>
        <w:r>
          <w:fldChar w:fldCharType="end"/>
        </w:r>
      </w:hyperlink>
    </w:p>
    <w:p>
      <w:pPr>
        <w:pStyle w:val="TOC1"/>
        <w:tabs>
          <w:tab w:val="right" w:leader="dot" w:pos="8306"/>
        </w:tabs>
      </w:pPr>
      <w:hyperlink w:anchor="_Toc2171" w:history="1">
        <w:r>
          <w:rPr>
            <w:rFonts w:ascii="仿宋" w:eastAsia="仿宋" w:hAnsi="仿宋" w:cs="仿宋" w:hint="eastAsia"/>
            <w:lang w:eastAsia="zh-CN"/>
          </w:rPr>
          <w:t>八、数据策略咨询项目创新与研发</w:t>
        </w:r>
        <w:r>
          <w:tab/>
        </w:r>
        <w:r>
          <w:fldChar w:fldCharType="begin"/>
        </w:r>
        <w:r>
          <w:instrText xml:space="preserve"> PAGEREF _Toc2171 \h </w:instrText>
        </w:r>
        <w:r>
          <w:fldChar w:fldCharType="separate"/>
        </w:r>
        <w:r>
          <w:t>26</w:t>
        </w:r>
        <w:r>
          <w:fldChar w:fldCharType="end"/>
        </w:r>
      </w:hyperlink>
    </w:p>
    <w:p>
      <w:pPr>
        <w:pStyle w:val="TOC2"/>
        <w:tabs>
          <w:tab w:val="right" w:leader="dot" w:pos="8306"/>
        </w:tabs>
      </w:pPr>
      <w:hyperlink w:anchor="_Toc6917" w:history="1">
        <w:r>
          <w:rPr>
            <w:rFonts w:ascii="仿宋" w:eastAsia="仿宋" w:hAnsi="仿宋" w:cs="仿宋" w:hint="eastAsia"/>
            <w:lang w:eastAsia="zh-CN"/>
          </w:rPr>
          <w:t>(一)、创新策略与方向</w:t>
        </w:r>
        <w:r>
          <w:tab/>
        </w:r>
        <w:r>
          <w:fldChar w:fldCharType="begin"/>
        </w:r>
        <w:r>
          <w:instrText xml:space="preserve"> PAGEREF _Toc6917 \h </w:instrText>
        </w:r>
        <w:r>
          <w:fldChar w:fldCharType="separate"/>
        </w:r>
        <w:r>
          <w:t>26</w:t>
        </w:r>
        <w:r>
          <w:fldChar w:fldCharType="end"/>
        </w:r>
      </w:hyperlink>
    </w:p>
    <w:p>
      <w:pPr>
        <w:pStyle w:val="TOC2"/>
        <w:tabs>
          <w:tab w:val="right" w:leader="dot" w:pos="8306"/>
        </w:tabs>
      </w:pPr>
      <w:hyperlink w:anchor="_Toc30841" w:history="1">
        <w:r>
          <w:rPr>
            <w:rFonts w:ascii="仿宋" w:eastAsia="仿宋" w:hAnsi="仿宋" w:cs="仿宋" w:hint="eastAsia"/>
            <w:lang w:eastAsia="zh-CN"/>
          </w:rPr>
          <w:t>(二)、研发规划与投入</w:t>
        </w:r>
        <w:r>
          <w:tab/>
        </w:r>
        <w:r>
          <w:fldChar w:fldCharType="begin"/>
        </w:r>
        <w:r>
          <w:instrText xml:space="preserve"> PAGEREF _Toc30841 \h </w:instrText>
        </w:r>
        <w:r>
          <w:fldChar w:fldCharType="separate"/>
        </w:r>
        <w:r>
          <w:t>27</w:t>
        </w:r>
        <w:r>
          <w:fldChar w:fldCharType="end"/>
        </w:r>
      </w:hyperlink>
    </w:p>
    <w:p>
      <w:pPr>
        <w:pStyle w:val="TOC1"/>
        <w:tabs>
          <w:tab w:val="right" w:leader="dot" w:pos="8306"/>
        </w:tabs>
      </w:pPr>
      <w:hyperlink w:anchor="_Toc27541" w:history="1">
        <w:r>
          <w:rPr>
            <w:rFonts w:ascii="仿宋" w:eastAsia="仿宋" w:hAnsi="仿宋" w:cs="仿宋" w:hint="eastAsia"/>
            <w:lang w:eastAsia="zh-CN"/>
          </w:rPr>
          <w:t>九、数据策略咨询项目风险管理</w:t>
        </w:r>
        <w:r>
          <w:tab/>
        </w:r>
        <w:r>
          <w:fldChar w:fldCharType="begin"/>
        </w:r>
        <w:r>
          <w:instrText xml:space="preserve"> PAGEREF _Toc27541 \h </w:instrText>
        </w:r>
        <w:r>
          <w:fldChar w:fldCharType="separate"/>
        </w:r>
        <w:r>
          <w:t>29</w:t>
        </w:r>
        <w:r>
          <w:fldChar w:fldCharType="end"/>
        </w:r>
      </w:hyperlink>
    </w:p>
    <w:p>
      <w:pPr>
        <w:pStyle w:val="TOC2"/>
        <w:tabs>
          <w:tab w:val="right" w:leader="dot" w:pos="8306"/>
        </w:tabs>
      </w:pPr>
      <w:hyperlink w:anchor="_Toc20426" w:history="1">
        <w:r>
          <w:rPr>
            <w:rFonts w:ascii="仿宋" w:eastAsia="仿宋" w:hAnsi="仿宋" w:cs="仿宋" w:hint="eastAsia"/>
            <w:lang w:eastAsia="zh-CN"/>
          </w:rPr>
          <w:t>(一)、风险识别与评估</w:t>
        </w:r>
        <w:r>
          <w:tab/>
        </w:r>
        <w:r>
          <w:fldChar w:fldCharType="begin"/>
        </w:r>
        <w:r>
          <w:instrText xml:space="preserve"> PAGEREF _Toc20426 \h </w:instrText>
        </w:r>
        <w:r>
          <w:fldChar w:fldCharType="separate"/>
        </w:r>
        <w:r>
          <w:t>29</w:t>
        </w:r>
        <w:r>
          <w:fldChar w:fldCharType="end"/>
        </w:r>
      </w:hyperlink>
    </w:p>
    <w:p>
      <w:pPr>
        <w:pStyle w:val="TOC2"/>
        <w:tabs>
          <w:tab w:val="right" w:leader="dot" w:pos="8306"/>
        </w:tabs>
      </w:pPr>
      <w:hyperlink w:anchor="_Toc2748" w:history="1">
        <w:r>
          <w:rPr>
            <w:rFonts w:ascii="仿宋" w:eastAsia="仿宋" w:hAnsi="仿宋" w:cs="仿宋" w:hint="eastAsia"/>
            <w:lang w:eastAsia="zh-CN"/>
          </w:rPr>
          <w:t>(二)、风险应对策略</w:t>
        </w:r>
        <w:r>
          <w:tab/>
        </w:r>
        <w:r>
          <w:fldChar w:fldCharType="begin"/>
        </w:r>
        <w:r>
          <w:instrText xml:space="preserve"> PAGEREF _Toc2748 \h </w:instrText>
        </w:r>
        <w:r>
          <w:fldChar w:fldCharType="separate"/>
        </w:r>
        <w:r>
          <w:t>30</w:t>
        </w:r>
        <w:r>
          <w:fldChar w:fldCharType="end"/>
        </w:r>
      </w:hyperlink>
    </w:p>
    <w:p>
      <w:pPr>
        <w:pStyle w:val="TOC2"/>
        <w:tabs>
          <w:tab w:val="right" w:leader="dot" w:pos="8306"/>
        </w:tabs>
      </w:pPr>
      <w:hyperlink w:anchor="_Toc675" w:history="1">
        <w:r>
          <w:rPr>
            <w:rFonts w:ascii="仿宋" w:eastAsia="仿宋" w:hAnsi="仿宋" w:cs="仿宋" w:hint="eastAsia"/>
            <w:lang w:eastAsia="zh-CN"/>
          </w:rPr>
          <w:t>(三)、风险监控与控制</w:t>
        </w:r>
        <w:r>
          <w:tab/>
        </w:r>
        <w:r>
          <w:fldChar w:fldCharType="begin"/>
        </w:r>
        <w:r>
          <w:instrText xml:space="preserve"> PAGEREF _Toc675 \h </w:instrText>
        </w:r>
        <w:r>
          <w:fldChar w:fldCharType="separate"/>
        </w:r>
        <w:r>
          <w:t>32</w:t>
        </w:r>
        <w:r>
          <w:fldChar w:fldCharType="end"/>
        </w:r>
      </w:hyperlink>
    </w:p>
    <w:p>
      <w:pPr>
        <w:pStyle w:val="TOC1"/>
        <w:tabs>
          <w:tab w:val="right" w:leader="dot" w:pos="8306"/>
        </w:tabs>
      </w:pPr>
      <w:hyperlink w:anchor="_Toc17000" w:history="1">
        <w:r>
          <w:rPr>
            <w:rFonts w:ascii="仿宋" w:eastAsia="仿宋" w:hAnsi="仿宋" w:cs="仿宋" w:hint="eastAsia"/>
            <w:lang w:eastAsia="zh-CN"/>
          </w:rPr>
          <w:t>十、数据策略咨询项目经营效益</w:t>
        </w:r>
        <w:r>
          <w:tab/>
        </w:r>
        <w:r>
          <w:fldChar w:fldCharType="begin"/>
        </w:r>
        <w:r>
          <w:instrText xml:space="preserve"> PAGEREF _Toc17000 \h </w:instrText>
        </w:r>
        <w:r>
          <w:fldChar w:fldCharType="separate"/>
        </w:r>
        <w:r>
          <w:t>33</w:t>
        </w:r>
        <w:r>
          <w:fldChar w:fldCharType="end"/>
        </w:r>
      </w:hyperlink>
    </w:p>
    <w:p>
      <w:pPr>
        <w:pStyle w:val="TOC2"/>
        <w:tabs>
          <w:tab w:val="right" w:leader="dot" w:pos="8306"/>
        </w:tabs>
      </w:pPr>
      <w:hyperlink w:anchor="_Toc26525" w:history="1">
        <w:r>
          <w:rPr>
            <w:rFonts w:ascii="仿宋" w:eastAsia="仿宋" w:hAnsi="仿宋" w:cs="仿宋" w:hint="eastAsia"/>
            <w:lang w:eastAsia="zh-CN"/>
          </w:rPr>
          <w:t>(一)、经济评价财务测算</w:t>
        </w:r>
        <w:r>
          <w:tab/>
        </w:r>
        <w:r>
          <w:fldChar w:fldCharType="begin"/>
        </w:r>
        <w:r>
          <w:instrText xml:space="preserve"> PAGEREF _Toc26525 \h </w:instrText>
        </w:r>
        <w:r>
          <w:fldChar w:fldCharType="separate"/>
        </w:r>
        <w:r>
          <w:t>33</w:t>
        </w:r>
        <w:r>
          <w:fldChar w:fldCharType="end"/>
        </w:r>
      </w:hyperlink>
    </w:p>
    <w:p>
      <w:pPr>
        <w:pStyle w:val="TOC2"/>
        <w:tabs>
          <w:tab w:val="right" w:leader="dot" w:pos="8306"/>
        </w:tabs>
      </w:pPr>
      <w:hyperlink w:anchor="_Toc31143" w:history="1">
        <w:r>
          <w:rPr>
            <w:rFonts w:ascii="仿宋" w:eastAsia="仿宋" w:hAnsi="仿宋" w:cs="仿宋" w:hint="eastAsia"/>
            <w:lang w:eastAsia="zh-CN"/>
          </w:rPr>
          <w:t>(二)、数据策略咨询项目盈利能力分析</w:t>
        </w:r>
        <w:r>
          <w:tab/>
        </w:r>
        <w:r>
          <w:fldChar w:fldCharType="begin"/>
        </w:r>
        <w:r>
          <w:instrText xml:space="preserve"> PAGEREF _Toc31143 \h </w:instrText>
        </w:r>
        <w:r>
          <w:fldChar w:fldCharType="separate"/>
        </w:r>
        <w:r>
          <w:t>34</w:t>
        </w:r>
        <w:r>
          <w:fldChar w:fldCharType="end"/>
        </w:r>
      </w:hyperlink>
    </w:p>
    <w:p>
      <w:pPr>
        <w:pStyle w:val="TOC1"/>
        <w:tabs>
          <w:tab w:val="right" w:leader="dot" w:pos="8306"/>
        </w:tabs>
      </w:pPr>
      <w:hyperlink w:anchor="_Toc28923" w:history="1">
        <w:r>
          <w:rPr>
            <w:rFonts w:ascii="仿宋" w:eastAsia="仿宋" w:hAnsi="仿宋" w:cs="仿宋" w:hint="eastAsia"/>
            <w:lang w:eastAsia="zh-CN"/>
          </w:rPr>
          <w:t>十一、数据策略咨询项目人力资源培养与发展</w:t>
        </w:r>
        <w:r>
          <w:tab/>
        </w:r>
        <w:r>
          <w:fldChar w:fldCharType="begin"/>
        </w:r>
        <w:r>
          <w:instrText xml:space="preserve"> PAGEREF _Toc28923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95" w:history="1">
        <w:r>
          <w:rPr>
            <w:rFonts w:ascii="仿宋" w:eastAsia="仿宋" w:hAnsi="仿宋" w:cs="仿宋" w:hint="eastAsia"/>
            <w:lang w:eastAsia="zh-CN"/>
          </w:rPr>
          <w:t>(一)、人才需求与规划</w:t>
        </w:r>
        <w:r>
          <w:tab/>
        </w:r>
        <w:r>
          <w:fldChar w:fldCharType="begin"/>
        </w:r>
        <w:r>
          <w:instrText xml:space="preserve"> PAGEREF _Toc11095 \h </w:instrText>
        </w:r>
        <w:r>
          <w:fldChar w:fldCharType="separate"/>
        </w:r>
        <w:r>
          <w:t>35</w:t>
        </w:r>
        <w:r>
          <w:fldChar w:fldCharType="end"/>
        </w:r>
      </w:hyperlink>
    </w:p>
    <w:p>
      <w:pPr>
        <w:pStyle w:val="TOC2"/>
        <w:tabs>
          <w:tab w:val="right" w:leader="dot" w:pos="8306"/>
        </w:tabs>
      </w:pPr>
      <w:hyperlink w:anchor="_Toc24874" w:history="1">
        <w:r>
          <w:rPr>
            <w:rFonts w:ascii="仿宋" w:eastAsia="仿宋" w:hAnsi="仿宋" w:cs="仿宋" w:hint="eastAsia"/>
            <w:lang w:eastAsia="zh-CN"/>
          </w:rPr>
          <w:t>(二)、培训与发展计划</w:t>
        </w:r>
        <w:r>
          <w:tab/>
        </w:r>
        <w:r>
          <w:fldChar w:fldCharType="begin"/>
        </w:r>
        <w:r>
          <w:instrText xml:space="preserve"> PAGEREF _Toc24874 \h </w:instrText>
        </w:r>
        <w:r>
          <w:fldChar w:fldCharType="separate"/>
        </w:r>
        <w:r>
          <w:t>35</w:t>
        </w:r>
        <w:r>
          <w:fldChar w:fldCharType="end"/>
        </w:r>
      </w:hyperlink>
    </w:p>
    <w:p>
      <w:pPr>
        <w:pStyle w:val="TOC1"/>
        <w:tabs>
          <w:tab w:val="right" w:leader="dot" w:pos="8306"/>
        </w:tabs>
      </w:pPr>
      <w:hyperlink w:anchor="_Toc32559" w:history="1">
        <w:r>
          <w:rPr>
            <w:rFonts w:ascii="仿宋" w:eastAsia="仿宋" w:hAnsi="仿宋" w:cs="仿宋" w:hint="eastAsia"/>
            <w:lang w:eastAsia="zh-CN"/>
          </w:rPr>
          <w:t>十二、数据策略咨询项目计划安排</w:t>
        </w:r>
        <w:r>
          <w:tab/>
        </w:r>
        <w:r>
          <w:fldChar w:fldCharType="begin"/>
        </w:r>
        <w:r>
          <w:instrText xml:space="preserve"> PAGEREF _Toc32559 \h </w:instrText>
        </w:r>
        <w:r>
          <w:fldChar w:fldCharType="separate"/>
        </w:r>
        <w:r>
          <w:t>36</w:t>
        </w:r>
        <w:r>
          <w:fldChar w:fldCharType="end"/>
        </w:r>
      </w:hyperlink>
    </w:p>
    <w:p>
      <w:pPr>
        <w:pStyle w:val="TOC2"/>
        <w:tabs>
          <w:tab w:val="right" w:leader="dot" w:pos="8306"/>
        </w:tabs>
      </w:pPr>
      <w:hyperlink w:anchor="_Toc23572" w:history="1">
        <w:r>
          <w:rPr>
            <w:rFonts w:ascii="仿宋" w:eastAsia="仿宋" w:hAnsi="仿宋" w:cs="仿宋" w:hint="eastAsia"/>
            <w:lang w:eastAsia="zh-CN"/>
          </w:rPr>
          <w:t>(一)、建设周期</w:t>
        </w:r>
        <w:r>
          <w:tab/>
        </w:r>
        <w:r>
          <w:fldChar w:fldCharType="begin"/>
        </w:r>
        <w:r>
          <w:instrText xml:space="preserve"> PAGEREF _Toc23572 \h </w:instrText>
        </w:r>
        <w:r>
          <w:fldChar w:fldCharType="separate"/>
        </w:r>
        <w:r>
          <w:t>36</w:t>
        </w:r>
        <w:r>
          <w:fldChar w:fldCharType="end"/>
        </w:r>
      </w:hyperlink>
    </w:p>
    <w:p>
      <w:pPr>
        <w:pStyle w:val="TOC2"/>
        <w:tabs>
          <w:tab w:val="right" w:leader="dot" w:pos="8306"/>
        </w:tabs>
      </w:pPr>
      <w:hyperlink w:anchor="_Toc56" w:history="1">
        <w:r>
          <w:rPr>
            <w:rFonts w:ascii="仿宋" w:eastAsia="仿宋" w:hAnsi="仿宋" w:cs="仿宋" w:hint="eastAsia"/>
            <w:lang w:eastAsia="zh-CN"/>
          </w:rPr>
          <w:t>(二)、建设进度</w:t>
        </w:r>
        <w:r>
          <w:tab/>
        </w:r>
        <w:r>
          <w:fldChar w:fldCharType="begin"/>
        </w:r>
        <w:r>
          <w:instrText xml:space="preserve"> PAGEREF _Toc56 \h </w:instrText>
        </w:r>
        <w:r>
          <w:fldChar w:fldCharType="separate"/>
        </w:r>
        <w:r>
          <w:t>37</w:t>
        </w:r>
        <w:r>
          <w:fldChar w:fldCharType="end"/>
        </w:r>
      </w:hyperlink>
    </w:p>
    <w:p>
      <w:pPr>
        <w:pStyle w:val="TOC2"/>
        <w:tabs>
          <w:tab w:val="right" w:leader="dot" w:pos="8306"/>
        </w:tabs>
      </w:pPr>
      <w:hyperlink w:anchor="_Toc1090" w:history="1">
        <w:r>
          <w:rPr>
            <w:rFonts w:ascii="仿宋" w:eastAsia="仿宋" w:hAnsi="仿宋" w:cs="仿宋" w:hint="eastAsia"/>
            <w:lang w:eastAsia="zh-CN"/>
          </w:rPr>
          <w:t>(三)、进度安排注意事项</w:t>
        </w:r>
        <w:r>
          <w:tab/>
        </w:r>
        <w:r>
          <w:fldChar w:fldCharType="begin"/>
        </w:r>
        <w:r>
          <w:instrText xml:space="preserve"> PAGEREF _Toc1090 \h </w:instrText>
        </w:r>
        <w:r>
          <w:fldChar w:fldCharType="separate"/>
        </w:r>
        <w:r>
          <w:t>38</w:t>
        </w:r>
        <w:r>
          <w:fldChar w:fldCharType="end"/>
        </w:r>
      </w:hyperlink>
    </w:p>
    <w:p>
      <w:pPr>
        <w:pStyle w:val="TOC2"/>
        <w:tabs>
          <w:tab w:val="right" w:leader="dot" w:pos="8306"/>
        </w:tabs>
      </w:pPr>
      <w:hyperlink w:anchor="_Toc1010" w:history="1">
        <w:r>
          <w:rPr>
            <w:rFonts w:ascii="仿宋" w:eastAsia="仿宋" w:hAnsi="仿宋" w:cs="仿宋" w:hint="eastAsia"/>
            <w:lang w:eastAsia="zh-CN"/>
          </w:rPr>
          <w:t>(四)、人力资源配置</w:t>
        </w:r>
        <w:r>
          <w:tab/>
        </w:r>
        <w:r>
          <w:fldChar w:fldCharType="begin"/>
        </w:r>
        <w:r>
          <w:instrText xml:space="preserve"> PAGEREF _Toc1010 \h </w:instrText>
        </w:r>
        <w:r>
          <w:fldChar w:fldCharType="separate"/>
        </w:r>
        <w:r>
          <w:t>39</w:t>
        </w:r>
        <w:r>
          <w:fldChar w:fldCharType="end"/>
        </w:r>
      </w:hyperlink>
    </w:p>
    <w:p>
      <w:pPr>
        <w:pStyle w:val="TOC1"/>
        <w:tabs>
          <w:tab w:val="right" w:leader="dot" w:pos="8306"/>
        </w:tabs>
      </w:pPr>
      <w:hyperlink w:anchor="_Toc2533" w:history="1">
        <w:r>
          <w:rPr>
            <w:rFonts w:ascii="仿宋" w:eastAsia="仿宋" w:hAnsi="仿宋" w:cs="仿宋" w:hint="eastAsia"/>
            <w:lang w:eastAsia="zh-CN"/>
          </w:rPr>
          <w:t>十三、数据策略咨询项目实施保障措施</w:t>
        </w:r>
        <w:r>
          <w:tab/>
        </w:r>
        <w:r>
          <w:fldChar w:fldCharType="begin"/>
        </w:r>
        <w:r>
          <w:instrText xml:space="preserve"> PAGEREF _Toc2533 \h </w:instrText>
        </w:r>
        <w:r>
          <w:fldChar w:fldCharType="separate"/>
        </w:r>
        <w:r>
          <w:t>40</w:t>
        </w:r>
        <w:r>
          <w:fldChar w:fldCharType="end"/>
        </w:r>
      </w:hyperlink>
    </w:p>
    <w:p>
      <w:pPr>
        <w:pStyle w:val="TOC2"/>
        <w:tabs>
          <w:tab w:val="right" w:leader="dot" w:pos="8306"/>
        </w:tabs>
      </w:pPr>
      <w:hyperlink w:anchor="_Toc12214" w:history="1">
        <w:r>
          <w:rPr>
            <w:rFonts w:ascii="仿宋" w:eastAsia="仿宋" w:hAnsi="仿宋" w:cs="仿宋" w:hint="eastAsia"/>
            <w:lang w:eastAsia="zh-CN"/>
          </w:rPr>
          <w:t>(一)、数据策略咨询项目实施保障机制</w:t>
        </w:r>
        <w:r>
          <w:tab/>
        </w:r>
        <w:r>
          <w:fldChar w:fldCharType="begin"/>
        </w:r>
        <w:r>
          <w:instrText xml:space="preserve"> PAGEREF _Toc12214 \h </w:instrText>
        </w:r>
        <w:r>
          <w:fldChar w:fldCharType="separate"/>
        </w:r>
        <w:r>
          <w:t>40</w:t>
        </w:r>
        <w:r>
          <w:fldChar w:fldCharType="end"/>
        </w:r>
      </w:hyperlink>
    </w:p>
    <w:p>
      <w:pPr>
        <w:pStyle w:val="TOC2"/>
        <w:tabs>
          <w:tab w:val="right" w:leader="dot" w:pos="8306"/>
        </w:tabs>
      </w:pPr>
      <w:hyperlink w:anchor="_Toc820" w:history="1">
        <w:r>
          <w:rPr>
            <w:rFonts w:ascii="仿宋" w:eastAsia="仿宋" w:hAnsi="仿宋" w:cs="仿宋" w:hint="eastAsia"/>
            <w:lang w:eastAsia="zh-CN"/>
          </w:rPr>
          <w:t>(二)、数据策略咨询项目法律合规要求</w:t>
        </w:r>
        <w:r>
          <w:tab/>
        </w:r>
        <w:r>
          <w:fldChar w:fldCharType="begin"/>
        </w:r>
        <w:r>
          <w:instrText xml:space="preserve"> PAGEREF _Toc820 \h </w:instrText>
        </w:r>
        <w:r>
          <w:fldChar w:fldCharType="separate"/>
        </w:r>
        <w:r>
          <w:t>44</w:t>
        </w:r>
        <w:r>
          <w:fldChar w:fldCharType="end"/>
        </w:r>
      </w:hyperlink>
    </w:p>
    <w:p>
      <w:pPr>
        <w:pStyle w:val="TOC2"/>
        <w:tabs>
          <w:tab w:val="right" w:leader="dot" w:pos="8306"/>
        </w:tabs>
      </w:pPr>
      <w:hyperlink w:anchor="_Toc13846" w:history="1">
        <w:r>
          <w:rPr>
            <w:rFonts w:ascii="仿宋" w:eastAsia="仿宋" w:hAnsi="仿宋" w:cs="仿宋" w:hint="eastAsia"/>
            <w:lang w:eastAsia="zh-CN"/>
          </w:rPr>
          <w:t>(三)、数据策略咨询项目合同管理与法律事务</w:t>
        </w:r>
        <w:r>
          <w:tab/>
        </w:r>
        <w:r>
          <w:fldChar w:fldCharType="begin"/>
        </w:r>
        <w:r>
          <w:instrText xml:space="preserve"> PAGEREF _Toc13846 \h </w:instrText>
        </w:r>
        <w:r>
          <w:fldChar w:fldCharType="separate"/>
        </w:r>
        <w:r>
          <w:t>48</w:t>
        </w:r>
        <w:r>
          <w:fldChar w:fldCharType="end"/>
        </w:r>
      </w:hyperlink>
    </w:p>
    <w:p>
      <w:pPr>
        <w:pStyle w:val="TOC2"/>
        <w:tabs>
          <w:tab w:val="right" w:leader="dot" w:pos="8306"/>
        </w:tabs>
      </w:pPr>
      <w:hyperlink w:anchor="_Toc24780" w:history="1">
        <w:r>
          <w:rPr>
            <w:rFonts w:ascii="仿宋" w:eastAsia="仿宋" w:hAnsi="仿宋" w:cs="仿宋" w:hint="eastAsia"/>
            <w:lang w:eastAsia="zh-CN"/>
          </w:rPr>
          <w:t>(四)、数据策略咨询项目知识产权保护策略</w:t>
        </w:r>
        <w:r>
          <w:tab/>
        </w:r>
        <w:r>
          <w:fldChar w:fldCharType="begin"/>
        </w:r>
        <w:r>
          <w:instrText xml:space="preserve"> PAGEREF _Toc24780 \h </w:instrText>
        </w:r>
        <w:r>
          <w:fldChar w:fldCharType="separate"/>
        </w:r>
        <w:r>
          <w:t>54</w:t>
        </w:r>
        <w:r>
          <w:fldChar w:fldCharType="end"/>
        </w:r>
      </w:hyperlink>
    </w:p>
    <w:p>
      <w:pPr>
        <w:pStyle w:val="TOC1"/>
        <w:tabs>
          <w:tab w:val="right" w:leader="dot" w:pos="8306"/>
        </w:tabs>
      </w:pPr>
      <w:hyperlink w:anchor="_Toc29767" w:history="1">
        <w:r>
          <w:rPr>
            <w:rFonts w:ascii="仿宋" w:eastAsia="仿宋" w:hAnsi="仿宋" w:cs="仿宋" w:hint="eastAsia"/>
            <w:lang w:eastAsia="zh-CN"/>
          </w:rPr>
          <w:t>十四、利益相关者分析与沟通计划</w:t>
        </w:r>
        <w:r>
          <w:tab/>
        </w:r>
        <w:r>
          <w:fldChar w:fldCharType="begin"/>
        </w:r>
        <w:r>
          <w:instrText xml:space="preserve"> PAGEREF _Toc29767 \h </w:instrText>
        </w:r>
        <w:r>
          <w:fldChar w:fldCharType="separate"/>
        </w:r>
        <w:r>
          <w:t>57</w:t>
        </w:r>
        <w:r>
          <w:fldChar w:fldCharType="end"/>
        </w:r>
      </w:hyperlink>
    </w:p>
    <w:p>
      <w:pPr>
        <w:pStyle w:val="TOC2"/>
        <w:tabs>
          <w:tab w:val="right" w:leader="dot" w:pos="8306"/>
        </w:tabs>
      </w:pPr>
      <w:hyperlink w:anchor="_Toc9711" w:history="1">
        <w:r>
          <w:rPr>
            <w:rFonts w:ascii="仿宋" w:eastAsia="仿宋" w:hAnsi="仿宋" w:cs="仿宋" w:hint="eastAsia"/>
            <w:lang w:eastAsia="zh-CN"/>
          </w:rPr>
          <w:t>(一)、利益相关者分析</w:t>
        </w:r>
        <w:r>
          <w:tab/>
        </w:r>
        <w:r>
          <w:fldChar w:fldCharType="begin"/>
        </w:r>
        <w:r>
          <w:instrText xml:space="preserve"> PAGEREF _Toc9711 \h </w:instrText>
        </w:r>
        <w:r>
          <w:fldChar w:fldCharType="separate"/>
        </w:r>
        <w:r>
          <w:t>57</w:t>
        </w:r>
        <w:r>
          <w:fldChar w:fldCharType="end"/>
        </w:r>
      </w:hyperlink>
    </w:p>
    <w:p>
      <w:pPr>
        <w:pStyle w:val="TOC2"/>
        <w:tabs>
          <w:tab w:val="right" w:leader="dot" w:pos="8306"/>
        </w:tabs>
      </w:pPr>
      <w:hyperlink w:anchor="_Toc6109" w:history="1">
        <w:r>
          <w:rPr>
            <w:rFonts w:ascii="仿宋" w:eastAsia="仿宋" w:hAnsi="仿宋" w:cs="仿宋" w:hint="eastAsia"/>
            <w:lang w:eastAsia="zh-CN"/>
          </w:rPr>
          <w:t>(二)、沟通计划</w:t>
        </w:r>
        <w:r>
          <w:tab/>
        </w:r>
        <w:r>
          <w:fldChar w:fldCharType="begin"/>
        </w:r>
        <w:r>
          <w:instrText xml:space="preserve"> PAGEREF _Toc6109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28"/>
      <w:r>
        <w:rPr>
          <w:rFonts w:ascii="仿宋" w:eastAsia="仿宋" w:hAnsi="仿宋" w:cs="仿宋" w:hint="eastAsia"/>
          <w:sz w:val="28"/>
          <w:lang w:eastAsia="zh-CN"/>
        </w:rPr>
        <w:t>一、数据策略咨询项目概论</w:t>
      </w:r>
      <w:bookmarkEnd w:id="2"/>
    </w:p>
    <w:p>
      <w:pPr>
        <w:pStyle w:val="Heading2"/>
        <w:rPr>
          <w:rFonts w:ascii="仿宋" w:eastAsia="仿宋" w:hAnsi="仿宋" w:cs="仿宋" w:hint="eastAsia"/>
          <w:lang w:eastAsia="zh-CN"/>
        </w:rPr>
      </w:pPr>
      <w:bookmarkStart w:id="3" w:name="_Toc15530"/>
      <w:r>
        <w:rPr>
          <w:rFonts w:ascii="仿宋" w:eastAsia="仿宋" w:hAnsi="仿宋" w:cs="仿宋" w:hint="eastAsia"/>
          <w:lang w:eastAsia="zh-CN"/>
        </w:rPr>
        <w:t>(一)、数据策略咨询项目概况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起源追溯至对市场的深入洞察。市场的不断演变与变革为数据策略咨询项目提供了难得的机遇。当前市场存在的需求缺口和变革的大环境共同构成了数据策略咨询项目的背景。这个数据策略咨询项目旨在充分利用市场机遇，填补行业中尚未满足的需求，为客户提供全新的解决方案。市场的变革和需求的增长使得这个数据策略咨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数据策略咨询项目名称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数据策略咨询项目正式命名为数据策略咨询。这个名称不仅仅是一个标识，更代表了数据策略咨询项目的核心理念和愿景。它蕴含着数据策略咨询项目所要解决问题的关键字，具有强烈的表达和辨识度，为数据策略咨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数据策略咨询项目目标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核心目标是提供一种全新、高效的解决方案，满足客户日益增长的需求。数据策略咨询项目追求的不仅仅是满足市场需求，更是在市场中获得卓越的竞争优势。通过不断提升产品或服务的质量和创新水平，数据策略咨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数据策略咨询项目范围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全面涵盖了产品研发、制造、市场推广和售后服务，确保从产品设计到最终用户体验的全方位关注。这一全面的数据策略咨询项目范围是为了确保数据策略咨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数据策略咨询项目时间表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数据策略咨询项目计划在未来18个月内完成，包括研发、测试、市场试点和正式推出等不同阶段。这个时间表的合理设计是为了确保数据策略咨询项目各个阶段的顺利推进，以便按时交付高质量的成果。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数据策略咨询项目预算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总预算估算为XX百万美元，主要分配在研发、市场推广、人员培训和运营等方面。这一充足的预算为数据策略咨询项目提供了充足的资源，确保数据策略咨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数据策略咨询项目风险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可能面临的风险包括市场接受度低、技术难题、竞争激烈等。数据策略咨询项目团队已经制定了相应的风险应对计划，通过前瞻性的风险管理，确保数据策略咨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数据策略咨询项目团队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数据策略咨询项目汇聚了一支经验丰富、多领域专业素养的核心团队，确保数据策略咨询项目在各个方面都能拥有高水平的执行力。团队的协同作战是数据策略咨询项目成功的关键因素之一。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数据策略咨询项目背景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数据策略咨询项目的背景根植于市场对更高效、创新产品的渴望，同时也受到科技发展对行业格局的深刻改变的影响。这为数据策略咨询项目提供了广阔的发展空间和市场需求。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数据策略咨询项目现状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截至目前，数据策略咨询项目已完成市场调研和技术验证，取得了初步的成功。这为数据策略咨询项目在未来的发展奠定了坚实的基础，为更远大的目标打下了坚实的基石。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691"/>
      <w:r>
        <w:rPr>
          <w:rFonts w:ascii="仿宋" w:eastAsia="仿宋" w:hAnsi="仿宋" w:cs="仿宋" w:hint="eastAsia"/>
          <w:sz w:val="28"/>
          <w:lang w:eastAsia="zh-CN"/>
        </w:rPr>
        <w:t>(二)、数据策略咨询项目目标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keyword》数据策略咨询项目首要业务目标是在市场中占据有利地位，实现产品/服务的成功推广和销售。通过不断提升产品质量、创新性，数据策略咨询项目追求成为行业中的领导者，赢得更多客户的青睐。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在科技迅速发展的时代，数据策略咨询项目着眼于技术创新。通过持续的研发和技术升级，数据策略咨询项目旨在推出更具创新性的产品或服务，以满足市场对新鲜、先进解决方案的需求。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为了建立可持续的客户关系，数据策略咨询项目设定了客户满意度目标。通过提供卓越的产品质量和优质的客户服务，数据策略咨询项目追求赢得客户的信任和忠诚度，确保他们的满意度达到行业领先水平。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数据策略咨询项目注重社会责任和可持续发展。通过实施环保、社会责任数据策略咨询项目，数据策略咨询项目致力于在经济发展的同时保护环境，促进社会公平，实现可持续经营。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数据策略咨询项目的团队是实现目标的核心驱动力。因此，数据策略咨询项目设定了团队发展目标，包括提升团队成员的专业技能、培养领导力，以及搭建协同高效的团队工作氛围。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447"/>
      <w:r>
        <w:rPr>
          <w:rFonts w:ascii="仿宋" w:eastAsia="仿宋" w:hAnsi="仿宋" w:cs="仿宋" w:hint="eastAsia"/>
          <w:sz w:val="28"/>
          <w:lang w:eastAsia="zh-CN"/>
        </w:rPr>
        <w:t>(三)、数据策略咨询项目提出的理由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数据策略咨询项目提出的理由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提出源于对市场机遇的深刻洞察。当前市场中存在的需求缺口和行业发展趋势表明，有巨大的商业机会等待被开发。通过准确捕捉市场机遇，数据策略咨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理念基于对技术创新的信仰。通过持续的研发和技术投入，数据策略咨询项目有望推出更具创新性的产品或服务。在科技飞速发展的当下，数据策略咨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提出是为了增强企业的行业竞争力。通过提升产品或服务的质量和独特性，数据策略咨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响应了消费者需求的变化。随着社会和科技的不断发展，消费者对产品和服务的需求也在发生变化。通过深入了解并及时回应消费者的新需求，数据策略咨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数据策略咨询项目的提出是企业战略发展规划的一部分。在面对日益激烈的市场竞争和不断变化的商业环境中，数据策略咨询项目作为企业战略的一环，旨在为企业开辟新的增长领域，巩固企业在行业中的地位。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据策略咨询项目的提出不仅仅是基于商业考量，还注重社会责任。通过推出环保、社会责任等方面的数据策略咨询项目，数据策略咨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数据策略咨询项目的提出反映了对利益相关者期望的关注。包括客户、员工、投资者等利益相关者在企业发展中都有着各自的期望，数据策略咨询项目力求在满足这些期望的同时，取得更大的共赢。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441"/>
      <w:r>
        <w:rPr>
          <w:rFonts w:ascii="仿宋" w:eastAsia="仿宋" w:hAnsi="仿宋" w:cs="仿宋" w:hint="eastAsia"/>
          <w:sz w:val="28"/>
          <w:lang w:eastAsia="zh-CN"/>
        </w:rPr>
        <w:t>(四)、数据策略咨询项目意义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在实施数据策略咨询项目的过程中，我们不仅仅是在追逐商业成功，更是为企业和社会的多个层面创造了深远的意义。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项目的首要意义在于提升企业的市场竞争力。通过持续的创新和对产品质量的高标准要求，数据策略咨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据策略咨询项目的推进将促使行业技术水平的提升。通过引入先进技术和创新性解决方案，数据策略咨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据策略咨询项目不仅创造了大量就业机会，提高了就业水平，还注重社会责任和环保。通过参与社会公益事业和推动环保数据策略咨询项目，数据策略咨询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综合而言，数据策略咨询项目意义重大，不仅推动了企业的发展，也为行业和社会的进步贡献了积极力量。这是一个全面而深刻的影响，将在未来产生可持续的正面效应。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046"/>
      <w:r>
        <w:rPr>
          <w:rFonts w:ascii="仿宋" w:eastAsia="仿宋" w:hAnsi="仿宋" w:cs="仿宋" w:hint="eastAsia"/>
          <w:sz w:val="28"/>
          <w:lang w:eastAsia="zh-CN"/>
        </w:rPr>
        <w:t>(五)、数据策略咨询项目背景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在当今迅猛发展的商业环境中，数据策略咨询项目的动因根植于对多方面因素的审慎考量。这个数据策略咨询项目的提出并非孤立的决策，而是对企业所处背景深入思考的产物。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据策略咨询项目背后的首要原因。科技的迅速发展和全球市场的快速变化使得企业必须灵活应对。数据策略咨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竞争的激烈程度也是数据策略咨询项目背景中不可忽视的一环。企业需要在激烈竞争中脱颖而出，为此，数据策略咨询项目致力于打破常规，提供独特的价值主张，以吸引客户并确保市场份额的增长。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技术的迅速发展为企业带来了机遇与挑战。作为数据策略咨询项目启动的背景之一，对新兴技术的应用将有助于提升企业的技术水平，使其在不断演进的商业环境中保持竞争优势。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此外，社会对企业责任的期望也在逐渐升高。数据策略咨询项目充分融入了社会责任的理念，通过可持续经营和社会公益数据策略咨询项目，企图为社会贡献一份力量，在商业成功的同时关注社会价值。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7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520"/>
      <w:r>
        <w:rPr>
          <w:rFonts w:ascii="仿宋" w:eastAsia="仿宋" w:hAnsi="仿宋" w:cs="仿宋" w:hint="eastAsia"/>
          <w:lang w:eastAsia="zh-CN"/>
        </w:rPr>
        <w:t>(一)、数据策略咨询行业分析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据策略咨询行业一直以来都是市场的关注焦点。行业内的发展趋势、竞争态势以及潜在机会都对数据策略咨询项目的推进产生深远的影响。通过深入研究行业的整体概貌，我们将更好地理解行业的核心特征，为数据策略咨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策略咨询行业，技术一直是推动创新和发展的关键因素。我们将对当前技术趋势进行详尽分析，包括但不限于人工智能、大数据应用、先进制造技术等。这有助于数据策略咨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据策略咨询项目成功的基础。我们将对主要竞争对手进行深入研究，包括其市场份额、产品特点、市场定位等。通过全面了解竞争对手的优势和劣势，数据策略咨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467"/>
      <w:r>
        <w:rPr>
          <w:rFonts w:ascii="仿宋" w:eastAsia="仿宋" w:hAnsi="仿宋" w:cs="仿宋" w:hint="eastAsia"/>
          <w:sz w:val="28"/>
          <w:lang w:eastAsia="zh-CN"/>
        </w:rPr>
        <w:t>(二)、数据策略咨询市场分析预测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据策略咨询市场未来的增长趋势。这包括市场的整体规模、各细分领域的发展趋势等。数据策略咨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据策略咨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据策略咨询项目实施过程中需要充分考虑的因素。我们将对市场风险进行全面评估，包括但不限于政策法规风险、市场竞争风险、技术变革风险等。通过对潜在风险的深入分析，数据策略咨询项目可以制定相应的风险缓解策略，降低不确定性对数据策略咨询项目的影响。</w:t>
      </w:r>
    </w:p>
    <w:p>
      <w:pPr>
        <w:pStyle w:val="Heading1"/>
        <w:ind w:firstLine="560" w:firstLineChars="200"/>
        <w:rPr>
          <w:rFonts w:ascii="仿宋" w:eastAsia="仿宋" w:hAnsi="仿宋" w:cs="仿宋" w:hint="eastAsia"/>
          <w:sz w:val="28"/>
          <w:lang w:eastAsia="zh-CN"/>
        </w:rPr>
      </w:pPr>
      <w:bookmarkStart w:id="11" w:name="_Toc20275"/>
      <w:r>
        <w:rPr>
          <w:rFonts w:ascii="仿宋" w:eastAsia="仿宋" w:hAnsi="仿宋" w:cs="仿宋" w:hint="eastAsia"/>
          <w:sz w:val="28"/>
          <w:lang w:eastAsia="zh-CN"/>
        </w:rPr>
        <w:t>三、数据策略咨询项目选址可行性分析</w:t>
      </w:r>
      <w:bookmarkEnd w:id="11"/>
    </w:p>
    <w:p>
      <w:pPr>
        <w:pStyle w:val="Heading2"/>
        <w:rPr>
          <w:rFonts w:ascii="仿宋" w:eastAsia="仿宋" w:hAnsi="仿宋" w:cs="仿宋" w:hint="eastAsia"/>
          <w:lang w:eastAsia="zh-CN"/>
        </w:rPr>
      </w:pPr>
      <w:bookmarkStart w:id="12" w:name="_Toc24707"/>
      <w:r>
        <w:rPr>
          <w:rFonts w:ascii="仿宋" w:eastAsia="仿宋" w:hAnsi="仿宋" w:cs="仿宋" w:hint="eastAsia"/>
          <w:lang w:eastAsia="zh-CN"/>
        </w:rPr>
        <w:t>(一)、数据策略咨询项目选址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该数据策略咨询项目选址位于XX省XX市XX区XXX街道</w:t>
      </w:r>
    </w:p>
    <w:p>
      <w:pPr>
        <w:pStyle w:val="Heading2"/>
        <w:ind w:firstLine="560" w:firstLineChars="200"/>
        <w:rPr>
          <w:rFonts w:ascii="仿宋" w:eastAsia="仿宋" w:hAnsi="仿宋" w:cs="仿宋" w:hint="eastAsia"/>
          <w:sz w:val="28"/>
          <w:lang w:eastAsia="zh-CN"/>
        </w:rPr>
      </w:pPr>
      <w:bookmarkStart w:id="13" w:name="_Toc2144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数据策略咨询项目的征地面积将根据数据策略咨询项目的实际规模和需求进行精确规划。具体面积XXX平方米，旨在确保数据策略咨询项目不仅能够满足当前的发展需求，还能够预留空间以适应未来的扩展。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净用地面积是在征地面积基础上去除不可利用面积后的实际可开发用地。具体面积XXX平方米，考虑到环保、交通、安全等多方面因素，以确保数据策略咨询项目在整体利用效率上达到最优。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数据策略咨询项目计划建设的建筑总规模具体面积XXX平方米。这一规模的确定综合考虑了数据策略咨询项目的性质、规模，以及城市规划的相关要求，确保建筑布局与周边环境协调一致。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绿地率是数据策略咨询项目用地中被规划为绿地的比例。具体面积XXX平方米，旨在通过合理规划绿地，改善数据策略咨询项目周边环境，提升居民生活质量，并符合城市整体绿化规划。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容积率是用地上可以建设的建筑总体积与用地面积之比。具体面积XXX，通过合理的容积率规划，确保数据策略咨询项目建筑规模与周边环境和谐共生。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据策略咨询项目选址与当地城市规划相一致，具体面积XXX平方米。通过与城市规划部门深入沟通，确保数据策略咨询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数据策略咨询项目选址符合当地产业政策，具体面积XXX平方米。这包括数据策略咨询项目对当地经济的促进作用，以及对相关产业的带动效应，确保数据策略咨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用地总体要求必须符合环保和可持续发展的原则，具体面积XXX平方米。通过采用绿色建筑设计、节能减排等措施，确保数据策略咨询项目在建设和运营过程中对环境的影响最小化，达到可持续发展的要求。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确保数据策略咨询项目选址具备必要的公共设施配套，具体面积XXX平方米。这包括交通便利性、教育、医疗等基础设施，以提高居民生活品质，使得数据策略咨询项目选址更具吸引力。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考虑用地总体要求对当地社会稳定性的影响，具体面积XXX平方米。通过深入了解当地社区反馈，确保数据策略咨询项目的选址和建设过程对当地社会和谐稳定产生积极作用。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据策略咨询项目选址不仅符合法规和规划，还在实际操作中具有可行性。这一全面规划将为数据策略咨询项目的成功实施提供坚实的基础，确保数据策略咨询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65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策略咨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据策略咨询项目的设备规划和空间设计中，我们将采取灵活设备布局的措施。设备布局将根据实际需求进行灵活设计，避免不必要的浪费。通过合理规划设备摆放位置，我们将提高设备的利用率，减少设备间距，以确保数据策略咨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据策略咨询项目内部引入共享设施的概念，例如共享会议室、办公区等。通过这种方式，我们可以减少对资源的重复建设，提高资源共享效率，从而减小数据策略咨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04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据策略咨询项目的总图布置中，我们将不同功能区域进行明确的规划，以最大程度满足数据策略咨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40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数据策略咨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据策略咨询项目对环境的影响是综合评价的重要因素之一。我们将详细考虑选址周边的自然环境、生态保护区、水源地等情况，确保数据策略咨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对选址的评价还需充分考虑当地政府的产业政策和法规。我们将详细了解数据策略咨询项目所在地的相关政策，确保数据策略咨询项目的规划和运营与当地法规相符，降低不必要的法律风险。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考虑到社会稳定性对企业运营的重要性，我们将评估选址地区的社会安全情况、劳工关系、社区反馈等方面，以确保数据策略咨询项目的建设和运营不会受到社会稳定性的负面影响。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最后，我们将综合考虑用地成本，包括土地购置费用、土地开发成本等。通过对用地成本的详细评估，我们能够做出更为精确的经济效益分析，为数据策略咨询项目的投资决策提供有力支持。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https://d.book118.com/576033111011010035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数据策略咨询项目规划设计方案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C342D"/>
    <w:rsid w:val="1E7C3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31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2024-01-15T21:04:00Z</dcterms:created>
  <dcterms:modified xsi:type="dcterms:W3CDTF">2024-01-15T21:04:55Z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B25972EDA720471686776F48F6AC3733_11</vt:lpwstr>
  </property>
  <property fmtid="{D5CDD505-2E9C-101B-9397-08002B2CF9AE}" pid="3" name="KSOProductBuildVer">
    <vt:lpwstr>2052-12.1.0.16120</vt:lpwstr>
  </property>
</Properties>
</file>