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10629900</wp:posOffset>
            </wp:positionH>
            <wp:positionV relativeFrom="topMargin">
              <wp:posOffset>12534900</wp:posOffset>
            </wp:positionV>
            <wp:extent cx="342900" cy="393700"/>
            <wp:effectExtent l="0" t="0" r="0" b="6350"/>
            <wp:wrapNone/>
            <wp:docPr id="100074" name="图片 100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4" name="图片 1000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hint="eastAsia"/>
          <w:b/>
          <w:color w:val="auto"/>
          <w:sz w:val="32"/>
          <w:lang w:val="en-US" w:eastAsia="zh-CN"/>
        </w:rPr>
        <w:t>湖北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年云学名校联盟高二年级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3</w:t>
      </w:r>
      <w:r>
        <w:rPr>
          <w:rFonts w:ascii="宋体" w:eastAsia="宋体" w:hAnsi="宋体" w:cs="宋体"/>
          <w:b/>
          <w:color w:val="auto"/>
          <w:sz w:val="32"/>
        </w:rPr>
        <w:t>月联考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32"/>
        </w:rPr>
        <w:t>化学试卷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考试时间：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2024</w:t>
      </w:r>
      <w:r>
        <w:rPr>
          <w:rFonts w:ascii="宋体" w:eastAsia="宋体" w:hAnsi="宋体" w:cs="宋体"/>
          <w:b/>
          <w:color w:val="auto"/>
          <w:sz w:val="24"/>
        </w:rPr>
        <w:t>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日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14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30—17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05</w:t>
      </w:r>
      <w:r>
        <w:rPr>
          <w:b/>
          <w:color w:val="auto"/>
          <w:sz w:val="24"/>
        </w:rPr>
        <w:t xml:space="preserve">        </w:t>
      </w:r>
      <w:r>
        <w:rPr>
          <w:rFonts w:ascii="宋体" w:eastAsia="宋体" w:hAnsi="宋体" w:cs="宋体"/>
          <w:b/>
          <w:color w:val="auto"/>
          <w:sz w:val="24"/>
        </w:rPr>
        <w:t>时长：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b/>
          <w:color w:val="auto"/>
          <w:sz w:val="24"/>
        </w:rPr>
        <w:t xml:space="preserve">        </w:t>
      </w:r>
      <w:r>
        <w:rPr>
          <w:rFonts w:ascii="宋体" w:eastAsia="宋体" w:hAnsi="宋体" w:cs="宋体"/>
          <w:b/>
          <w:color w:val="auto"/>
          <w:sz w:val="24"/>
        </w:rPr>
        <w:t>满分：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可能用到的相对原子质量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H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b/>
          <w:color w:val="auto"/>
          <w:sz w:val="24"/>
        </w:rPr>
        <w:t xml:space="preserve">    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b/>
          <w:color w:val="auto"/>
          <w:sz w:val="24"/>
        </w:rPr>
        <w:t xml:space="preserve">    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N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14</w:t>
      </w:r>
      <w:r>
        <w:rPr>
          <w:b/>
          <w:color w:val="auto"/>
          <w:sz w:val="24"/>
        </w:rPr>
        <w:t xml:space="preserve">    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O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16</w:t>
      </w:r>
      <w:r>
        <w:rPr>
          <w:b/>
          <w:color w:val="auto"/>
          <w:sz w:val="24"/>
        </w:rPr>
        <w:t xml:space="preserve">    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Na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23</w:t>
      </w:r>
      <w:r>
        <w:rPr>
          <w:b/>
          <w:color w:val="auto"/>
          <w:sz w:val="24"/>
        </w:rPr>
        <w:t xml:space="preserve">    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S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32</w:t>
      </w:r>
      <w:r>
        <w:rPr>
          <w:b/>
          <w:color w:val="auto"/>
          <w:sz w:val="24"/>
        </w:rPr>
        <w:t xml:space="preserve">    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Cl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35.5</w:t>
      </w:r>
      <w:r>
        <w:rPr>
          <w:b/>
          <w:color w:val="auto"/>
          <w:sz w:val="24"/>
        </w:rPr>
        <w:t xml:space="preserve">    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Mn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55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一、单选题：本题共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45</w:t>
      </w:r>
      <w:r>
        <w:rPr>
          <w:rFonts w:ascii="宋体" w:eastAsia="宋体" w:hAnsi="宋体" w:cs="宋体"/>
          <w:b/>
          <w:color w:val="auto"/>
          <w:sz w:val="24"/>
        </w:rPr>
        <w:t>分。每小题只有一个正确选项，错选多选不得分。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武当山金殿是铜铸鎏金殿。传统鎏金工艺是将金溶于汞中制成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金汞漆</w: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rFonts w:ascii="宋体" w:eastAsia="宋体" w:hAnsi="宋体" w:cs="宋体"/>
          <w:color w:val="auto"/>
        </w:rPr>
        <w:t>，涂在器物表面，然后加火除汞，使金附着在器物表面。下列说法正确的是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古代大量使用铜制品是因为自然界中铜含量最高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铜原子第一电离能低于锌原子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用电化学方法也可实现铜上覆金，金做阴极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铜原子简写的电子排布式：</w:t>
      </w:r>
      <w:r>
        <w:rPr>
          <w:rFonts w:ascii="Times New Roman" w:eastAsia="Times New Roman" w:hAnsi="Times New Roman" w:cs="Times New Roman"/>
          <w:color w:val="auto"/>
        </w:rPr>
        <w:t>[Ar]4S</w:t>
      </w:r>
      <w:r>
        <w:rPr>
          <w:rFonts w:ascii="Times New Roman" w:eastAsia="Times New Roman" w:hAnsi="Times New Roman" w:cs="Times New Roman"/>
          <w:color w:val="auto"/>
          <w:vertAlign w:val="superscript"/>
        </w:rPr>
        <w:t>1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eastAsia="宋体" w:hAnsi="宋体" w:cs="宋体"/>
          <w:color w:val="auto"/>
        </w:rPr>
        <w:t>化学改变生活，下列化学在生活中的应用和解释错误的是</w:t>
      </w:r>
    </w:p>
    <w:tbl>
      <w:tblPr>
        <w:tblStyle w:val="TableNormal"/>
        <w:tblW w:w="839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91"/>
        <w:gridCol w:w="3845"/>
        <w:gridCol w:w="3856"/>
      </w:tblGrid>
      <w:tr>
        <w:tblPrEx>
          <w:tblW w:w="839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宋体" w:eastAsia="宋体" w:hAnsi="宋体" w:cs="宋体"/>
                <w:color w:val="auto"/>
              </w:rPr>
              <w:t>选项</w:t>
            </w: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宋体" w:eastAsia="宋体" w:hAnsi="宋体" w:cs="宋体"/>
                <w:color w:val="auto"/>
              </w:rPr>
              <w:t>生活中的化学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宋体" w:eastAsia="宋体" w:hAnsi="宋体" w:cs="宋体"/>
                <w:color w:val="auto"/>
              </w:rPr>
              <w:t>化学解读</w:t>
            </w:r>
          </w:p>
        </w:tc>
      </w:tr>
      <w:tr>
        <w:tblPrEx>
          <w:tblW w:w="8392" w:type="dxa"/>
          <w:tblInd w:w="0" w:type="dxa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A</w:t>
            </w: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宋体" w:eastAsia="宋体" w:hAnsi="宋体" w:cs="宋体"/>
                <w:color w:val="auto"/>
              </w:rPr>
              <w:t>大力推广无氟制冷剂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宋体" w:eastAsia="宋体" w:hAnsi="宋体" w:cs="宋体"/>
                <w:color w:val="auto"/>
              </w:rPr>
              <w:t>制冷剂释放的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F</w:t>
            </w:r>
            <w:r>
              <w:rPr>
                <w:rFonts w:ascii="Times New Roman" w:eastAsia="Times New Roman" w:hAnsi="Times New Roman" w:cs="Times New Roman"/>
                <w:color w:val="auto"/>
                <w:vertAlign w:val="subscript"/>
              </w:rPr>
              <w:t>2</w:t>
            </w:r>
            <w:r>
              <w:rPr>
                <w:rFonts w:ascii="宋体" w:eastAsia="宋体" w:hAnsi="宋体" w:cs="宋体"/>
                <w:color w:val="auto"/>
              </w:rPr>
              <w:t>进入大气会破坏臭氧层</w:t>
            </w:r>
          </w:p>
        </w:tc>
      </w:tr>
      <w:tr>
        <w:tblPrEx>
          <w:tblW w:w="8392" w:type="dxa"/>
          <w:tblInd w:w="0" w:type="dxa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B</w:t>
            </w: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宋体" w:eastAsia="宋体" w:hAnsi="宋体" w:cs="宋体"/>
                <w:color w:val="auto"/>
              </w:rPr>
              <w:t>真空包装，保鲜食物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宋体" w:eastAsia="宋体" w:hAnsi="宋体" w:cs="宋体"/>
                <w:color w:val="auto"/>
              </w:rPr>
              <w:t>降低氧气浓度减慢食物变质速率</w:t>
            </w:r>
          </w:p>
        </w:tc>
      </w:tr>
      <w:tr>
        <w:tblPrEx>
          <w:tblW w:w="8392" w:type="dxa"/>
          <w:tblInd w:w="0" w:type="dxa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C</w:t>
            </w: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宋体" w:eastAsia="宋体" w:hAnsi="宋体" w:cs="宋体"/>
                <w:color w:val="auto"/>
              </w:rPr>
              <w:t>自热小火锅，味美且方便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CaO</w:t>
            </w:r>
            <w:r>
              <w:rPr>
                <w:rFonts w:ascii="宋体" w:eastAsia="宋体" w:hAnsi="宋体" w:cs="宋体"/>
                <w:color w:val="auto"/>
              </w:rPr>
              <w:t>与水反应放出大量热</w:t>
            </w:r>
          </w:p>
        </w:tc>
      </w:tr>
      <w:tr>
        <w:tblPrEx>
          <w:tblW w:w="8392" w:type="dxa"/>
          <w:tblInd w:w="0" w:type="dxa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D</w:t>
            </w: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宋体" w:eastAsia="宋体" w:hAnsi="宋体" w:cs="宋体"/>
                <w:color w:val="auto"/>
              </w:rPr>
              <w:t>船体上焊上一定数目的锌块可防止生锈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宋体" w:eastAsia="宋体" w:hAnsi="宋体" w:cs="宋体"/>
                <w:color w:val="auto"/>
              </w:rPr>
              <w:t>这是利用牺牲阳极保护法防止生锈</w:t>
            </w:r>
          </w:p>
        </w:tc>
      </w:tr>
    </w:tbl>
    <w:p>
      <w:pPr>
        <w:spacing w:line="360" w:lineRule="auto"/>
        <w:jc w:val="left"/>
        <w:textAlignment w:val="center"/>
        <w:rPr>
          <w:color w:val="auto"/>
        </w:rPr>
      </w:pP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Times New Roman" w:eastAsia="Times New Roman" w:hAnsi="Times New Roman" w:cs="Times New Roman"/>
          <w:color w:val="auto"/>
        </w:rPr>
        <w:t>D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eastAsia="宋体" w:hAnsi="宋体" w:cs="宋体"/>
          <w:color w:val="auto"/>
        </w:rPr>
        <w:t>结构决定性质，性质决定用途，下列有关说法错误的是</w:t>
      </w:r>
    </w:p>
    <w:p>
      <w:pPr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蔗糖分子中的羟基被氯原子取代后得三氯蔗糖，甜度大热值低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纯碱溶液可以去油污的原因：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71.9pt;height:20pt" o:ole="" coordsize="21600,21600" o:preferrelative="t" filled="f" stroked="f">
            <v:stroke joinstyle="miter"/>
            <v:imagedata r:id="rId7" o:title="eqId9d7d3ec0069d9f5c5503d657ebd747f3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水结冰体积膨胀有利于水生生物，是因为水分子间存在氢键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稠环芳烃蒽</w:t>
      </w:r>
      <w:r>
        <w:rPr>
          <w:rFonts w:ascii="Times New Roman" w:eastAsia="Times New Roman" w:hAnsi="Times New Roman" w:cs="Times New Roman"/>
          <w:color w:val="auto"/>
        </w:rPr>
        <w:t>(</w:t>
      </w:r>
      <w:r>
        <w:rPr>
          <w:color w:val="auto"/>
        </w:rPr>
        <w:drawing>
          <wp:inline distT="0" distB="0" distL="114300" distR="114300">
            <wp:extent cx="1019175" cy="447675"/>
            <wp:effectExtent l="0" t="0" r="9525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</w:rPr>
        <w:t>)</w:t>
      </w:r>
      <w:r>
        <w:rPr>
          <w:rFonts w:ascii="宋体" w:eastAsia="宋体" w:hAnsi="宋体" w:cs="宋体"/>
          <w:color w:val="auto"/>
        </w:rPr>
        <w:t>是非极性分子，易溶于</w:t>
      </w:r>
      <w:r>
        <w:rPr>
          <w:rFonts w:ascii="Times New Roman" w:eastAsia="Times New Roman" w:hAnsi="Times New Roman" w:cs="Times New Roman"/>
          <w:color w:val="auto"/>
        </w:rPr>
        <w:t>CCl</w:t>
      </w:r>
      <w:r>
        <w:rPr>
          <w:color w:val="auto"/>
          <w:vertAlign w:val="subscript"/>
        </w:rPr>
        <w:t>4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eastAsia="宋体" w:hAnsi="宋体" w:cs="宋体"/>
          <w:color w:val="auto"/>
        </w:rPr>
        <w:t>氟元素的化合物在生产生活中有重要应用，下列有关说法错误的是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用于高压输电装置中的绝缘气</w:t>
      </w:r>
      <w:r>
        <w:rPr>
          <w:rFonts w:ascii="Times New Roman" w:eastAsia="Times New Roman" w:hAnsi="Times New Roman" w:cs="Times New Roman"/>
          <w:color w:val="auto"/>
        </w:rPr>
        <w:t>SF</w:t>
      </w:r>
      <w:r>
        <w:rPr>
          <w:rFonts w:ascii="Times New Roman" w:eastAsia="Times New Roman" w:hAnsi="Times New Roman" w:cs="Times New Roman"/>
          <w:color w:val="auto"/>
          <w:vertAlign w:val="subscript"/>
        </w:rPr>
        <w:t>6</w:t>
      </w:r>
      <w:r>
        <w:rPr>
          <w:rFonts w:ascii="宋体" w:eastAsia="宋体" w:hAnsi="宋体" w:cs="宋体"/>
          <w:color w:val="auto"/>
        </w:rPr>
        <w:t>，其分子构型是正八面体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氢氟酸雕刻玻璃时生成</w:t>
      </w:r>
      <w:r>
        <w:rPr>
          <w:rFonts w:ascii="Times New Roman" w:eastAsia="Times New Roman" w:hAnsi="Times New Roman" w:cs="Times New Roman"/>
          <w:color w:val="auto"/>
        </w:rPr>
        <w:t>SiF</w:t>
      </w:r>
      <w:r>
        <w:rPr>
          <w:rFonts w:ascii="Times New Roman" w:eastAsia="Times New Roman" w:hAnsi="Times New Roman" w:cs="Times New Roman"/>
          <w:color w:val="auto"/>
          <w:vertAlign w:val="subscript"/>
        </w:rPr>
        <w:t>4</w:t>
      </w:r>
      <w:r>
        <w:rPr>
          <w:rFonts w:ascii="宋体" w:eastAsia="宋体" w:hAnsi="宋体" w:cs="宋体"/>
          <w:color w:val="auto"/>
        </w:rPr>
        <w:t>，其中的</w:t>
      </w:r>
      <w:r>
        <w:rPr>
          <w:rFonts w:ascii="Times New Roman" w:eastAsia="Times New Roman" w:hAnsi="Times New Roman" w:cs="Times New Roman"/>
          <w:color w:val="auto"/>
        </w:rPr>
        <w:t>Si</w:t>
      </w:r>
      <w:r>
        <w:rPr>
          <w:rFonts w:ascii="宋体" w:eastAsia="宋体" w:hAnsi="宋体" w:cs="宋体"/>
          <w:color w:val="auto"/>
        </w:rPr>
        <w:t>原子是</w:t>
      </w:r>
      <w:r>
        <w:rPr>
          <w:rFonts w:ascii="Times New Roman" w:eastAsia="Times New Roman" w:hAnsi="Times New Roman" w:cs="Times New Roman"/>
          <w:color w:val="auto"/>
        </w:rPr>
        <w:t>sp</w:t>
      </w:r>
      <w:r>
        <w:rPr>
          <w:rFonts w:ascii="Times New Roman" w:eastAsia="Times New Roman" w:hAnsi="Times New Roman" w:cs="Times New Roman"/>
          <w:color w:val="auto"/>
          <w:vertAlign w:val="superscript"/>
        </w:rPr>
        <w:t>3</w:t>
      </w:r>
      <w:r>
        <w:rPr>
          <w:rFonts w:ascii="宋体" w:eastAsia="宋体" w:hAnsi="宋体" w:cs="宋体"/>
          <w:color w:val="auto"/>
        </w:rPr>
        <w:t>杂化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锂离子电池用到的电解质</w:t>
      </w:r>
      <w:r>
        <w:rPr>
          <w:rFonts w:ascii="Times New Roman" w:eastAsia="Times New Roman" w:hAnsi="Times New Roman" w:cs="Times New Roman"/>
          <w:color w:val="auto"/>
        </w:rPr>
        <w:t>LiBF</w:t>
      </w:r>
      <w:r>
        <w:rPr>
          <w:rFonts w:ascii="Times New Roman" w:eastAsia="Times New Roman" w:hAnsi="Times New Roman" w:cs="Times New Roman"/>
          <w:color w:val="auto"/>
          <w:vertAlign w:val="subscript"/>
        </w:rPr>
        <w:t>4</w:t>
      </w:r>
      <w:r>
        <w:rPr>
          <w:rFonts w:ascii="宋体" w:eastAsia="宋体" w:hAnsi="宋体" w:cs="宋体"/>
          <w:color w:val="auto"/>
        </w:rPr>
        <w:t>，阴离子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23.25pt;height:18.75pt" o:ole="" coordsize="21600,21600" o:preferrelative="t" filled="f" stroked="f">
            <v:stroke joinstyle="miter"/>
            <v:imagedata r:id="rId10" o:title="eqIdd15257c69945dd74d397022841111111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rPr>
          <w:rFonts w:ascii="宋体" w:eastAsia="宋体" w:hAnsi="宋体" w:cs="宋体"/>
          <w:color w:val="auto"/>
        </w:rPr>
        <w:t>的</w:t>
      </w:r>
      <w:r>
        <w:rPr>
          <w:rFonts w:ascii="Times New Roman" w:eastAsia="Times New Roman" w:hAnsi="Times New Roman" w:cs="Times New Roman"/>
          <w:color w:val="auto"/>
        </w:rPr>
        <w:t>VSEPR</w:t>
      </w:r>
      <w:r>
        <w:rPr>
          <w:rFonts w:ascii="宋体" w:eastAsia="宋体" w:hAnsi="宋体" w:cs="宋体"/>
          <w:color w:val="auto"/>
        </w:rPr>
        <w:t>模型为正四面体形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萤石的主要成分是</w:t>
      </w:r>
      <w:r>
        <w:rPr>
          <w:rFonts w:ascii="Times New Roman" w:eastAsia="Times New Roman" w:hAnsi="Times New Roman" w:cs="Times New Roman"/>
          <w:color w:val="auto"/>
        </w:rPr>
        <w:t>CaF</w:t>
      </w:r>
      <w:r>
        <w:rPr>
          <w:rFonts w:ascii="Times New Roman" w:eastAsia="Times New Roman" w:hAnsi="Times New Roman" w:cs="Times New Roman"/>
          <w:color w:val="auto"/>
          <w:vertAlign w:val="subscript"/>
        </w:rPr>
        <w:t>2</w:t>
      </w:r>
      <w:r>
        <w:rPr>
          <w:rFonts w:ascii="宋体" w:eastAsia="宋体" w:hAnsi="宋体" w:cs="宋体"/>
          <w:color w:val="auto"/>
        </w:rPr>
        <w:t>，它是由离子键和非极性键构成的离子化合物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5. </w:t>
      </w:r>
      <w:r>
        <w:rPr>
          <w:rFonts w:ascii="宋体" w:eastAsia="宋体" w:hAnsi="宋体" w:cs="宋体"/>
          <w:color w:val="auto"/>
        </w:rPr>
        <w:t>近日我国某研究团队合成了一种新型催化剂</w:t>
      </w:r>
      <w:r>
        <w:rPr>
          <w:rFonts w:ascii="Times New Roman" w:eastAsia="Times New Roman" w:hAnsi="Times New Roman" w:cs="Times New Roman"/>
          <w:color w:val="auto"/>
        </w:rPr>
        <w:t>(BSN-C</w:t>
      </w:r>
      <w:r>
        <w:rPr>
          <w:rFonts w:ascii="宋体" w:eastAsia="宋体" w:hAnsi="宋体" w:cs="宋体"/>
          <w:color w:val="auto"/>
        </w:rPr>
        <w:t>催化剂</w:t>
      </w:r>
      <w:r>
        <w:rPr>
          <w:rFonts w:ascii="Times New Roman" w:eastAsia="Times New Roman" w:hAnsi="Times New Roman" w:cs="Times New Roman"/>
          <w:color w:val="auto"/>
        </w:rPr>
        <w:t>)</w:t>
      </w:r>
      <w:r>
        <w:rPr>
          <w:rFonts w:ascii="宋体" w:eastAsia="宋体" w:hAnsi="宋体" w:cs="宋体"/>
          <w:color w:val="auto"/>
        </w:rPr>
        <w:t>，该催化剂对</w:t>
      </w:r>
      <w:r>
        <w:rPr>
          <w:rFonts w:ascii="Times New Roman" w:eastAsia="Times New Roman" w:hAnsi="Times New Roman" w:cs="Times New Roman"/>
          <w:color w:val="auto"/>
        </w:rPr>
        <w:t>“HER”</w:t>
      </w:r>
      <w:r>
        <w:rPr>
          <w:rFonts w:ascii="宋体" w:eastAsia="宋体" w:hAnsi="宋体" w:cs="宋体"/>
          <w:color w:val="auto"/>
        </w:rPr>
        <w:t>和</w:t>
      </w:r>
      <w:r>
        <w:rPr>
          <w:rFonts w:ascii="Times New Roman" w:eastAsia="Times New Roman" w:hAnsi="Times New Roman" w:cs="Times New Roman"/>
          <w:color w:val="auto"/>
        </w:rPr>
        <w:t>“IRR”</w:t>
      </w:r>
      <w:r>
        <w:rPr>
          <w:rFonts w:ascii="宋体" w:eastAsia="宋体" w:hAnsi="宋体" w:cs="宋体"/>
          <w:color w:val="auto"/>
        </w:rPr>
        <w:t>过程表现出优异的电催化活性</w:t>
      </w:r>
      <w:r>
        <w:rPr>
          <w:rFonts w:ascii="Times New Roman" w:eastAsia="Times New Roman" w:hAnsi="Times New Roman" w:cs="Times New Roman"/>
          <w:color w:val="auto"/>
        </w:rPr>
        <w:t>(</w:t>
      </w:r>
      <w:r>
        <w:rPr>
          <w:rFonts w:ascii="宋体" w:eastAsia="宋体" w:hAnsi="宋体" w:cs="宋体"/>
          <w:color w:val="auto"/>
        </w:rPr>
        <w:t>如图所示</w:t>
      </w:r>
      <w:r>
        <w:rPr>
          <w:rFonts w:ascii="Times New Roman" w:eastAsia="Times New Roman" w:hAnsi="Times New Roman" w:cs="Times New Roman"/>
          <w:color w:val="auto"/>
        </w:rPr>
        <w:t>)</w:t>
      </w:r>
      <w:r>
        <w:rPr>
          <w:rFonts w:ascii="宋体" w:eastAsia="宋体" w:hAnsi="宋体" w:cs="宋体"/>
          <w:color w:val="auto"/>
        </w:rPr>
        <w:t>。下列有关说法错误的是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3933825" cy="2333625"/>
            <wp:effectExtent l="0" t="0" r="9525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该催化剂结构中有离域</w:t>
      </w:r>
      <w:r>
        <w:rPr>
          <w:rFonts w:ascii="Times New Roman" w:eastAsia="Times New Roman" w:hAnsi="Times New Roman" w:cs="Times New Roman"/>
          <w:color w:val="auto"/>
        </w:rPr>
        <w:t>π</w:t>
      </w:r>
      <w:r>
        <w:rPr>
          <w:rFonts w:ascii="宋体" w:eastAsia="宋体" w:hAnsi="宋体" w:cs="宋体"/>
          <w:color w:val="auto"/>
        </w:rPr>
        <w:t>键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B. </w:t>
      </w:r>
      <w:r>
        <w:rPr>
          <w:rFonts w:ascii="Times New Roman" w:eastAsia="Times New Roman" w:hAnsi="Times New Roman" w:cs="Times New Roman"/>
          <w:color w:val="auto"/>
        </w:rPr>
        <w:t>1mol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13pt;height:19pt" o:ole="" coordsize="21600,21600" o:preferrelative="t" filled="f" stroked="f">
            <v:stroke joinstyle="miter"/>
            <v:imagedata r:id="rId13" o:title="eqId6f85121363e88fb3200374e23845210c"/>
            <o:lock v:ext="edit" aspectratio="t"/>
            <w10:anchorlock/>
          </v:shape>
          <o:OLEObject Type="Embed" ProgID="Equation.DSMT4" ShapeID="_x0000_i1027" DrawAspect="Content" ObjectID="_1468075727" r:id="rId14"/>
        </w:object>
      </w:r>
      <w:r>
        <w:rPr>
          <w:rFonts w:ascii="宋体" w:eastAsia="宋体" w:hAnsi="宋体" w:cs="宋体"/>
          <w:color w:val="auto"/>
        </w:rPr>
        <w:t>的中心原子上有孤电子对</w:t>
      </w:r>
      <w:r>
        <w:rPr>
          <w:rFonts w:ascii="Times New Roman" w:eastAsia="Times New Roman" w:hAnsi="Times New Roman" w:cs="Times New Roman"/>
          <w:color w:val="auto"/>
        </w:rPr>
        <w:t>3N</w:t>
      </w:r>
      <w:r>
        <w:rPr>
          <w:color w:val="auto"/>
          <w:vertAlign w:val="subscript"/>
        </w:rPr>
        <w:t>A</w:t>
      </w:r>
      <w:r>
        <w:rPr>
          <w:rFonts w:ascii="宋体" w:eastAsia="宋体" w:hAnsi="宋体" w:cs="宋体"/>
          <w:color w:val="auto"/>
        </w:rPr>
        <w:t>个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Times New Roman" w:eastAsia="Times New Roman" w:hAnsi="Times New Roman" w:cs="Times New Roman"/>
          <w:color w:val="auto"/>
        </w:rPr>
        <w:t>“HER”</w:t>
      </w:r>
      <w:r>
        <w:rPr>
          <w:rFonts w:ascii="宋体" w:eastAsia="宋体" w:hAnsi="宋体" w:cs="宋体"/>
          <w:color w:val="auto"/>
        </w:rPr>
        <w:t>过程中生成</w:t>
      </w:r>
      <w:r>
        <w:rPr>
          <w:rFonts w:ascii="Times New Roman" w:eastAsia="Times New Roman" w:hAnsi="Times New Roman" w:cs="Times New Roman"/>
          <w:color w:val="auto"/>
        </w:rPr>
        <w:t>22.4LH</w:t>
      </w:r>
      <w:r>
        <w:rPr>
          <w:color w:val="auto"/>
          <w:vertAlign w:val="subscript"/>
        </w:rPr>
        <w:t>2</w:t>
      </w:r>
      <w:r>
        <w:rPr>
          <w:rFonts w:ascii="宋体" w:eastAsia="宋体" w:hAnsi="宋体" w:cs="宋体"/>
          <w:color w:val="auto"/>
        </w:rPr>
        <w:t>时得到</w:t>
      </w:r>
      <w:r>
        <w:rPr>
          <w:rFonts w:ascii="Times New Roman" w:eastAsia="Times New Roman" w:hAnsi="Times New Roman" w:cs="Times New Roman"/>
          <w:color w:val="auto"/>
        </w:rPr>
        <w:t>2mol</w:t>
      </w:r>
      <w:r>
        <w:rPr>
          <w:rFonts w:ascii="宋体" w:eastAsia="宋体" w:hAnsi="宋体" w:cs="宋体"/>
          <w:color w:val="auto"/>
        </w:rPr>
        <w:t>电子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该催化剂结构中最稳定</w: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622774" name="图片 16227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774" name="图片 16227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化学键是：</w:t>
      </w:r>
      <w:r>
        <w:rPr>
          <w:rFonts w:ascii="Times New Roman" w:eastAsia="Times New Roman" w:hAnsi="Times New Roman" w:cs="Times New Roman"/>
          <w:color w:val="auto"/>
        </w:rPr>
        <w:t>C—N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6. </w:t>
      </w:r>
      <w:r>
        <w:rPr>
          <w:rFonts w:ascii="宋体" w:eastAsia="宋体" w:hAnsi="宋体" w:cs="宋体"/>
          <w:color w:val="auto"/>
        </w:rPr>
        <w:t>下列说法中错误的是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①因为水分子间有氢键，因此</w:t>
      </w:r>
      <w:r>
        <w:rPr>
          <w:rFonts w:ascii="Times New Roman" w:eastAsia="Times New Roman" w:hAnsi="Times New Roman" w:cs="Times New Roman"/>
          <w:color w:val="auto"/>
        </w:rPr>
        <w:t>H</w:t>
      </w:r>
      <w:r>
        <w:rPr>
          <w:color w:val="auto"/>
          <w:vertAlign w:val="subscript"/>
        </w:rPr>
        <w:t>2</w:t>
      </w:r>
      <w:r>
        <w:rPr>
          <w:rFonts w:ascii="Times New Roman" w:eastAsia="Times New Roman" w:hAnsi="Times New Roman" w:cs="Times New Roman"/>
          <w:color w:val="auto"/>
        </w:rPr>
        <w:t>O</w:t>
      </w:r>
      <w:r>
        <w:rPr>
          <w:rFonts w:ascii="宋体" w:eastAsia="宋体" w:hAnsi="宋体" w:cs="宋体"/>
          <w:color w:val="auto"/>
        </w:rPr>
        <w:t>比</w:t>
      </w:r>
      <w:r>
        <w:rPr>
          <w:rFonts w:ascii="Times New Roman" w:eastAsia="Times New Roman" w:hAnsi="Times New Roman" w:cs="Times New Roman"/>
          <w:color w:val="auto"/>
        </w:rPr>
        <w:t>H</w:t>
      </w:r>
      <w:r>
        <w:rPr>
          <w:color w:val="auto"/>
          <w:vertAlign w:val="subscript"/>
        </w:rPr>
        <w:t>2</w:t>
      </w:r>
      <w:r>
        <w:rPr>
          <w:rFonts w:ascii="Times New Roman" w:eastAsia="Times New Roman" w:hAnsi="Times New Roman" w:cs="Times New Roman"/>
          <w:color w:val="auto"/>
        </w:rPr>
        <w:t>S</w:t>
      </w:r>
      <w:r>
        <w:rPr>
          <w:rFonts w:ascii="宋体" w:eastAsia="宋体" w:hAnsi="宋体" w:cs="宋体"/>
          <w:color w:val="auto"/>
        </w:rPr>
        <w:t>稳定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https://d.book118.com/576042224215010103</w:t>
        </w:r>
      </w:hyperlink>
    </w:p>
    <w:p>
      <w:pPr>
        <w:spacing w:line="360" w:lineRule="auto"/>
        <w:jc w:val="left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358253F"/>
    <w:rsid w:val="29B372C0"/>
    <w:rsid w:val="6365227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5.png" /><Relationship Id="rId13" Type="http://schemas.openxmlformats.org/officeDocument/2006/relationships/image" Target="media/image6.wmf" /><Relationship Id="rId14" Type="http://schemas.openxmlformats.org/officeDocument/2006/relationships/oleObject" Target="embeddings/oleObject3.bin" /><Relationship Id="rId15" Type="http://schemas.openxmlformats.org/officeDocument/2006/relationships/image" Target="media/image7.wmf" /><Relationship Id="rId16" Type="http://schemas.openxmlformats.org/officeDocument/2006/relationships/hyperlink" Target="https://d.book118.com/576042224215010103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wmf" /><Relationship Id="rId8" Type="http://schemas.openxmlformats.org/officeDocument/2006/relationships/oleObject" Target="embeddings/oleObject1.bin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13983</Words>
  <Characters>17143</Characters>
  <Application>Microsoft Office Word</Application>
  <DocSecurity>0</DocSecurity>
  <Lines>0</Lines>
  <Paragraphs>0</Paragraphs>
  <ScaleCrop>false</ScaleCrop>
  <Company/>
  <LinksUpToDate>false</LinksUpToDate>
  <CharactersWithSpaces>18347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=</dc:creator>
  <cp:lastModifiedBy>S1352</cp:lastModifiedBy>
  <cp:revision>0</cp:revision>
  <dcterms:created xsi:type="dcterms:W3CDTF">2024-03-20T22:41:00Z</dcterms:created>
  <dcterms:modified xsi:type="dcterms:W3CDTF">2024-03-20T22:42:56Z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