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油性漆行业相关公司设立可行性研究报告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98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_Toc21987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74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_Toc23674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9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_Toc6999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_Toc8327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_Toc24208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1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_Toc17116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_Toc25905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_Toc20792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7" w:history="1">
        <w:r>
          <w:rPr>
            <w:rFonts w:ascii="仿宋" w:eastAsia="仿宋" w:hAnsi="仿宋" w:cs="仿宋" w:hint="eastAsia"/>
            <w:lang w:eastAsia="zh-CN"/>
          </w:rPr>
          <w:t>(七)、油性漆项目建设必要性分析</w:t>
        </w:r>
        <w:r>
          <w:tab/>
        </w:r>
        <w:r>
          <w:fldChar w:fldCharType="begin"/>
        </w:r>
        <w:r>
          <w:instrText xml:space="preserve"> PAGEREF _Toc4607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3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_Toc1863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_Toc28168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_Toc23976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_Toc31761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_Toc3620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_Toc12404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_Toc7837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_Toc30920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10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_Toc20610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6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_Toc23061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_Toc198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_Toc8548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89" w:history="1">
        <w:r>
          <w:rPr>
            <w:rFonts w:ascii="仿宋" w:eastAsia="仿宋" w:hAnsi="仿宋" w:cs="仿宋" w:hint="eastAsia"/>
            <w:lang w:eastAsia="zh-CN"/>
          </w:rPr>
          <w:t>四、油性漆筹建公司基本信息</w:t>
        </w:r>
        <w:r>
          <w:tab/>
        </w:r>
        <w:r>
          <w:fldChar w:fldCharType="begin"/>
        </w:r>
        <w:r>
          <w:instrText xml:space="preserve"> PAGEREF _Toc9389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_Toc16856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_Toc12784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_Toc5323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_Toc29954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_Toc4983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_Toc11900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82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_Toc7982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_Toc22785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_Toc21567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_Toc17169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_Toc1258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72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_Toc17572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_Toc9494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_Toc22158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_Toc29868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_Toc16879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44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_Toc26044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_Toc4163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1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_Toc25817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82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_Toc26825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_Toc7505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72" w:history="1">
        <w:r>
          <w:rPr>
            <w:rFonts w:ascii="仿宋" w:eastAsia="仿宋" w:hAnsi="仿宋" w:cs="仿宋" w:hint="eastAsia"/>
            <w:lang w:eastAsia="zh-CN"/>
          </w:rPr>
          <w:t>八、油性漆项目风险分析</w:t>
        </w:r>
        <w:r>
          <w:tab/>
        </w:r>
        <w:r>
          <w:fldChar w:fldCharType="begin"/>
        </w:r>
        <w:r>
          <w:instrText xml:space="preserve"> PAGEREF _Toc11872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1" w:history="1">
        <w:r>
          <w:rPr>
            <w:rFonts w:ascii="仿宋" w:eastAsia="仿宋" w:hAnsi="仿宋" w:cs="仿宋" w:hint="eastAsia"/>
            <w:lang w:eastAsia="zh-CN"/>
          </w:rPr>
          <w:t>(一)、油性漆项目风险分析</w:t>
        </w:r>
        <w:r>
          <w:tab/>
        </w:r>
        <w:r>
          <w:fldChar w:fldCharType="begin"/>
        </w:r>
        <w:r>
          <w:instrText xml:space="preserve"> PAGEREF _Toc24621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" w:history="1">
        <w:r>
          <w:rPr>
            <w:rFonts w:ascii="仿宋" w:eastAsia="仿宋" w:hAnsi="仿宋" w:cs="仿宋" w:hint="eastAsia"/>
            <w:lang w:eastAsia="zh-CN"/>
          </w:rPr>
          <w:t>(二)、油性漆项目风险对策</w:t>
        </w:r>
        <w:r>
          <w:tab/>
        </w:r>
        <w:r>
          <w:fldChar w:fldCharType="begin"/>
        </w:r>
        <w:r>
          <w:instrText xml:space="preserve"> PAGEREF _Toc2314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80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_Toc19480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5" w:history="1">
        <w:r>
          <w:rPr>
            <w:rFonts w:ascii="仿宋" w:eastAsia="仿宋" w:hAnsi="仿宋" w:cs="仿宋" w:hint="eastAsia"/>
            <w:lang w:eastAsia="zh-CN"/>
          </w:rPr>
          <w:t>(一)、油性漆项目背景分析</w:t>
        </w:r>
        <w:r>
          <w:tab/>
        </w:r>
        <w:r>
          <w:fldChar w:fldCharType="begin"/>
        </w:r>
        <w:r>
          <w:instrText xml:space="preserve"> PAGEREF _Toc8365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" w:history="1">
        <w:r>
          <w:rPr>
            <w:rFonts w:ascii="仿宋" w:eastAsia="仿宋" w:hAnsi="仿宋" w:cs="仿宋" w:hint="eastAsia"/>
            <w:lang w:eastAsia="zh-CN"/>
          </w:rPr>
          <w:t>(二)、油性漆项目建设必要性分析</w:t>
        </w:r>
        <w:r>
          <w:tab/>
        </w:r>
        <w:r>
          <w:fldChar w:fldCharType="begin"/>
        </w:r>
        <w:r>
          <w:instrText xml:space="preserve"> PAGEREF _Toc1442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_Toc15061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_Toc2682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28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_Toc15228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_Toc16275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_Toc18728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_Toc6478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_Toc5853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1" w:history="1">
        <w:r>
          <w:rPr>
            <w:rFonts w:ascii="仿宋" w:eastAsia="仿宋" w:hAnsi="仿宋" w:cs="仿宋" w:hint="eastAsia"/>
            <w:lang w:eastAsia="zh-CN"/>
          </w:rPr>
          <w:t>(五)、油性漆项目总投资</w:t>
        </w:r>
        <w:r>
          <w:tab/>
        </w:r>
        <w:r>
          <w:fldChar w:fldCharType="begin"/>
        </w:r>
        <w:r>
          <w:instrText xml:space="preserve"> PAGEREF _Toc30241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_Toc10929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63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_Toc18263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6" w:history="1">
        <w:r>
          <w:rPr>
            <w:rFonts w:ascii="仿宋" w:eastAsia="仿宋" w:hAnsi="仿宋" w:cs="仿宋" w:hint="eastAsia"/>
            <w:lang w:eastAsia="zh-CN"/>
          </w:rPr>
          <w:t>(一)、社会责任油性漆项目</w:t>
        </w:r>
        <w:r>
          <w:tab/>
        </w:r>
        <w:r>
          <w:fldChar w:fldCharType="begin"/>
        </w:r>
        <w:r>
          <w:instrText xml:space="preserve"> PAGEREF _Toc28176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9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_Toc16598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7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_Toc31972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94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_Toc20494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_Toc4928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2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_Toc23432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2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_Toc13642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98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674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999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8327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https://d.book118.com/576055032012010051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油性漆行业相关公司设立可行性研究报告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油性漆行业相关公司设立可行性研究报告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油性漆行业相关公司设立可行性研究报告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油性漆行业相关公司设立可行性研究报告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油性漆行业相关公司设立可行性研究报告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7605503201201005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2024-02-09T04:39:00Z</dcterms:created>
  <dcterms:modified xsi:type="dcterms:W3CDTF">2024-02-09T04:39:31Z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7E7136915D94475CB72BC6C73602A365_11</vt:lpwstr>
  </property>
  <property fmtid="{D5CDD505-2E9C-101B-9397-08002B2CF9AE}" pid="3" name="KSOProductBuildVer">
    <vt:lpwstr>2052-12.1.0.16250</vt:lpwstr>
  </property>
</Properties>
</file>