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冰雪运动项目规划设计纲要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0" w:history="1">
        <w:r>
          <w:rPr>
            <w:rFonts w:ascii="仿宋" w:eastAsia="仿宋" w:hAnsi="仿宋" w:cs="仿宋" w:hint="eastAsia"/>
            <w:lang w:eastAsia="zh-CN"/>
          </w:rPr>
          <w:t>概论</w:t>
        </w:r>
        <w:r>
          <w:tab/>
        </w:r>
        <w:r>
          <w:fldChar w:fldCharType="begin"/>
        </w:r>
        <w:r>
          <w:instrText xml:space="preserve"> PAGEREF _Toc30650 \h </w:instrText>
        </w:r>
        <w:r>
          <w:fldChar w:fldCharType="separate"/>
        </w:r>
        <w:r>
          <w:t>3</w:t>
        </w:r>
        <w:r>
          <w:fldChar w:fldCharType="end"/>
        </w:r>
      </w:hyperlink>
    </w:p>
    <w:p>
      <w:pPr>
        <w:pStyle w:val="TOC1"/>
        <w:tabs>
          <w:tab w:val="right" w:leader="dot" w:pos="8306"/>
        </w:tabs>
      </w:pPr>
      <w:hyperlink w:anchor="_Toc13370" w:history="1">
        <w:r>
          <w:rPr>
            <w:rFonts w:ascii="仿宋" w:eastAsia="仿宋" w:hAnsi="仿宋" w:cs="仿宋" w:hint="eastAsia"/>
            <w:lang w:eastAsia="zh-CN"/>
          </w:rPr>
          <w:t>一、冰雪运动项目概论</w:t>
        </w:r>
        <w:r>
          <w:tab/>
        </w:r>
        <w:r>
          <w:fldChar w:fldCharType="begin"/>
        </w:r>
        <w:r>
          <w:instrText xml:space="preserve"> PAGEREF _Toc13370 \h </w:instrText>
        </w:r>
        <w:r>
          <w:fldChar w:fldCharType="separate"/>
        </w:r>
        <w:r>
          <w:t>3</w:t>
        </w:r>
        <w:r>
          <w:fldChar w:fldCharType="end"/>
        </w:r>
      </w:hyperlink>
    </w:p>
    <w:p>
      <w:pPr>
        <w:pStyle w:val="TOC2"/>
        <w:tabs>
          <w:tab w:val="right" w:leader="dot" w:pos="8306"/>
        </w:tabs>
      </w:pPr>
      <w:hyperlink w:anchor="_Toc30463" w:history="1">
        <w:r>
          <w:rPr>
            <w:rFonts w:ascii="仿宋" w:eastAsia="仿宋" w:hAnsi="仿宋" w:cs="仿宋" w:hint="eastAsia"/>
            <w:lang w:eastAsia="zh-CN"/>
          </w:rPr>
          <w:t>(一)、冰雪运动项目概况</w:t>
        </w:r>
        <w:r>
          <w:tab/>
        </w:r>
        <w:r>
          <w:fldChar w:fldCharType="begin"/>
        </w:r>
        <w:r>
          <w:instrText xml:space="preserve"> PAGEREF _Toc30463 \h </w:instrText>
        </w:r>
        <w:r>
          <w:fldChar w:fldCharType="separate"/>
        </w:r>
        <w:r>
          <w:t>3</w:t>
        </w:r>
        <w:r>
          <w:fldChar w:fldCharType="end"/>
        </w:r>
      </w:hyperlink>
    </w:p>
    <w:p>
      <w:pPr>
        <w:pStyle w:val="TOC2"/>
        <w:tabs>
          <w:tab w:val="right" w:leader="dot" w:pos="8306"/>
        </w:tabs>
      </w:pPr>
      <w:hyperlink w:anchor="_Toc5267" w:history="1">
        <w:r>
          <w:rPr>
            <w:rFonts w:ascii="仿宋" w:eastAsia="仿宋" w:hAnsi="仿宋" w:cs="仿宋" w:hint="eastAsia"/>
            <w:lang w:eastAsia="zh-CN"/>
          </w:rPr>
          <w:t>(二)、冰雪运动项目目标</w:t>
        </w:r>
        <w:r>
          <w:tab/>
        </w:r>
        <w:r>
          <w:fldChar w:fldCharType="begin"/>
        </w:r>
        <w:r>
          <w:instrText xml:space="preserve"> PAGEREF _Toc5267 \h </w:instrText>
        </w:r>
        <w:r>
          <w:fldChar w:fldCharType="separate"/>
        </w:r>
        <w:r>
          <w:t>5</w:t>
        </w:r>
        <w:r>
          <w:fldChar w:fldCharType="end"/>
        </w:r>
      </w:hyperlink>
    </w:p>
    <w:p>
      <w:pPr>
        <w:pStyle w:val="TOC2"/>
        <w:tabs>
          <w:tab w:val="right" w:leader="dot" w:pos="8306"/>
        </w:tabs>
      </w:pPr>
      <w:hyperlink w:anchor="_Toc24090" w:history="1">
        <w:r>
          <w:rPr>
            <w:rFonts w:ascii="仿宋" w:eastAsia="仿宋" w:hAnsi="仿宋" w:cs="仿宋" w:hint="eastAsia"/>
            <w:lang w:eastAsia="zh-CN"/>
          </w:rPr>
          <w:t>(三)、冰雪运动项目提出的理由</w:t>
        </w:r>
        <w:r>
          <w:tab/>
        </w:r>
        <w:r>
          <w:fldChar w:fldCharType="begin"/>
        </w:r>
        <w:r>
          <w:instrText xml:space="preserve"> PAGEREF _Toc24090 \h </w:instrText>
        </w:r>
        <w:r>
          <w:fldChar w:fldCharType="separate"/>
        </w:r>
        <w:r>
          <w:t>6</w:t>
        </w:r>
        <w:r>
          <w:fldChar w:fldCharType="end"/>
        </w:r>
      </w:hyperlink>
    </w:p>
    <w:p>
      <w:pPr>
        <w:pStyle w:val="TOC2"/>
        <w:tabs>
          <w:tab w:val="right" w:leader="dot" w:pos="8306"/>
        </w:tabs>
      </w:pPr>
      <w:hyperlink w:anchor="_Toc24300" w:history="1">
        <w:r>
          <w:rPr>
            <w:rFonts w:ascii="仿宋" w:eastAsia="仿宋" w:hAnsi="仿宋" w:cs="仿宋" w:hint="eastAsia"/>
            <w:lang w:eastAsia="zh-CN"/>
          </w:rPr>
          <w:t>(四)、冰雪运动项目意义</w:t>
        </w:r>
        <w:r>
          <w:tab/>
        </w:r>
        <w:r>
          <w:fldChar w:fldCharType="begin"/>
        </w:r>
        <w:r>
          <w:instrText xml:space="preserve"> PAGEREF _Toc24300 \h </w:instrText>
        </w:r>
        <w:r>
          <w:fldChar w:fldCharType="separate"/>
        </w:r>
        <w:r>
          <w:t>8</w:t>
        </w:r>
        <w:r>
          <w:fldChar w:fldCharType="end"/>
        </w:r>
      </w:hyperlink>
    </w:p>
    <w:p>
      <w:pPr>
        <w:pStyle w:val="TOC2"/>
        <w:tabs>
          <w:tab w:val="right" w:leader="dot" w:pos="8306"/>
        </w:tabs>
      </w:pPr>
      <w:hyperlink w:anchor="_Toc14259" w:history="1">
        <w:r>
          <w:rPr>
            <w:rFonts w:ascii="仿宋" w:eastAsia="仿宋" w:hAnsi="仿宋" w:cs="仿宋" w:hint="eastAsia"/>
            <w:lang w:eastAsia="zh-CN"/>
          </w:rPr>
          <w:t>(五)、冰雪运动项目背景</w:t>
        </w:r>
        <w:r>
          <w:tab/>
        </w:r>
        <w:r>
          <w:fldChar w:fldCharType="begin"/>
        </w:r>
        <w:r>
          <w:instrText xml:space="preserve"> PAGEREF _Toc14259 \h </w:instrText>
        </w:r>
        <w:r>
          <w:fldChar w:fldCharType="separate"/>
        </w:r>
        <w:r>
          <w:t>9</w:t>
        </w:r>
        <w:r>
          <w:fldChar w:fldCharType="end"/>
        </w:r>
      </w:hyperlink>
    </w:p>
    <w:p>
      <w:pPr>
        <w:pStyle w:val="TOC1"/>
        <w:tabs>
          <w:tab w:val="right" w:leader="dot" w:pos="8306"/>
        </w:tabs>
      </w:pPr>
      <w:hyperlink w:anchor="_Toc343" w:history="1">
        <w:r>
          <w:rPr>
            <w:rFonts w:ascii="仿宋" w:eastAsia="仿宋" w:hAnsi="仿宋" w:cs="仿宋" w:hint="eastAsia"/>
            <w:lang w:eastAsia="zh-CN"/>
          </w:rPr>
          <w:t>二、工艺说明</w:t>
        </w:r>
        <w:r>
          <w:tab/>
        </w:r>
        <w:r>
          <w:fldChar w:fldCharType="begin"/>
        </w:r>
        <w:r>
          <w:instrText xml:space="preserve"> PAGEREF _Toc343 \h </w:instrText>
        </w:r>
        <w:r>
          <w:fldChar w:fldCharType="separate"/>
        </w:r>
        <w:r>
          <w:t>9</w:t>
        </w:r>
        <w:r>
          <w:fldChar w:fldCharType="end"/>
        </w:r>
      </w:hyperlink>
    </w:p>
    <w:p>
      <w:pPr>
        <w:pStyle w:val="TOC2"/>
        <w:tabs>
          <w:tab w:val="right" w:leader="dot" w:pos="8306"/>
        </w:tabs>
      </w:pPr>
      <w:hyperlink w:anchor="_Toc14197" w:history="1">
        <w:r>
          <w:rPr>
            <w:rFonts w:ascii="仿宋" w:eastAsia="仿宋" w:hAnsi="仿宋" w:cs="仿宋" w:hint="eastAsia"/>
            <w:lang w:eastAsia="zh-CN"/>
          </w:rPr>
          <w:t>(一)、技术管理特点</w:t>
        </w:r>
        <w:r>
          <w:tab/>
        </w:r>
        <w:r>
          <w:fldChar w:fldCharType="begin"/>
        </w:r>
        <w:r>
          <w:instrText xml:space="preserve"> PAGEREF _Toc14197 \h </w:instrText>
        </w:r>
        <w:r>
          <w:fldChar w:fldCharType="separate"/>
        </w:r>
        <w:r>
          <w:t>9</w:t>
        </w:r>
        <w:r>
          <w:fldChar w:fldCharType="end"/>
        </w:r>
      </w:hyperlink>
    </w:p>
    <w:p>
      <w:pPr>
        <w:pStyle w:val="TOC2"/>
        <w:tabs>
          <w:tab w:val="right" w:leader="dot" w:pos="8306"/>
        </w:tabs>
      </w:pPr>
      <w:hyperlink w:anchor="_Toc28458" w:history="1">
        <w:r>
          <w:rPr>
            <w:rFonts w:ascii="仿宋" w:eastAsia="仿宋" w:hAnsi="仿宋" w:cs="仿宋" w:hint="eastAsia"/>
            <w:lang w:eastAsia="zh-CN"/>
          </w:rPr>
          <w:t>(二)、冰雪运动项目工艺技术设计方案</w:t>
        </w:r>
        <w:r>
          <w:tab/>
        </w:r>
        <w:r>
          <w:fldChar w:fldCharType="begin"/>
        </w:r>
        <w:r>
          <w:instrText xml:space="preserve"> PAGEREF _Toc28458 \h </w:instrText>
        </w:r>
        <w:r>
          <w:fldChar w:fldCharType="separate"/>
        </w:r>
        <w:r>
          <w:t>11</w:t>
        </w:r>
        <w:r>
          <w:fldChar w:fldCharType="end"/>
        </w:r>
      </w:hyperlink>
    </w:p>
    <w:p>
      <w:pPr>
        <w:pStyle w:val="TOC2"/>
        <w:tabs>
          <w:tab w:val="right" w:leader="dot" w:pos="8306"/>
        </w:tabs>
      </w:pPr>
      <w:hyperlink w:anchor="_Toc16464" w:history="1">
        <w:r>
          <w:rPr>
            <w:rFonts w:ascii="仿宋" w:eastAsia="仿宋" w:hAnsi="仿宋" w:cs="仿宋" w:hint="eastAsia"/>
            <w:lang w:eastAsia="zh-CN"/>
          </w:rPr>
          <w:t>(三)、设备选型方案</w:t>
        </w:r>
        <w:r>
          <w:tab/>
        </w:r>
        <w:r>
          <w:fldChar w:fldCharType="begin"/>
        </w:r>
        <w:r>
          <w:instrText xml:space="preserve"> PAGEREF _Toc16464 \h </w:instrText>
        </w:r>
        <w:r>
          <w:fldChar w:fldCharType="separate"/>
        </w:r>
        <w:r>
          <w:t>12</w:t>
        </w:r>
        <w:r>
          <w:fldChar w:fldCharType="end"/>
        </w:r>
      </w:hyperlink>
    </w:p>
    <w:p>
      <w:pPr>
        <w:pStyle w:val="TOC1"/>
        <w:tabs>
          <w:tab w:val="right" w:leader="dot" w:pos="8306"/>
        </w:tabs>
      </w:pPr>
      <w:hyperlink w:anchor="_Toc4292" w:history="1">
        <w:r>
          <w:rPr>
            <w:rFonts w:ascii="仿宋" w:eastAsia="仿宋" w:hAnsi="仿宋" w:cs="仿宋" w:hint="eastAsia"/>
            <w:lang w:eastAsia="zh-CN"/>
          </w:rPr>
          <w:t>三、冰雪运动项目土建工程</w:t>
        </w:r>
        <w:r>
          <w:tab/>
        </w:r>
        <w:r>
          <w:fldChar w:fldCharType="begin"/>
        </w:r>
        <w:r>
          <w:instrText xml:space="preserve"> PAGEREF _Toc4292 \h </w:instrText>
        </w:r>
        <w:r>
          <w:fldChar w:fldCharType="separate"/>
        </w:r>
        <w:r>
          <w:t>13</w:t>
        </w:r>
        <w:r>
          <w:fldChar w:fldCharType="end"/>
        </w:r>
      </w:hyperlink>
    </w:p>
    <w:p>
      <w:pPr>
        <w:pStyle w:val="TOC2"/>
        <w:tabs>
          <w:tab w:val="right" w:leader="dot" w:pos="8306"/>
        </w:tabs>
      </w:pPr>
      <w:hyperlink w:anchor="_Toc3494" w:history="1">
        <w:r>
          <w:rPr>
            <w:rFonts w:ascii="仿宋" w:eastAsia="仿宋" w:hAnsi="仿宋" w:cs="仿宋" w:hint="eastAsia"/>
            <w:lang w:eastAsia="zh-CN"/>
          </w:rPr>
          <w:t>(一)、建筑工程设计原则</w:t>
        </w:r>
        <w:r>
          <w:tab/>
        </w:r>
        <w:r>
          <w:fldChar w:fldCharType="begin"/>
        </w:r>
        <w:r>
          <w:instrText xml:space="preserve"> PAGEREF _Toc3494 \h </w:instrText>
        </w:r>
        <w:r>
          <w:fldChar w:fldCharType="separate"/>
        </w:r>
        <w:r>
          <w:t>13</w:t>
        </w:r>
        <w:r>
          <w:fldChar w:fldCharType="end"/>
        </w:r>
      </w:hyperlink>
    </w:p>
    <w:p>
      <w:pPr>
        <w:pStyle w:val="TOC2"/>
        <w:tabs>
          <w:tab w:val="right" w:leader="dot" w:pos="8306"/>
        </w:tabs>
      </w:pPr>
      <w:hyperlink w:anchor="_Toc24178" w:history="1">
        <w:r>
          <w:rPr>
            <w:rFonts w:ascii="仿宋" w:eastAsia="仿宋" w:hAnsi="仿宋" w:cs="仿宋" w:hint="eastAsia"/>
            <w:lang w:eastAsia="zh-CN"/>
          </w:rPr>
          <w:t>(二)、土建工程设计年限及安全等级</w:t>
        </w:r>
        <w:r>
          <w:tab/>
        </w:r>
        <w:r>
          <w:fldChar w:fldCharType="begin"/>
        </w:r>
        <w:r>
          <w:instrText xml:space="preserve"> PAGEREF _Toc24178 \h </w:instrText>
        </w:r>
        <w:r>
          <w:fldChar w:fldCharType="separate"/>
        </w:r>
        <w:r>
          <w:t>14</w:t>
        </w:r>
        <w:r>
          <w:fldChar w:fldCharType="end"/>
        </w:r>
      </w:hyperlink>
    </w:p>
    <w:p>
      <w:pPr>
        <w:pStyle w:val="TOC2"/>
        <w:tabs>
          <w:tab w:val="right" w:leader="dot" w:pos="8306"/>
        </w:tabs>
      </w:pPr>
      <w:hyperlink w:anchor="_Toc7972" w:history="1">
        <w:r>
          <w:rPr>
            <w:rFonts w:ascii="仿宋" w:eastAsia="仿宋" w:hAnsi="仿宋" w:cs="仿宋" w:hint="eastAsia"/>
            <w:lang w:eastAsia="zh-CN"/>
          </w:rPr>
          <w:t>(三)、建筑工程设计总体要求</w:t>
        </w:r>
        <w:r>
          <w:tab/>
        </w:r>
        <w:r>
          <w:fldChar w:fldCharType="begin"/>
        </w:r>
        <w:r>
          <w:instrText xml:space="preserve"> PAGEREF _Toc7972 \h </w:instrText>
        </w:r>
        <w:r>
          <w:fldChar w:fldCharType="separate"/>
        </w:r>
        <w:r>
          <w:t>16</w:t>
        </w:r>
        <w:r>
          <w:fldChar w:fldCharType="end"/>
        </w:r>
      </w:hyperlink>
    </w:p>
    <w:p>
      <w:pPr>
        <w:pStyle w:val="TOC2"/>
        <w:tabs>
          <w:tab w:val="right" w:leader="dot" w:pos="8306"/>
        </w:tabs>
      </w:pPr>
      <w:hyperlink w:anchor="_Toc26493" w:history="1">
        <w:r>
          <w:rPr>
            <w:rFonts w:ascii="仿宋" w:eastAsia="仿宋" w:hAnsi="仿宋" w:cs="仿宋" w:hint="eastAsia"/>
            <w:lang w:eastAsia="zh-CN"/>
          </w:rPr>
          <w:t>(四)、土建工程建设指标</w:t>
        </w:r>
        <w:r>
          <w:tab/>
        </w:r>
        <w:r>
          <w:fldChar w:fldCharType="begin"/>
        </w:r>
        <w:r>
          <w:instrText xml:space="preserve"> PAGEREF _Toc26493 \h </w:instrText>
        </w:r>
        <w:r>
          <w:fldChar w:fldCharType="separate"/>
        </w:r>
        <w:r>
          <w:t>16</w:t>
        </w:r>
        <w:r>
          <w:fldChar w:fldCharType="end"/>
        </w:r>
      </w:hyperlink>
    </w:p>
    <w:p>
      <w:pPr>
        <w:pStyle w:val="TOC1"/>
        <w:tabs>
          <w:tab w:val="right" w:leader="dot" w:pos="8306"/>
        </w:tabs>
      </w:pPr>
      <w:hyperlink w:anchor="_Toc17425" w:history="1">
        <w:r>
          <w:rPr>
            <w:rFonts w:ascii="仿宋" w:eastAsia="仿宋" w:hAnsi="仿宋" w:cs="仿宋" w:hint="eastAsia"/>
            <w:lang w:eastAsia="zh-CN"/>
          </w:rPr>
          <w:t>四、冰雪运动项目建设背景及必要性分析</w:t>
        </w:r>
        <w:r>
          <w:tab/>
        </w:r>
        <w:r>
          <w:fldChar w:fldCharType="begin"/>
        </w:r>
        <w:r>
          <w:instrText xml:space="preserve"> PAGEREF _Toc17425 \h </w:instrText>
        </w:r>
        <w:r>
          <w:fldChar w:fldCharType="separate"/>
        </w:r>
        <w:r>
          <w:t>16</w:t>
        </w:r>
        <w:r>
          <w:fldChar w:fldCharType="end"/>
        </w:r>
      </w:hyperlink>
    </w:p>
    <w:p>
      <w:pPr>
        <w:pStyle w:val="TOC2"/>
        <w:tabs>
          <w:tab w:val="right" w:leader="dot" w:pos="8306"/>
        </w:tabs>
      </w:pPr>
      <w:hyperlink w:anchor="_Toc20138" w:history="1">
        <w:r>
          <w:rPr>
            <w:rFonts w:ascii="仿宋" w:eastAsia="仿宋" w:hAnsi="仿宋" w:cs="仿宋" w:hint="eastAsia"/>
            <w:lang w:eastAsia="zh-CN"/>
          </w:rPr>
          <w:t>(一)、冰雪运动项目背景分析</w:t>
        </w:r>
        <w:r>
          <w:tab/>
        </w:r>
        <w:r>
          <w:fldChar w:fldCharType="begin"/>
        </w:r>
        <w:r>
          <w:instrText xml:space="preserve"> PAGEREF _Toc20138 \h </w:instrText>
        </w:r>
        <w:r>
          <w:fldChar w:fldCharType="separate"/>
        </w:r>
        <w:r>
          <w:t>16</w:t>
        </w:r>
        <w:r>
          <w:fldChar w:fldCharType="end"/>
        </w:r>
      </w:hyperlink>
    </w:p>
    <w:p>
      <w:pPr>
        <w:pStyle w:val="TOC2"/>
        <w:tabs>
          <w:tab w:val="right" w:leader="dot" w:pos="8306"/>
        </w:tabs>
      </w:pPr>
      <w:hyperlink w:anchor="_Toc19027" w:history="1">
        <w:r>
          <w:rPr>
            <w:rFonts w:ascii="仿宋" w:eastAsia="仿宋" w:hAnsi="仿宋" w:cs="仿宋" w:hint="eastAsia"/>
            <w:lang w:eastAsia="zh-CN"/>
          </w:rPr>
          <w:t>(二)、冰雪运动项目建设必要性分析</w:t>
        </w:r>
        <w:r>
          <w:tab/>
        </w:r>
        <w:r>
          <w:fldChar w:fldCharType="begin"/>
        </w:r>
        <w:r>
          <w:instrText xml:space="preserve"> PAGEREF _Toc19027 \h </w:instrText>
        </w:r>
        <w:r>
          <w:fldChar w:fldCharType="separate"/>
        </w:r>
        <w:r>
          <w:t>18</w:t>
        </w:r>
        <w:r>
          <w:fldChar w:fldCharType="end"/>
        </w:r>
      </w:hyperlink>
    </w:p>
    <w:p>
      <w:pPr>
        <w:pStyle w:val="TOC1"/>
        <w:tabs>
          <w:tab w:val="right" w:leader="dot" w:pos="8306"/>
        </w:tabs>
      </w:pPr>
      <w:hyperlink w:anchor="_Toc20398" w:history="1">
        <w:r>
          <w:rPr>
            <w:rFonts w:ascii="仿宋" w:eastAsia="仿宋" w:hAnsi="仿宋" w:cs="仿宋" w:hint="eastAsia"/>
            <w:lang w:eastAsia="zh-CN"/>
          </w:rPr>
          <w:t>五、冰雪运动项目建设单位说明</w:t>
        </w:r>
        <w:r>
          <w:tab/>
        </w:r>
        <w:r>
          <w:fldChar w:fldCharType="begin"/>
        </w:r>
        <w:r>
          <w:instrText xml:space="preserve"> PAGEREF _Toc20398 \h </w:instrText>
        </w:r>
        <w:r>
          <w:fldChar w:fldCharType="separate"/>
        </w:r>
        <w:r>
          <w:t>19</w:t>
        </w:r>
        <w:r>
          <w:fldChar w:fldCharType="end"/>
        </w:r>
      </w:hyperlink>
    </w:p>
    <w:p>
      <w:pPr>
        <w:pStyle w:val="TOC2"/>
        <w:tabs>
          <w:tab w:val="right" w:leader="dot" w:pos="8306"/>
        </w:tabs>
      </w:pPr>
      <w:hyperlink w:anchor="_Toc13959" w:history="1">
        <w:r>
          <w:rPr>
            <w:rFonts w:ascii="仿宋" w:eastAsia="仿宋" w:hAnsi="仿宋" w:cs="仿宋" w:hint="eastAsia"/>
            <w:lang w:eastAsia="zh-CN"/>
          </w:rPr>
          <w:t>(一)、冰雪运动项目承办单位基本情况</w:t>
        </w:r>
        <w:r>
          <w:tab/>
        </w:r>
        <w:r>
          <w:fldChar w:fldCharType="begin"/>
        </w:r>
        <w:r>
          <w:instrText xml:space="preserve"> PAGEREF _Toc13959 \h </w:instrText>
        </w:r>
        <w:r>
          <w:fldChar w:fldCharType="separate"/>
        </w:r>
        <w:r>
          <w:t>19</w:t>
        </w:r>
        <w:r>
          <w:fldChar w:fldCharType="end"/>
        </w:r>
      </w:hyperlink>
    </w:p>
    <w:p>
      <w:pPr>
        <w:pStyle w:val="TOC2"/>
        <w:tabs>
          <w:tab w:val="right" w:leader="dot" w:pos="8306"/>
        </w:tabs>
      </w:pPr>
      <w:hyperlink w:anchor="_Toc15726" w:history="1">
        <w:r>
          <w:rPr>
            <w:rFonts w:ascii="仿宋" w:eastAsia="仿宋" w:hAnsi="仿宋" w:cs="仿宋" w:hint="eastAsia"/>
            <w:lang w:eastAsia="zh-CN"/>
          </w:rPr>
          <w:t>(二)、公司经济效益分析</w:t>
        </w:r>
        <w:r>
          <w:tab/>
        </w:r>
        <w:r>
          <w:fldChar w:fldCharType="begin"/>
        </w:r>
        <w:r>
          <w:instrText xml:space="preserve"> PAGEREF _Toc15726 \h </w:instrText>
        </w:r>
        <w:r>
          <w:fldChar w:fldCharType="separate"/>
        </w:r>
        <w:r>
          <w:t>20</w:t>
        </w:r>
        <w:r>
          <w:fldChar w:fldCharType="end"/>
        </w:r>
      </w:hyperlink>
    </w:p>
    <w:p>
      <w:pPr>
        <w:pStyle w:val="TOC1"/>
        <w:tabs>
          <w:tab w:val="right" w:leader="dot" w:pos="8306"/>
        </w:tabs>
      </w:pPr>
      <w:hyperlink w:anchor="_Toc21973" w:history="1">
        <w:r>
          <w:rPr>
            <w:rFonts w:ascii="仿宋" w:eastAsia="仿宋" w:hAnsi="仿宋" w:cs="仿宋" w:hint="eastAsia"/>
            <w:lang w:eastAsia="zh-CN"/>
          </w:rPr>
          <w:t>六、冰雪运动项目选址可行性分析</w:t>
        </w:r>
        <w:r>
          <w:tab/>
        </w:r>
        <w:r>
          <w:fldChar w:fldCharType="begin"/>
        </w:r>
        <w:r>
          <w:instrText xml:space="preserve"> PAGEREF _Toc21973 \h </w:instrText>
        </w:r>
        <w:r>
          <w:fldChar w:fldCharType="separate"/>
        </w:r>
        <w:r>
          <w:t>21</w:t>
        </w:r>
        <w:r>
          <w:fldChar w:fldCharType="end"/>
        </w:r>
      </w:hyperlink>
    </w:p>
    <w:p>
      <w:pPr>
        <w:pStyle w:val="TOC2"/>
        <w:tabs>
          <w:tab w:val="right" w:leader="dot" w:pos="8306"/>
        </w:tabs>
      </w:pPr>
      <w:hyperlink w:anchor="_Toc9979" w:history="1">
        <w:r>
          <w:rPr>
            <w:rFonts w:ascii="仿宋" w:eastAsia="仿宋" w:hAnsi="仿宋" w:cs="仿宋" w:hint="eastAsia"/>
            <w:lang w:eastAsia="zh-CN"/>
          </w:rPr>
          <w:t>(一)、冰雪运动项目选址</w:t>
        </w:r>
        <w:r>
          <w:tab/>
        </w:r>
        <w:r>
          <w:fldChar w:fldCharType="begin"/>
        </w:r>
        <w:r>
          <w:instrText xml:space="preserve"> PAGEREF _Toc9979 \h </w:instrText>
        </w:r>
        <w:r>
          <w:fldChar w:fldCharType="separate"/>
        </w:r>
        <w:r>
          <w:t>21</w:t>
        </w:r>
        <w:r>
          <w:fldChar w:fldCharType="end"/>
        </w:r>
      </w:hyperlink>
    </w:p>
    <w:p>
      <w:pPr>
        <w:pStyle w:val="TOC2"/>
        <w:tabs>
          <w:tab w:val="right" w:leader="dot" w:pos="8306"/>
        </w:tabs>
      </w:pPr>
      <w:hyperlink w:anchor="_Toc16234" w:history="1">
        <w:r>
          <w:rPr>
            <w:rFonts w:ascii="仿宋" w:eastAsia="仿宋" w:hAnsi="仿宋" w:cs="仿宋" w:hint="eastAsia"/>
            <w:lang w:eastAsia="zh-CN"/>
          </w:rPr>
          <w:t>(二)、用地控制指标</w:t>
        </w:r>
        <w:r>
          <w:tab/>
        </w:r>
        <w:r>
          <w:fldChar w:fldCharType="begin"/>
        </w:r>
        <w:r>
          <w:instrText xml:space="preserve"> PAGEREF _Toc16234 \h </w:instrText>
        </w:r>
        <w:r>
          <w:fldChar w:fldCharType="separate"/>
        </w:r>
        <w:r>
          <w:t>21</w:t>
        </w:r>
        <w:r>
          <w:fldChar w:fldCharType="end"/>
        </w:r>
      </w:hyperlink>
    </w:p>
    <w:p>
      <w:pPr>
        <w:pStyle w:val="TOC2"/>
        <w:tabs>
          <w:tab w:val="right" w:leader="dot" w:pos="8306"/>
        </w:tabs>
      </w:pPr>
      <w:hyperlink w:anchor="_Toc425" w:history="1">
        <w:r>
          <w:rPr>
            <w:rFonts w:ascii="仿宋" w:eastAsia="仿宋" w:hAnsi="仿宋" w:cs="仿宋" w:hint="eastAsia"/>
            <w:lang w:eastAsia="zh-CN"/>
          </w:rPr>
          <w:t>(三)、节约用地措施</w:t>
        </w:r>
        <w:r>
          <w:tab/>
        </w:r>
        <w:r>
          <w:fldChar w:fldCharType="begin"/>
        </w:r>
        <w:r>
          <w:instrText xml:space="preserve"> PAGEREF _Toc425 \h </w:instrText>
        </w:r>
        <w:r>
          <w:fldChar w:fldCharType="separate"/>
        </w:r>
        <w:r>
          <w:t>23</w:t>
        </w:r>
        <w:r>
          <w:fldChar w:fldCharType="end"/>
        </w:r>
      </w:hyperlink>
    </w:p>
    <w:p>
      <w:pPr>
        <w:pStyle w:val="TOC2"/>
        <w:tabs>
          <w:tab w:val="right" w:leader="dot" w:pos="8306"/>
        </w:tabs>
      </w:pPr>
      <w:hyperlink w:anchor="_Toc19134" w:history="1">
        <w:r>
          <w:rPr>
            <w:rFonts w:ascii="仿宋" w:eastAsia="仿宋" w:hAnsi="仿宋" w:cs="仿宋" w:hint="eastAsia"/>
            <w:lang w:eastAsia="zh-CN"/>
          </w:rPr>
          <w:t>(四)、总图布置方案</w:t>
        </w:r>
        <w:r>
          <w:tab/>
        </w:r>
        <w:r>
          <w:fldChar w:fldCharType="begin"/>
        </w:r>
        <w:r>
          <w:instrText xml:space="preserve"> PAGEREF _Toc19134 \h </w:instrText>
        </w:r>
        <w:r>
          <w:fldChar w:fldCharType="separate"/>
        </w:r>
        <w:r>
          <w:t>24</w:t>
        </w:r>
        <w:r>
          <w:fldChar w:fldCharType="end"/>
        </w:r>
      </w:hyperlink>
    </w:p>
    <w:p>
      <w:pPr>
        <w:pStyle w:val="TOC2"/>
        <w:tabs>
          <w:tab w:val="right" w:leader="dot" w:pos="8306"/>
        </w:tabs>
      </w:pPr>
      <w:hyperlink w:anchor="_Toc26807" w:history="1">
        <w:r>
          <w:rPr>
            <w:rFonts w:ascii="仿宋" w:eastAsia="仿宋" w:hAnsi="仿宋" w:cs="仿宋" w:hint="eastAsia"/>
            <w:lang w:eastAsia="zh-CN"/>
          </w:rPr>
          <w:t>(五)、选址综合评价</w:t>
        </w:r>
        <w:r>
          <w:tab/>
        </w:r>
        <w:r>
          <w:fldChar w:fldCharType="begin"/>
        </w:r>
        <w:r>
          <w:instrText xml:space="preserve"> PAGEREF _Toc26807 \h </w:instrText>
        </w:r>
        <w:r>
          <w:fldChar w:fldCharType="separate"/>
        </w:r>
        <w:r>
          <w:t>25</w:t>
        </w:r>
        <w:r>
          <w:fldChar w:fldCharType="end"/>
        </w:r>
      </w:hyperlink>
    </w:p>
    <w:p>
      <w:pPr>
        <w:pStyle w:val="TOC1"/>
        <w:tabs>
          <w:tab w:val="right" w:leader="dot" w:pos="8306"/>
        </w:tabs>
      </w:pPr>
      <w:hyperlink w:anchor="_Toc26897" w:history="1">
        <w:r>
          <w:rPr>
            <w:rFonts w:ascii="仿宋" w:eastAsia="仿宋" w:hAnsi="仿宋" w:cs="仿宋" w:hint="eastAsia"/>
            <w:lang w:eastAsia="zh-CN"/>
          </w:rPr>
          <w:t>七、冰雪运动项目环境影响分析</w:t>
        </w:r>
        <w:r>
          <w:tab/>
        </w:r>
        <w:r>
          <w:fldChar w:fldCharType="begin"/>
        </w:r>
        <w:r>
          <w:instrText xml:space="preserve"> PAGEREF _Toc26897 \h </w:instrText>
        </w:r>
        <w:r>
          <w:fldChar w:fldCharType="separate"/>
        </w:r>
        <w:r>
          <w:t>26</w:t>
        </w:r>
        <w:r>
          <w:fldChar w:fldCharType="end"/>
        </w:r>
      </w:hyperlink>
    </w:p>
    <w:p>
      <w:pPr>
        <w:pStyle w:val="TOC2"/>
        <w:tabs>
          <w:tab w:val="right" w:leader="dot" w:pos="8306"/>
        </w:tabs>
      </w:pPr>
      <w:hyperlink w:anchor="_Toc18274" w:history="1">
        <w:r>
          <w:rPr>
            <w:rFonts w:ascii="仿宋" w:eastAsia="仿宋" w:hAnsi="仿宋" w:cs="仿宋" w:hint="eastAsia"/>
            <w:lang w:eastAsia="zh-CN"/>
          </w:rPr>
          <w:t>(一)、建设区域环境质量现状</w:t>
        </w:r>
        <w:r>
          <w:tab/>
        </w:r>
        <w:r>
          <w:fldChar w:fldCharType="begin"/>
        </w:r>
        <w:r>
          <w:instrText xml:space="preserve"> PAGEREF _Toc18274 \h </w:instrText>
        </w:r>
        <w:r>
          <w:fldChar w:fldCharType="separate"/>
        </w:r>
        <w:r>
          <w:t>26</w:t>
        </w:r>
        <w:r>
          <w:fldChar w:fldCharType="end"/>
        </w:r>
      </w:hyperlink>
    </w:p>
    <w:p>
      <w:pPr>
        <w:pStyle w:val="TOC2"/>
        <w:tabs>
          <w:tab w:val="right" w:leader="dot" w:pos="8306"/>
        </w:tabs>
      </w:pPr>
      <w:hyperlink w:anchor="_Toc962" w:history="1">
        <w:r>
          <w:rPr>
            <w:rFonts w:ascii="仿宋" w:eastAsia="仿宋" w:hAnsi="仿宋" w:cs="仿宋" w:hint="eastAsia"/>
            <w:lang w:eastAsia="zh-CN"/>
          </w:rPr>
          <w:t>(二)、建设期环境保护</w:t>
        </w:r>
        <w:r>
          <w:tab/>
        </w:r>
        <w:r>
          <w:fldChar w:fldCharType="begin"/>
        </w:r>
        <w:r>
          <w:instrText xml:space="preserve"> PAGEREF _Toc962 \h </w:instrText>
        </w:r>
        <w:r>
          <w:fldChar w:fldCharType="separate"/>
        </w:r>
        <w:r>
          <w:t>28</w:t>
        </w:r>
        <w:r>
          <w:fldChar w:fldCharType="end"/>
        </w:r>
      </w:hyperlink>
    </w:p>
    <w:p>
      <w:pPr>
        <w:pStyle w:val="TOC2"/>
        <w:tabs>
          <w:tab w:val="right" w:leader="dot" w:pos="8306"/>
        </w:tabs>
      </w:pPr>
      <w:hyperlink w:anchor="_Toc10327" w:history="1">
        <w:r>
          <w:rPr>
            <w:rFonts w:ascii="仿宋" w:eastAsia="仿宋" w:hAnsi="仿宋" w:cs="仿宋" w:hint="eastAsia"/>
            <w:lang w:eastAsia="zh-CN"/>
          </w:rPr>
          <w:t>(三)、运营期环境保护</w:t>
        </w:r>
        <w:r>
          <w:tab/>
        </w:r>
        <w:r>
          <w:fldChar w:fldCharType="begin"/>
        </w:r>
        <w:r>
          <w:instrText xml:space="preserve"> PAGEREF _Toc10327 \h </w:instrText>
        </w:r>
        <w:r>
          <w:fldChar w:fldCharType="separate"/>
        </w:r>
        <w:r>
          <w:t>29</w:t>
        </w:r>
        <w:r>
          <w:fldChar w:fldCharType="end"/>
        </w:r>
      </w:hyperlink>
    </w:p>
    <w:p>
      <w:pPr>
        <w:pStyle w:val="TOC2"/>
        <w:tabs>
          <w:tab w:val="right" w:leader="dot" w:pos="8306"/>
        </w:tabs>
      </w:pPr>
      <w:hyperlink w:anchor="_Toc20077" w:history="1">
        <w:r>
          <w:rPr>
            <w:rFonts w:ascii="仿宋" w:eastAsia="仿宋" w:hAnsi="仿宋" w:cs="仿宋" w:hint="eastAsia"/>
            <w:lang w:eastAsia="zh-CN"/>
          </w:rPr>
          <w:t>(四)、冰雪运动项目建设对区域经济的影响</w:t>
        </w:r>
        <w:r>
          <w:tab/>
        </w:r>
        <w:r>
          <w:fldChar w:fldCharType="begin"/>
        </w:r>
        <w:r>
          <w:instrText xml:space="preserve"> PAGEREF _Toc20077 \h </w:instrText>
        </w:r>
        <w:r>
          <w:fldChar w:fldCharType="separate"/>
        </w:r>
        <w:r>
          <w:t>30</w:t>
        </w:r>
        <w:r>
          <w:fldChar w:fldCharType="end"/>
        </w:r>
      </w:hyperlink>
    </w:p>
    <w:p>
      <w:pPr>
        <w:pStyle w:val="TOC2"/>
        <w:tabs>
          <w:tab w:val="right" w:leader="dot" w:pos="8306"/>
        </w:tabs>
      </w:pPr>
      <w:hyperlink w:anchor="_Toc32217" w:history="1">
        <w:r>
          <w:rPr>
            <w:rFonts w:ascii="仿宋" w:eastAsia="仿宋" w:hAnsi="仿宋" w:cs="仿宋" w:hint="eastAsia"/>
            <w:lang w:eastAsia="zh-CN"/>
          </w:rPr>
          <w:t>(五)、废弃物处理</w:t>
        </w:r>
        <w:r>
          <w:tab/>
        </w:r>
        <w:r>
          <w:fldChar w:fldCharType="begin"/>
        </w:r>
        <w:r>
          <w:instrText xml:space="preserve"> PAGEREF _Toc32217 \h </w:instrText>
        </w:r>
        <w:r>
          <w:fldChar w:fldCharType="separate"/>
        </w:r>
        <w:r>
          <w:t>32</w:t>
        </w:r>
        <w:r>
          <w:fldChar w:fldCharType="end"/>
        </w:r>
      </w:hyperlink>
    </w:p>
    <w:p>
      <w:pPr>
        <w:pStyle w:val="TOC2"/>
        <w:tabs>
          <w:tab w:val="right" w:leader="dot" w:pos="8306"/>
        </w:tabs>
      </w:pPr>
      <w:hyperlink w:anchor="_Toc13048" w:history="1">
        <w:r>
          <w:rPr>
            <w:rFonts w:ascii="仿宋" w:eastAsia="仿宋" w:hAnsi="仿宋" w:cs="仿宋" w:hint="eastAsia"/>
            <w:lang w:eastAsia="zh-CN"/>
          </w:rPr>
          <w:t>(六)、特殊环境影响分析</w:t>
        </w:r>
        <w:r>
          <w:tab/>
        </w:r>
        <w:r>
          <w:fldChar w:fldCharType="begin"/>
        </w:r>
        <w:r>
          <w:instrText xml:space="preserve"> PAGEREF _Toc13048 \h </w:instrText>
        </w:r>
        <w:r>
          <w:fldChar w:fldCharType="separate"/>
        </w:r>
        <w:r>
          <w:t>33</w:t>
        </w:r>
        <w:r>
          <w:fldChar w:fldCharType="end"/>
        </w:r>
      </w:hyperlink>
    </w:p>
    <w:p>
      <w:pPr>
        <w:pStyle w:val="TOC2"/>
        <w:tabs>
          <w:tab w:val="right" w:leader="dot" w:pos="8306"/>
        </w:tabs>
      </w:pPr>
      <w:hyperlink w:anchor="_Toc4134" w:history="1">
        <w:r>
          <w:rPr>
            <w:rFonts w:ascii="仿宋" w:eastAsia="仿宋" w:hAnsi="仿宋" w:cs="仿宋" w:hint="eastAsia"/>
            <w:lang w:eastAsia="zh-CN"/>
          </w:rPr>
          <w:t>(七)、清洁生产</w:t>
        </w:r>
        <w:r>
          <w:tab/>
        </w:r>
        <w:r>
          <w:fldChar w:fldCharType="begin"/>
        </w:r>
        <w:r>
          <w:instrText xml:space="preserve"> PAGEREF _Toc4134 \h </w:instrText>
        </w:r>
        <w:r>
          <w:fldChar w:fldCharType="separate"/>
        </w:r>
        <w:r>
          <w:t>34</w:t>
        </w:r>
        <w:r>
          <w:fldChar w:fldCharType="end"/>
        </w:r>
      </w:hyperlink>
    </w:p>
    <w:p>
      <w:pPr>
        <w:pStyle w:val="TOC2"/>
        <w:tabs>
          <w:tab w:val="right" w:leader="dot" w:pos="8306"/>
        </w:tabs>
      </w:pPr>
      <w:hyperlink w:anchor="_Toc28397" w:history="1">
        <w:r>
          <w:rPr>
            <w:rFonts w:ascii="仿宋" w:eastAsia="仿宋" w:hAnsi="仿宋" w:cs="仿宋" w:hint="eastAsia"/>
            <w:lang w:eastAsia="zh-CN"/>
          </w:rPr>
          <w:t>(八)、环境保护综合评价</w:t>
        </w:r>
        <w:r>
          <w:tab/>
        </w:r>
        <w:r>
          <w:fldChar w:fldCharType="begin"/>
        </w:r>
        <w:r>
          <w:instrText xml:space="preserve"> PAGEREF _Toc28397 \h </w:instrText>
        </w:r>
        <w:r>
          <w:fldChar w:fldCharType="separate"/>
        </w:r>
        <w:r>
          <w:t>36</w:t>
        </w:r>
        <w:r>
          <w:fldChar w:fldCharType="end"/>
        </w:r>
      </w:hyperlink>
    </w:p>
    <w:p>
      <w:pPr>
        <w:pStyle w:val="TOC1"/>
        <w:tabs>
          <w:tab w:val="right" w:leader="dot" w:pos="8306"/>
        </w:tabs>
      </w:pPr>
      <w:hyperlink w:anchor="_Toc27603" w:history="1">
        <w:r>
          <w:rPr>
            <w:rFonts w:ascii="仿宋" w:eastAsia="仿宋" w:hAnsi="仿宋" w:cs="仿宋" w:hint="eastAsia"/>
            <w:lang w:eastAsia="zh-CN"/>
          </w:rPr>
          <w:t>八、冰雪运动项目风险管理</w:t>
        </w:r>
        <w:r>
          <w:tab/>
        </w:r>
        <w:r>
          <w:fldChar w:fldCharType="begin"/>
        </w:r>
        <w:r>
          <w:instrText xml:space="preserve"> PAGEREF _Toc27603 \h </w:instrText>
        </w:r>
        <w:r>
          <w:fldChar w:fldCharType="separate"/>
        </w:r>
        <w:r>
          <w:t>37</w:t>
        </w:r>
        <w:r>
          <w:fldChar w:fldCharType="end"/>
        </w:r>
      </w:hyperlink>
    </w:p>
    <w:p>
      <w:pPr>
        <w:pStyle w:val="TOC2"/>
        <w:tabs>
          <w:tab w:val="right" w:leader="dot" w:pos="8306"/>
        </w:tabs>
      </w:pPr>
      <w:hyperlink w:anchor="_Toc29918" w:history="1">
        <w:r>
          <w:rPr>
            <w:rFonts w:ascii="仿宋" w:eastAsia="仿宋" w:hAnsi="仿宋" w:cs="仿宋" w:hint="eastAsia"/>
            <w:lang w:eastAsia="zh-CN"/>
          </w:rPr>
          <w:t>(一)、风险识别与评估</w:t>
        </w:r>
        <w:r>
          <w:tab/>
        </w:r>
        <w:r>
          <w:fldChar w:fldCharType="begin"/>
        </w:r>
        <w:r>
          <w:instrText xml:space="preserve"> PAGEREF _Toc29918 \h </w:instrText>
        </w:r>
        <w:r>
          <w:fldChar w:fldCharType="separate"/>
        </w:r>
        <w:r>
          <w:t>37</w:t>
        </w:r>
        <w:r>
          <w:fldChar w:fldCharType="end"/>
        </w:r>
      </w:hyperlink>
    </w:p>
    <w:p>
      <w:pPr>
        <w:pStyle w:val="TOC2"/>
        <w:tabs>
          <w:tab w:val="right" w:leader="dot" w:pos="8306"/>
        </w:tabs>
      </w:pPr>
      <w:hyperlink w:anchor="_Toc14394" w:history="1">
        <w:r>
          <w:rPr>
            <w:rFonts w:ascii="仿宋" w:eastAsia="仿宋" w:hAnsi="仿宋" w:cs="仿宋" w:hint="eastAsia"/>
            <w:lang w:eastAsia="zh-CN"/>
          </w:rPr>
          <w:t>(二)、风险应对策略</w:t>
        </w:r>
        <w:r>
          <w:tab/>
        </w:r>
        <w:r>
          <w:fldChar w:fldCharType="begin"/>
        </w:r>
        <w:r>
          <w:instrText xml:space="preserve"> PAGEREF _Toc14394 \h </w:instrText>
        </w:r>
        <w:r>
          <w:fldChar w:fldCharType="separate"/>
        </w:r>
        <w:r>
          <w:t>38</w:t>
        </w:r>
        <w:r>
          <w:fldChar w:fldCharType="end"/>
        </w:r>
      </w:hyperlink>
    </w:p>
    <w:p>
      <w:pPr>
        <w:pStyle w:val="TOC2"/>
        <w:tabs>
          <w:tab w:val="right" w:leader="dot" w:pos="8306"/>
        </w:tabs>
      </w:pPr>
      <w:hyperlink w:anchor="_Toc31136" w:history="1">
        <w:r>
          <w:rPr>
            <w:rFonts w:ascii="仿宋" w:eastAsia="仿宋" w:hAnsi="仿宋" w:cs="仿宋" w:hint="eastAsia"/>
            <w:lang w:eastAsia="zh-CN"/>
          </w:rPr>
          <w:t>(三)、风险监控与控制</w:t>
        </w:r>
        <w:r>
          <w:tab/>
        </w:r>
        <w:r>
          <w:fldChar w:fldCharType="begin"/>
        </w:r>
        <w:r>
          <w:instrText xml:space="preserve"> PAGEREF _Toc31136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4" w:history="1">
        <w:r>
          <w:rPr>
            <w:rFonts w:ascii="仿宋" w:eastAsia="仿宋" w:hAnsi="仿宋" w:cs="仿宋" w:hint="eastAsia"/>
            <w:lang w:eastAsia="zh-CN"/>
          </w:rPr>
          <w:t>九、冰雪运动项目创新与研发</w:t>
        </w:r>
        <w:r>
          <w:tab/>
        </w:r>
        <w:r>
          <w:fldChar w:fldCharType="begin"/>
        </w:r>
        <w:r>
          <w:instrText xml:space="preserve"> PAGEREF _Toc24114 \h </w:instrText>
        </w:r>
        <w:r>
          <w:fldChar w:fldCharType="separate"/>
        </w:r>
        <w:r>
          <w:t>41</w:t>
        </w:r>
        <w:r>
          <w:fldChar w:fldCharType="end"/>
        </w:r>
      </w:hyperlink>
    </w:p>
    <w:p>
      <w:pPr>
        <w:pStyle w:val="TOC2"/>
        <w:tabs>
          <w:tab w:val="right" w:leader="dot" w:pos="8306"/>
        </w:tabs>
      </w:pPr>
      <w:hyperlink w:anchor="_Toc5278" w:history="1">
        <w:r>
          <w:rPr>
            <w:rFonts w:ascii="仿宋" w:eastAsia="仿宋" w:hAnsi="仿宋" w:cs="仿宋" w:hint="eastAsia"/>
            <w:lang w:eastAsia="zh-CN"/>
          </w:rPr>
          <w:t>(一)、创新策略与方向</w:t>
        </w:r>
        <w:r>
          <w:tab/>
        </w:r>
        <w:r>
          <w:fldChar w:fldCharType="begin"/>
        </w:r>
        <w:r>
          <w:instrText xml:space="preserve"> PAGEREF _Toc5278 \h </w:instrText>
        </w:r>
        <w:r>
          <w:fldChar w:fldCharType="separate"/>
        </w:r>
        <w:r>
          <w:t>41</w:t>
        </w:r>
        <w:r>
          <w:fldChar w:fldCharType="end"/>
        </w:r>
      </w:hyperlink>
    </w:p>
    <w:p>
      <w:pPr>
        <w:pStyle w:val="TOC2"/>
        <w:tabs>
          <w:tab w:val="right" w:leader="dot" w:pos="8306"/>
        </w:tabs>
      </w:pPr>
      <w:hyperlink w:anchor="_Toc27046" w:history="1">
        <w:r>
          <w:rPr>
            <w:rFonts w:ascii="仿宋" w:eastAsia="仿宋" w:hAnsi="仿宋" w:cs="仿宋" w:hint="eastAsia"/>
            <w:lang w:eastAsia="zh-CN"/>
          </w:rPr>
          <w:t>(二)、研发规划与投入</w:t>
        </w:r>
        <w:r>
          <w:tab/>
        </w:r>
        <w:r>
          <w:fldChar w:fldCharType="begin"/>
        </w:r>
        <w:r>
          <w:instrText xml:space="preserve"> PAGEREF _Toc27046 \h </w:instrText>
        </w:r>
        <w:r>
          <w:fldChar w:fldCharType="separate"/>
        </w:r>
        <w:r>
          <w:t>42</w:t>
        </w:r>
        <w:r>
          <w:fldChar w:fldCharType="end"/>
        </w:r>
      </w:hyperlink>
    </w:p>
    <w:p>
      <w:pPr>
        <w:pStyle w:val="TOC1"/>
        <w:tabs>
          <w:tab w:val="right" w:leader="dot" w:pos="8306"/>
        </w:tabs>
      </w:pPr>
      <w:hyperlink w:anchor="_Toc21402" w:history="1">
        <w:r>
          <w:rPr>
            <w:rFonts w:ascii="仿宋" w:eastAsia="仿宋" w:hAnsi="仿宋" w:cs="仿宋" w:hint="eastAsia"/>
            <w:lang w:eastAsia="zh-CN"/>
          </w:rPr>
          <w:t>十、冰雪运动项目人力资源管理</w:t>
        </w:r>
        <w:r>
          <w:tab/>
        </w:r>
        <w:r>
          <w:fldChar w:fldCharType="begin"/>
        </w:r>
        <w:r>
          <w:instrText xml:space="preserve"> PAGEREF _Toc21402 \h </w:instrText>
        </w:r>
        <w:r>
          <w:fldChar w:fldCharType="separate"/>
        </w:r>
        <w:r>
          <w:t>44</w:t>
        </w:r>
        <w:r>
          <w:fldChar w:fldCharType="end"/>
        </w:r>
      </w:hyperlink>
    </w:p>
    <w:p>
      <w:pPr>
        <w:pStyle w:val="TOC2"/>
        <w:tabs>
          <w:tab w:val="right" w:leader="dot" w:pos="8306"/>
        </w:tabs>
      </w:pPr>
      <w:hyperlink w:anchor="_Toc9416" w:history="1">
        <w:r>
          <w:rPr>
            <w:rFonts w:ascii="仿宋" w:eastAsia="仿宋" w:hAnsi="仿宋" w:cs="仿宋" w:hint="eastAsia"/>
            <w:lang w:eastAsia="zh-CN"/>
          </w:rPr>
          <w:t>(一)、建立健全的预算管理制度</w:t>
        </w:r>
        <w:r>
          <w:tab/>
        </w:r>
        <w:r>
          <w:fldChar w:fldCharType="begin"/>
        </w:r>
        <w:r>
          <w:instrText xml:space="preserve"> PAGEREF _Toc9416 \h </w:instrText>
        </w:r>
        <w:r>
          <w:fldChar w:fldCharType="separate"/>
        </w:r>
        <w:r>
          <w:t>44</w:t>
        </w:r>
        <w:r>
          <w:fldChar w:fldCharType="end"/>
        </w:r>
      </w:hyperlink>
    </w:p>
    <w:p>
      <w:pPr>
        <w:pStyle w:val="TOC2"/>
        <w:tabs>
          <w:tab w:val="right" w:leader="dot" w:pos="8306"/>
        </w:tabs>
      </w:pPr>
      <w:hyperlink w:anchor="_Toc25999" w:history="1">
        <w:r>
          <w:rPr>
            <w:rFonts w:ascii="仿宋" w:eastAsia="仿宋" w:hAnsi="仿宋" w:cs="仿宋" w:hint="eastAsia"/>
            <w:lang w:eastAsia="zh-CN"/>
          </w:rPr>
          <w:t>(二)、加强资金流动监控</w:t>
        </w:r>
        <w:r>
          <w:tab/>
        </w:r>
        <w:r>
          <w:fldChar w:fldCharType="begin"/>
        </w:r>
        <w:r>
          <w:instrText xml:space="preserve"> PAGEREF _Toc25999 \h </w:instrText>
        </w:r>
        <w:r>
          <w:fldChar w:fldCharType="separate"/>
        </w:r>
        <w:r>
          <w:t>45</w:t>
        </w:r>
        <w:r>
          <w:fldChar w:fldCharType="end"/>
        </w:r>
      </w:hyperlink>
    </w:p>
    <w:p>
      <w:pPr>
        <w:pStyle w:val="TOC2"/>
        <w:tabs>
          <w:tab w:val="right" w:leader="dot" w:pos="8306"/>
        </w:tabs>
      </w:pPr>
      <w:hyperlink w:anchor="_Toc8689" w:history="1">
        <w:r>
          <w:rPr>
            <w:rFonts w:ascii="仿宋" w:eastAsia="仿宋" w:hAnsi="仿宋" w:cs="仿宋" w:hint="eastAsia"/>
            <w:lang w:eastAsia="zh-CN"/>
          </w:rPr>
          <w:t>(三)、制定完善的风险控制机制</w:t>
        </w:r>
        <w:r>
          <w:tab/>
        </w:r>
        <w:r>
          <w:fldChar w:fldCharType="begin"/>
        </w:r>
        <w:r>
          <w:instrText xml:space="preserve"> PAGEREF _Toc8689 \h </w:instrText>
        </w:r>
        <w:r>
          <w:fldChar w:fldCharType="separate"/>
        </w:r>
        <w:r>
          <w:t>46</w:t>
        </w:r>
        <w:r>
          <w:fldChar w:fldCharType="end"/>
        </w:r>
      </w:hyperlink>
    </w:p>
    <w:p>
      <w:pPr>
        <w:pStyle w:val="TOC2"/>
        <w:tabs>
          <w:tab w:val="right" w:leader="dot" w:pos="8306"/>
        </w:tabs>
      </w:pPr>
      <w:hyperlink w:anchor="_Toc23960" w:history="1">
        <w:r>
          <w:rPr>
            <w:rFonts w:ascii="仿宋" w:eastAsia="仿宋" w:hAnsi="仿宋" w:cs="仿宋" w:hint="eastAsia"/>
            <w:lang w:eastAsia="zh-CN"/>
          </w:rPr>
          <w:t>(四)、优化成本管理</w:t>
        </w:r>
        <w:r>
          <w:tab/>
        </w:r>
        <w:r>
          <w:fldChar w:fldCharType="begin"/>
        </w:r>
        <w:r>
          <w:instrText xml:space="preserve"> PAGEREF _Toc23960 \h </w:instrText>
        </w:r>
        <w:r>
          <w:fldChar w:fldCharType="separate"/>
        </w:r>
        <w:r>
          <w:t>48</w:t>
        </w:r>
        <w:r>
          <w:fldChar w:fldCharType="end"/>
        </w:r>
      </w:hyperlink>
    </w:p>
    <w:p>
      <w:pPr>
        <w:pStyle w:val="TOC1"/>
        <w:tabs>
          <w:tab w:val="right" w:leader="dot" w:pos="8306"/>
        </w:tabs>
      </w:pPr>
      <w:hyperlink w:anchor="_Toc20845" w:history="1">
        <w:r>
          <w:rPr>
            <w:rFonts w:ascii="仿宋" w:eastAsia="仿宋" w:hAnsi="仿宋" w:cs="仿宋" w:hint="eastAsia"/>
            <w:lang w:eastAsia="zh-CN"/>
          </w:rPr>
          <w:t>十一、冰雪运动项目社会影响</w:t>
        </w:r>
        <w:r>
          <w:tab/>
        </w:r>
        <w:r>
          <w:fldChar w:fldCharType="begin"/>
        </w:r>
        <w:r>
          <w:instrText xml:space="preserve"> PAGEREF _Toc20845 \h </w:instrText>
        </w:r>
        <w:r>
          <w:fldChar w:fldCharType="separate"/>
        </w:r>
        <w:r>
          <w:t>49</w:t>
        </w:r>
        <w:r>
          <w:fldChar w:fldCharType="end"/>
        </w:r>
      </w:hyperlink>
    </w:p>
    <w:p>
      <w:pPr>
        <w:pStyle w:val="TOC2"/>
        <w:tabs>
          <w:tab w:val="right" w:leader="dot" w:pos="8306"/>
        </w:tabs>
      </w:pPr>
      <w:hyperlink w:anchor="_Toc22015" w:history="1">
        <w:r>
          <w:rPr>
            <w:rFonts w:ascii="仿宋" w:eastAsia="仿宋" w:hAnsi="仿宋" w:cs="仿宋" w:hint="eastAsia"/>
            <w:lang w:eastAsia="zh-CN"/>
          </w:rPr>
          <w:t>(一)、社会责任与义务</w:t>
        </w:r>
        <w:r>
          <w:tab/>
        </w:r>
        <w:r>
          <w:fldChar w:fldCharType="begin"/>
        </w:r>
        <w:r>
          <w:instrText xml:space="preserve"> PAGEREF _Toc22015 \h </w:instrText>
        </w:r>
        <w:r>
          <w:fldChar w:fldCharType="separate"/>
        </w:r>
        <w:r>
          <w:t>49</w:t>
        </w:r>
        <w:r>
          <w:fldChar w:fldCharType="end"/>
        </w:r>
      </w:hyperlink>
    </w:p>
    <w:p>
      <w:pPr>
        <w:pStyle w:val="TOC2"/>
        <w:tabs>
          <w:tab w:val="right" w:leader="dot" w:pos="8306"/>
        </w:tabs>
      </w:pPr>
      <w:hyperlink w:anchor="_Toc27335" w:history="1">
        <w:r>
          <w:rPr>
            <w:rFonts w:ascii="仿宋" w:eastAsia="仿宋" w:hAnsi="仿宋" w:cs="仿宋" w:hint="eastAsia"/>
            <w:lang w:eastAsia="zh-CN"/>
          </w:rPr>
          <w:t>(二)、社会参与与沟通</w:t>
        </w:r>
        <w:r>
          <w:tab/>
        </w:r>
        <w:r>
          <w:fldChar w:fldCharType="begin"/>
        </w:r>
        <w:r>
          <w:instrText xml:space="preserve"> PAGEREF _Toc27335 \h </w:instrText>
        </w:r>
        <w:r>
          <w:fldChar w:fldCharType="separate"/>
        </w:r>
        <w:r>
          <w:t>50</w:t>
        </w:r>
        <w:r>
          <w:fldChar w:fldCharType="end"/>
        </w:r>
      </w:hyperlink>
    </w:p>
    <w:p>
      <w:pPr>
        <w:pStyle w:val="TOC1"/>
        <w:tabs>
          <w:tab w:val="right" w:leader="dot" w:pos="8306"/>
        </w:tabs>
      </w:pPr>
      <w:hyperlink w:anchor="_Toc15591" w:history="1">
        <w:r>
          <w:rPr>
            <w:rFonts w:ascii="仿宋" w:eastAsia="仿宋" w:hAnsi="仿宋" w:cs="仿宋" w:hint="eastAsia"/>
            <w:lang w:eastAsia="zh-CN"/>
          </w:rPr>
          <w:t>十二、冰雪运动项目经营效益</w:t>
        </w:r>
        <w:r>
          <w:tab/>
        </w:r>
        <w:r>
          <w:fldChar w:fldCharType="begin"/>
        </w:r>
        <w:r>
          <w:instrText xml:space="preserve"> PAGEREF _Toc15591 \h </w:instrText>
        </w:r>
        <w:r>
          <w:fldChar w:fldCharType="separate"/>
        </w:r>
        <w:r>
          <w:t>51</w:t>
        </w:r>
        <w:r>
          <w:fldChar w:fldCharType="end"/>
        </w:r>
      </w:hyperlink>
    </w:p>
    <w:p>
      <w:pPr>
        <w:pStyle w:val="TOC2"/>
        <w:tabs>
          <w:tab w:val="right" w:leader="dot" w:pos="8306"/>
        </w:tabs>
      </w:pPr>
      <w:hyperlink w:anchor="_Toc27983" w:history="1">
        <w:r>
          <w:rPr>
            <w:rFonts w:ascii="仿宋" w:eastAsia="仿宋" w:hAnsi="仿宋" w:cs="仿宋" w:hint="eastAsia"/>
            <w:lang w:eastAsia="zh-CN"/>
          </w:rPr>
          <w:t>(一)、经济评价财务测算</w:t>
        </w:r>
        <w:r>
          <w:tab/>
        </w:r>
        <w:r>
          <w:fldChar w:fldCharType="begin"/>
        </w:r>
        <w:r>
          <w:instrText xml:space="preserve"> PAGEREF _Toc27983 \h </w:instrText>
        </w:r>
        <w:r>
          <w:fldChar w:fldCharType="separate"/>
        </w:r>
        <w:r>
          <w:t>51</w:t>
        </w:r>
        <w:r>
          <w:fldChar w:fldCharType="end"/>
        </w:r>
      </w:hyperlink>
    </w:p>
    <w:p>
      <w:pPr>
        <w:pStyle w:val="TOC2"/>
        <w:tabs>
          <w:tab w:val="right" w:leader="dot" w:pos="8306"/>
        </w:tabs>
      </w:pPr>
      <w:hyperlink w:anchor="_Toc7984" w:history="1">
        <w:r>
          <w:rPr>
            <w:rFonts w:ascii="仿宋" w:eastAsia="仿宋" w:hAnsi="仿宋" w:cs="仿宋" w:hint="eastAsia"/>
            <w:lang w:eastAsia="zh-CN"/>
          </w:rPr>
          <w:t>(二)、冰雪运动项目盈利能力分析</w:t>
        </w:r>
        <w:r>
          <w:tab/>
        </w:r>
        <w:r>
          <w:fldChar w:fldCharType="begin"/>
        </w:r>
        <w:r>
          <w:instrText xml:space="preserve"> PAGEREF _Toc7984 \h </w:instrText>
        </w:r>
        <w:r>
          <w:fldChar w:fldCharType="separate"/>
        </w:r>
        <w:r>
          <w:t>52</w:t>
        </w:r>
        <w:r>
          <w:fldChar w:fldCharType="end"/>
        </w:r>
      </w:hyperlink>
    </w:p>
    <w:p>
      <w:pPr>
        <w:pStyle w:val="TOC1"/>
        <w:tabs>
          <w:tab w:val="right" w:leader="dot" w:pos="8306"/>
        </w:tabs>
      </w:pPr>
      <w:hyperlink w:anchor="_Toc23023" w:history="1">
        <w:r>
          <w:rPr>
            <w:rFonts w:ascii="仿宋" w:eastAsia="仿宋" w:hAnsi="仿宋" w:cs="仿宋" w:hint="eastAsia"/>
            <w:lang w:eastAsia="zh-CN"/>
          </w:rPr>
          <w:t>十三、风险识别与分类</w:t>
        </w:r>
        <w:r>
          <w:tab/>
        </w:r>
        <w:r>
          <w:fldChar w:fldCharType="begin"/>
        </w:r>
        <w:r>
          <w:instrText xml:space="preserve"> PAGEREF _Toc23023 \h </w:instrText>
        </w:r>
        <w:r>
          <w:fldChar w:fldCharType="separate"/>
        </w:r>
        <w:r>
          <w:t>53</w:t>
        </w:r>
        <w:r>
          <w:fldChar w:fldCharType="end"/>
        </w:r>
      </w:hyperlink>
    </w:p>
    <w:p>
      <w:pPr>
        <w:pStyle w:val="TOC2"/>
        <w:tabs>
          <w:tab w:val="right" w:leader="dot" w:pos="8306"/>
        </w:tabs>
      </w:pPr>
      <w:hyperlink w:anchor="_Toc11137" w:history="1">
        <w:r>
          <w:rPr>
            <w:rFonts w:ascii="仿宋" w:eastAsia="仿宋" w:hAnsi="仿宋" w:cs="仿宋" w:hint="eastAsia"/>
            <w:lang w:eastAsia="zh-CN"/>
          </w:rPr>
          <w:t>(一)、风险识别</w:t>
        </w:r>
        <w:r>
          <w:tab/>
        </w:r>
        <w:r>
          <w:fldChar w:fldCharType="begin"/>
        </w:r>
        <w:r>
          <w:instrText xml:space="preserve"> PAGEREF _Toc11137 \h </w:instrText>
        </w:r>
        <w:r>
          <w:fldChar w:fldCharType="separate"/>
        </w:r>
        <w:r>
          <w:t>53</w:t>
        </w:r>
        <w:r>
          <w:fldChar w:fldCharType="end"/>
        </w:r>
      </w:hyperlink>
    </w:p>
    <w:p>
      <w:pPr>
        <w:pStyle w:val="TOC2"/>
        <w:tabs>
          <w:tab w:val="right" w:leader="dot" w:pos="8306"/>
        </w:tabs>
      </w:pPr>
      <w:hyperlink w:anchor="_Toc6282" w:history="1">
        <w:r>
          <w:rPr>
            <w:rFonts w:ascii="仿宋" w:eastAsia="仿宋" w:hAnsi="仿宋" w:cs="仿宋" w:hint="eastAsia"/>
            <w:lang w:eastAsia="zh-CN"/>
          </w:rPr>
          <w:t>(二)、风险分类</w:t>
        </w:r>
        <w:r>
          <w:tab/>
        </w:r>
        <w:r>
          <w:fldChar w:fldCharType="begin"/>
        </w:r>
        <w:r>
          <w:instrText xml:space="preserve"> PAGEREF _Toc6282 \h </w:instrText>
        </w:r>
        <w:r>
          <w:fldChar w:fldCharType="separate"/>
        </w:r>
        <w:r>
          <w:t>54</w:t>
        </w:r>
        <w:r>
          <w:fldChar w:fldCharType="end"/>
        </w:r>
      </w:hyperlink>
    </w:p>
    <w:p>
      <w:pPr>
        <w:pStyle w:val="TOC1"/>
        <w:tabs>
          <w:tab w:val="right" w:leader="dot" w:pos="8306"/>
        </w:tabs>
      </w:pPr>
      <w:hyperlink w:anchor="_Toc13984" w:history="1">
        <w:r>
          <w:rPr>
            <w:rFonts w:ascii="仿宋" w:eastAsia="仿宋" w:hAnsi="仿宋" w:cs="仿宋" w:hint="eastAsia"/>
            <w:lang w:eastAsia="zh-CN"/>
          </w:rPr>
          <w:t>十四、冰雪运动项目实施时间节点</w:t>
        </w:r>
        <w:r>
          <w:tab/>
        </w:r>
        <w:r>
          <w:fldChar w:fldCharType="begin"/>
        </w:r>
        <w:r>
          <w:instrText xml:space="preserve"> PAGEREF _Toc13984 \h </w:instrText>
        </w:r>
        <w:r>
          <w:fldChar w:fldCharType="separate"/>
        </w:r>
        <w:r>
          <w:t>56</w:t>
        </w:r>
        <w:r>
          <w:fldChar w:fldCharType="end"/>
        </w:r>
      </w:hyperlink>
    </w:p>
    <w:p>
      <w:pPr>
        <w:pStyle w:val="TOC2"/>
        <w:tabs>
          <w:tab w:val="right" w:leader="dot" w:pos="8306"/>
        </w:tabs>
      </w:pPr>
      <w:hyperlink w:anchor="_Toc19837" w:history="1">
        <w:r>
          <w:rPr>
            <w:rFonts w:ascii="仿宋" w:eastAsia="仿宋" w:hAnsi="仿宋" w:cs="仿宋" w:hint="eastAsia"/>
            <w:lang w:eastAsia="zh-CN"/>
          </w:rPr>
          <w:t>(一)、冰雪运动项目启动阶段时间节点</w:t>
        </w:r>
        <w:r>
          <w:tab/>
        </w:r>
        <w:r>
          <w:fldChar w:fldCharType="begin"/>
        </w:r>
        <w:r>
          <w:instrText xml:space="preserve"> PAGEREF _Toc19837 \h </w:instrText>
        </w:r>
        <w:r>
          <w:fldChar w:fldCharType="separate"/>
        </w:r>
        <w:r>
          <w:t>56</w:t>
        </w:r>
        <w:r>
          <w:fldChar w:fldCharType="end"/>
        </w:r>
      </w:hyperlink>
    </w:p>
    <w:p>
      <w:pPr>
        <w:pStyle w:val="TOC2"/>
        <w:tabs>
          <w:tab w:val="right" w:leader="dot" w:pos="8306"/>
        </w:tabs>
      </w:pPr>
      <w:hyperlink w:anchor="_Toc4986" w:history="1">
        <w:r>
          <w:rPr>
            <w:rFonts w:ascii="仿宋" w:eastAsia="仿宋" w:hAnsi="仿宋" w:cs="仿宋" w:hint="eastAsia"/>
            <w:lang w:eastAsia="zh-CN"/>
          </w:rPr>
          <w:t>(二)、冰雪运动项目执行阶段时间节点</w:t>
        </w:r>
        <w:r>
          <w:tab/>
        </w:r>
        <w:r>
          <w:fldChar w:fldCharType="begin"/>
        </w:r>
        <w:r>
          <w:instrText xml:space="preserve"> PAGEREF _Toc4986 \h </w:instrText>
        </w:r>
        <w:r>
          <w:fldChar w:fldCharType="separate"/>
        </w:r>
        <w:r>
          <w:t>57</w:t>
        </w:r>
        <w:r>
          <w:fldChar w:fldCharType="end"/>
        </w:r>
      </w:hyperlink>
    </w:p>
    <w:p>
      <w:pPr>
        <w:pStyle w:val="TOC2"/>
        <w:tabs>
          <w:tab w:val="right" w:leader="dot" w:pos="8306"/>
        </w:tabs>
      </w:pPr>
      <w:hyperlink w:anchor="_Toc18425" w:history="1">
        <w:r>
          <w:rPr>
            <w:rFonts w:ascii="仿宋" w:eastAsia="仿宋" w:hAnsi="仿宋" w:cs="仿宋" w:hint="eastAsia"/>
            <w:lang w:eastAsia="zh-CN"/>
          </w:rPr>
          <w:t>(三)、冰雪运动项目完成阶段时间节点</w:t>
        </w:r>
        <w:r>
          <w:tab/>
        </w:r>
        <w:r>
          <w:fldChar w:fldCharType="begin"/>
        </w:r>
        <w:r>
          <w:instrText xml:space="preserve"> PAGEREF _Toc18425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70"/>
      <w:r>
        <w:rPr>
          <w:rFonts w:ascii="仿宋" w:eastAsia="仿宋" w:hAnsi="仿宋" w:cs="仿宋" w:hint="eastAsia"/>
          <w:sz w:val="28"/>
          <w:lang w:eastAsia="zh-CN"/>
        </w:rPr>
        <w:t>一、冰雪运动项目概论</w:t>
      </w:r>
      <w:bookmarkEnd w:id="2"/>
    </w:p>
    <w:p>
      <w:pPr>
        <w:pStyle w:val="Heading2"/>
        <w:rPr>
          <w:rFonts w:ascii="仿宋" w:eastAsia="仿宋" w:hAnsi="仿宋" w:cs="仿宋" w:hint="eastAsia"/>
          <w:lang w:eastAsia="zh-CN"/>
        </w:rPr>
      </w:pPr>
      <w:bookmarkStart w:id="3" w:name="_Toc30463"/>
      <w:r>
        <w:rPr>
          <w:rFonts w:ascii="仿宋" w:eastAsia="仿宋" w:hAnsi="仿宋" w:cs="仿宋" w:hint="eastAsia"/>
          <w:lang w:eastAsia="zh-CN"/>
        </w:rPr>
        <w:t>(一)、冰雪运动项目概况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起源追溯至对市场的深入洞察。市场的不断演变与变革为冰雪运动项目提供了难得的机遇。当前市场存在的需求缺口和变革的大环境共同构成了冰雪运动项目的背景。这个冰雪运动项目旨在充分利用市场机遇，填补行业中尚未满足的需求，为客户提供全新的解决方案。市场的变革和需求的增长使得这个冰雪运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冰雪运动项目名称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冰雪运动项目正式命名为冰雪运动。这个名称不仅仅是一个标识，更代表了冰雪运动项目的核心理念和愿景。它蕴含着冰雪运动项目所要解决问题的关键字，具有强烈的表达和辨识度，为冰雪运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冰雪运动项目目标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核心目标是提供一种全新、高效的解决方案，满足客户日益增长的需求。冰雪运动项目追求的不仅仅是满足市场需求，更是在市场中获得卓越的竞争优势。通过不断提升产品或服务的质量和创新水平，冰雪运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冰雪运动项目范围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全面涵盖了产品研发、制造、市场推广和售后服务，确保从产品设计到最终用户体验的全方位关注。这一全面的冰雪运动项目范围是为了确保冰雪运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冰雪运动项目时间表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冰雪运动项目计划在未来18个月内完成，包括研发、测试、市场试点和正式推出等不同阶段。这个时间表的合理设计是为了确保冰雪运动项目各个阶段的顺利推进，以便按时交付高质量的成果。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冰雪运动项目预算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冰雪运动项目总预算估算为XX百万美元，主要分配在研发、市场推广、人员培训和运营等方面。这一充足的预算为冰雪运动项目提供了充足的资源，确保冰雪运动项目在各个方面都能取得优异的表现。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冰雪运动项目风险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冰雪运动项目可能面临的风险包括市场接受度低、技术难题、竞争激烈等。冰雪运动项目团队已经制定了相应的风险应对计划，通过前瞻性的风险管理，确保冰雪运动项目在面对不确定性时能够迅速做出应对。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冰雪运动项目团队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冰雪运动项目汇聚了一支经验丰富、多领域专业素养的核心团队，确保冰雪运动项目在各个方面都能拥有高水平的执行力。团队的协同作战是冰雪运动项目成功的关键因素之一。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冰雪运动项目背景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冰雪运动项目的背景根植于市场对更高效、创新产品的渴望，同时也受到科技发展对行业格局的深刻改变的影响。这为冰雪运动项目提供了广阔的发展空间和市场需求。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冰雪运动项目现状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截至目前，冰雪运动项目已完成市场调研和技术验证，取得了初步的成功。这为冰雪运动项目在未来的发展奠定了坚实的基础，为更远大的目标打下了坚实的基石。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267"/>
      <w:r>
        <w:rPr>
          <w:rFonts w:ascii="仿宋" w:eastAsia="仿宋" w:hAnsi="仿宋" w:cs="仿宋" w:hint="eastAsia"/>
          <w:sz w:val="28"/>
          <w:lang w:eastAsia="zh-CN"/>
        </w:rPr>
        <w:t>(二)、冰雪运动项目目标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keyword》冰雪运动项目首要业务目标是在市场中占据有利地位，实现产品/服务的成功推广和销售。通过不断提升产品质量、创新性，冰雪运动项目追求成为行业中的领导者，赢得更多客户的青睐。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在科技迅速发展的时代，冰雪运动项目着眼于技术创新。通过持续的研发和技术升级，冰雪运动项目旨在推出更具创新性的产品或服务，以满足市场对新鲜、先进解决方案的需求。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为了建立可持续的客户关系，冰雪运动项目设定了客户满意度目标。通过提供卓越的产品质量和优质的客户服务，冰雪运动项目追求赢得客户的信任和忠诚度，确保他们的满意度达到行业领先水平。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冰雪运动项目注重社会责任和可持续发展。通过实施环保、社会责任冰雪运动项目，冰雪运动项目致力于在经济发展的同时保护环境，促进社会公平，实现可持续经营。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冰雪运动项目的团队是实现目标的核心驱动力。因此，冰雪运动项目设定了团队发展目标，包括提升团队成员的专业技能、培养领导力，以及搭建协同高效的团队工作氛围。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090"/>
      <w:r>
        <w:rPr>
          <w:rFonts w:ascii="仿宋" w:eastAsia="仿宋" w:hAnsi="仿宋" w:cs="仿宋" w:hint="eastAsia"/>
          <w:sz w:val="28"/>
          <w:lang w:eastAsia="zh-CN"/>
        </w:rPr>
        <w:t>(三)、冰雪运动项目提出的理由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冰雪运动项目提出的理由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提出源于对市场机遇的深刻洞察。当前市场中存在的需求缺口和行业发展趋势表明，有巨大的商业机会等待被开发。通过准确捕捉市场机遇，冰雪运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理念基于对技术创新的信仰。通过持续的研发和技术投入，冰雪运动项目有望推出更具创新性的产品或服务。在科技飞速发展的当下，冰雪运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提出是为了增强企业的行业竞争力。通过提升产品或服务的质量和独特性，冰雪运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响应了消费者需求的变化。随着社会和科技的不断发展，消费者对产品和服务的需求也在发生变化。通过深入了解并及时回应消费者的新需求，冰雪运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冰雪运动项目的提出是企业战略发展规划的一部分。在面对日益激烈的市场竞争和不断变化的商业环境中，冰雪运动项目作为企业战略的一环，旨在为企业开辟新的增长领域，巩固企业在行业中的地位。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提出不仅仅是基于商业考量，还注重社会责任。通过推出环保、社会责任等方面的冰雪运动项目，冰雪运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冰雪运动项目的提出反映了对利益相关者期望的关注。包括客户、员工、投资者等利益相关者在企业发展中都有着各自的期望，冰雪运动项目力求在满足这些期望的同时，取得更大的共赢。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300"/>
      <w:r>
        <w:rPr>
          <w:rFonts w:ascii="仿宋" w:eastAsia="仿宋" w:hAnsi="仿宋" w:cs="仿宋" w:hint="eastAsia"/>
          <w:sz w:val="28"/>
          <w:lang w:eastAsia="zh-CN"/>
        </w:rPr>
        <w:t>(四)、冰雪运动项目意义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在实施冰雪运动项目的过程中，我们不仅仅是在追逐商业成功，更是为企业和社会的多个层面创造了深远的意义。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首要意义在于提升企业的市场竞争力。通过持续的创新和对产品质量的高标准要求，冰雪运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冰雪运动项目的推进将促使行业技术水平的提升。通过引入先进技术和创新性解决方案，冰雪运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冰雪运动项目不仅创造了大量就业机会，提高了就业水平，还注重社会责任和环保。通过参与社会公益事业和推动环保冰雪运动项目，冰雪运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综合而言，冰雪运动项目意义重大，不仅推动了企业的发展，也为行业和社会的进步贡献了积极力量。这是一个全面而深刻的影响，将在未来产生可持续的正面效应。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259"/>
      <w:r>
        <w:rPr>
          <w:rFonts w:ascii="仿宋" w:eastAsia="仿宋" w:hAnsi="仿宋" w:cs="仿宋" w:hint="eastAsia"/>
          <w:sz w:val="28"/>
          <w:lang w:eastAsia="zh-CN"/>
        </w:rPr>
        <w:t>(五)、冰雪运动项目背景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在当今迅猛发展的商业环境中，冰雪运动项目的动因根植于对多方面因素的审慎考量。这个冰雪运动项目的提出并非孤立的决策，而是对企业所处背景深入思考的产物。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市场的不断演变是冰雪运动项目背后的首要原因。科技的迅速发展和全球市场的快速变化使得企业必须灵活应对。冰雪运动项目应运而生，旨在通过创新性的解决方案迎合市场的多变需求，赢得竞争中的先机。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竞争的激烈程度也是冰雪运动项目背景中不可忽视的一环。企业需要在激烈竞争中脱颖而出，为此，冰雪运动项目致力于打破常规，提供独特的价值主张，以吸引客户并确保市场份额的增长。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技术的迅速发展为企业带来了机遇与挑战。作为冰雪运动项目启动的背景之一，对新兴技术的应用将有助于提升企业的技术水平，使其在不断演进的商业环境中保持竞争优势。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此外，社会对企业责任的期望也在逐渐升高。冰雪运动项目充分融入了社会责任的理念，通过可持续经营和社会公益冰雪运动项目，企图为社会贡献一份力量，在商业成功的同时关注社会价值。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4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19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技术管理特点体现在其创新导向。通过引入最先进的技术趋势和解决方案，冰雪运动项目致力于提升科技含量、提高质量和效率水平。这意味着我们将采用最新的工具和方法，确保冰雪运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冰雪运动项目技术管理的显著特征。通过整合不同领域的技术资源，我们实现了跨学科的协同工作。这有助于优化技术架构，提高整体效能。此外，整合性策略还促进了不同技术团队之间的紧密沟通和高效合作，确保冰雪运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冰雪运动项目所采用的技术。通过不断优化技术方案，冰雪运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冰雪运动项目团队将在冰雪运动项目初期识别可能的技术风险，并采取相应的预防和应对措施。通过建立健全的风险评估机制，冰雪运动项目能够在实施过程中及时发现并解决潜在的技术问题，保障冰雪运动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冰雪运动项目中，技术将成为冰雪运动项目成功的有力支持。这一深度剖析揭示了技术管理在冰雪运动项目实施中的关键作用，为冰雪运动项目的技术基础奠定了坚实的基础。</w:t>
      </w:r>
    </w:p>
    <w:p>
      <w:pPr>
        <w:pStyle w:val="Heading2"/>
        <w:ind w:firstLine="560" w:firstLineChars="200"/>
        <w:rPr>
          <w:rFonts w:ascii="仿宋" w:eastAsia="仿宋" w:hAnsi="仿宋" w:cs="仿宋" w:hint="eastAsia"/>
          <w:sz w:val="28"/>
          <w:lang w:eastAsia="zh-CN"/>
        </w:rPr>
      </w:pPr>
      <w:bookmarkStart w:id="10" w:name="_Toc28458"/>
      <w:r>
        <w:rPr>
          <w:rFonts w:ascii="仿宋" w:eastAsia="仿宋" w:hAnsi="仿宋" w:cs="仿宋" w:hint="eastAsia"/>
          <w:sz w:val="28"/>
          <w:lang w:eastAsia="zh-CN"/>
        </w:rPr>
        <w:t>(二)、冰雪运动项目工艺技术设计方案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冰雪运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冰雪运动项目将严格按照相关行业规范要求进行组织。通过有效控制产品质量，冰雪运动项目将致力于为顾客提供优质的冰雪运动项目产品和良好的服务。这体现了冰雪运动项目对于生产活动合规性和质量标准的高度重视，为冰雪运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冰雪运动项目注重生态效益和清洁生产原则。冰雪运动项目建设将紧密结合地方特色经济发展，与社会经济发展规划和区域环境保护规划方案相协调一致。通过与当地区域自然生态系统的结合，冰雪运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冰雪运动项目产品具有多样化的客户需求和个性化的特点。因此，冰雪运动项目产品规格品种多样，且单批生产数量较小。为满足这一特点，冰雪运动项目承办单位将建设先进的柔性制造生产线。通过广泛应用柔性制造技术，冰雪运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冰雪运动项目采用的技术具有较高的技术含量和自动化水平，处于国内先进水平。这一技术选用不仅体现了对生产效率、质量和环境友好性的高标准要求，同时为冰雪运动项目的可持续发展奠定了坚实的基础。</w:t>
      </w:r>
    </w:p>
    <w:p>
      <w:pPr>
        <w:pStyle w:val="Heading2"/>
        <w:ind w:firstLine="560" w:firstLineChars="200"/>
        <w:rPr>
          <w:rFonts w:ascii="仿宋" w:eastAsia="仿宋" w:hAnsi="仿宋" w:cs="仿宋" w:hint="eastAsia"/>
          <w:sz w:val="28"/>
          <w:lang w:eastAsia="zh-CN"/>
        </w:rPr>
      </w:pPr>
      <w:bookmarkStart w:id="11" w:name="_Toc164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为确保冰雪运动项目的高效生产和技术实施，我们制定了一套精心设计的设备选型方案，以满足冰雪运动项目生产、质量和环保的要求。该方案的主要特点如下：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冰雪运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针对冰雪运动项目产品的多样性和小批量生产的特点，我们将建设柔性制造生产线。通过在设备选型中考虑柔性制造技术，可以灵活应对不同产品规格和生产需求，实现生产线的高度灵活性和适应性。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292"/>
      <w:r>
        <w:rPr>
          <w:rFonts w:ascii="仿宋" w:eastAsia="仿宋" w:hAnsi="仿宋" w:cs="仿宋" w:hint="eastAsia"/>
          <w:sz w:val="28"/>
          <w:lang w:eastAsia="zh-CN"/>
        </w:rPr>
        <w:t>三、冰雪运动项目土建工程</w:t>
      </w:r>
      <w:bookmarkEnd w:id="12"/>
    </w:p>
    <w:p>
      <w:pPr>
        <w:pStyle w:val="Heading2"/>
        <w:rPr>
          <w:rFonts w:ascii="仿宋" w:eastAsia="仿宋" w:hAnsi="仿宋" w:cs="仿宋" w:hint="eastAsia"/>
          <w:lang w:eastAsia="zh-CN"/>
        </w:rPr>
      </w:pPr>
      <w:bookmarkStart w:id="13" w:name="_Toc34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在冰雪运动项目的建筑工程设计中，我们将秉承一系列重要的设计原则，以确保冰雪运动项目建筑在功能、美观、可持续性等方面达到最佳效果。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首要原则是确保建筑的功能性得到最大化的发挥。我们将充分理解冰雪运动项目的实际需求，合理布局各个功能区域，保证建筑在满足业务需求的同时，提供高效的工作环境。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在建筑设计中，我们将综合考虑建设和运营成本。通过精细的经济效益分析，确保设计方案在高效利用资源的同时，对冰雪运动项目的长期盈利能力有积极的贡献。</w:t>
      </w:r>
    </w:p>
    <w:p>
      <w:pPr>
        <w:pStyle w:val="Heading2"/>
        <w:ind w:firstLine="560" w:firstLineChars="200"/>
        <w:rPr>
          <w:rFonts w:ascii="仿宋" w:eastAsia="仿宋" w:hAnsi="仿宋" w:cs="仿宋" w:hint="eastAsia"/>
          <w:sz w:val="28"/>
          <w:lang w:eastAsia="zh-CN"/>
        </w:rPr>
      </w:pPr>
      <w:bookmarkStart w:id="14" w:name="_Toc2417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冰雪运动项目的土建工程设计中，我们将精准设定设计年限，结合冰雪运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冰雪运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97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冰雪运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冰雪运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冰雪运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49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本期工程冰雪运动项目预计总建筑面积XXX平方米，其中：计容建筑面积XXX平方米，计划建筑工程投资XX万元，占冰雪运动项目总投资的XX%。</w:t>
      </w:r>
    </w:p>
    <w:p>
      <w:pPr>
        <w:pStyle w:val="Heading1"/>
        <w:ind w:firstLine="560" w:firstLineChars="200"/>
        <w:rPr>
          <w:rFonts w:ascii="仿宋" w:eastAsia="仿宋" w:hAnsi="仿宋" w:cs="仿宋" w:hint="eastAsia"/>
          <w:sz w:val="28"/>
          <w:lang w:eastAsia="zh-CN"/>
        </w:rPr>
      </w:pPr>
      <w:bookmarkStart w:id="17" w:name="_Toc17425"/>
      <w:r>
        <w:rPr>
          <w:rFonts w:ascii="仿宋" w:eastAsia="仿宋" w:hAnsi="仿宋" w:cs="仿宋" w:hint="eastAsia"/>
          <w:sz w:val="28"/>
          <w:lang w:eastAsia="zh-CN"/>
        </w:rPr>
        <w:t>四、冰雪运动项目建设背景及必要性分析</w:t>
      </w:r>
      <w:bookmarkEnd w:id="17"/>
    </w:p>
    <w:p>
      <w:pPr>
        <w:pStyle w:val="Heading2"/>
        <w:rPr>
          <w:rFonts w:ascii="仿宋" w:eastAsia="仿宋" w:hAnsi="仿宋" w:cs="仿宋" w:hint="eastAsia"/>
          <w:lang w:eastAsia="zh-CN"/>
        </w:rPr>
      </w:pPr>
      <w:bookmarkStart w:id="18" w:name="_Toc20138"/>
      <w:r>
        <w:rPr>
          <w:rFonts w:ascii="仿宋" w:eastAsia="仿宋" w:hAnsi="仿宋" w:cs="仿宋" w:hint="eastAsia"/>
          <w:lang w:eastAsia="zh-CN"/>
        </w:rPr>
        <w:t>(一)、冰雪运动项目背景分析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https://d.book118.com/576102235053010041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93E44"/>
    <w:rsid w:val="5D693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0223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2024-01-17T08:17:00Z</dcterms:created>
  <dcterms:modified xsi:type="dcterms:W3CDTF">2024-01-17T08:17:23Z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C81A1DAAABFD4EB6ACBBF567709DCBE7_11</vt:lpwstr>
  </property>
  <property fmtid="{D5CDD505-2E9C-101B-9397-08002B2CF9AE}" pid="3" name="KSOProductBuildVer">
    <vt:lpwstr>2052-12.1.0.16120</vt:lpwstr>
  </property>
</Properties>
</file>