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E70A0" w:rsidP="005E70A0" w14:paraId="7FB10FB2" w14:textId="77777777">
      <w:pPr>
        <w:spacing w:before="48" w:beforeLines="20" w:after="360" w:afterLines="150" w:line="360" w:lineRule="auto"/>
        <w:jc w:val="center"/>
        <w:rPr>
          <w:rFonts w:ascii="华文中宋" w:eastAsia="华文中宋" w:hAnsi="华文中宋"/>
          <w:b/>
          <w:sz w:val="30"/>
        </w:rPr>
      </w:pPr>
      <w:r w:rsidRPr="005E70A0">
        <w:rPr>
          <w:rFonts w:ascii="华文中宋" w:eastAsia="华文中宋" w:hAnsi="华文中宋"/>
          <w:b/>
          <w:sz w:val="30"/>
        </w:rPr>
        <w:t>2024</w:t>
      </w:r>
      <w:r w:rsidRPr="005E70A0">
        <w:rPr>
          <w:rFonts w:ascii="华文中宋" w:eastAsia="华文中宋" w:hAnsi="华文中宋"/>
          <w:b/>
          <w:sz w:val="30"/>
        </w:rPr>
        <w:t>湖南衡阳市教育局部分直属学校急需紧缺专业技术人才引进</w:t>
      </w:r>
      <w:r w:rsidRPr="005E70A0">
        <w:rPr>
          <w:rFonts w:ascii="华文中宋" w:eastAsia="华文中宋" w:hAnsi="华文中宋"/>
          <w:b/>
          <w:sz w:val="30"/>
        </w:rPr>
        <w:t>33</w:t>
      </w:r>
      <w:r w:rsidRPr="005E70A0">
        <w:rPr>
          <w:rFonts w:ascii="华文中宋" w:eastAsia="华文中宋" w:hAnsi="华文中宋"/>
          <w:b/>
          <w:sz w:val="30"/>
        </w:rPr>
        <w:t>人笔试模拟试题及答案解析</w:t>
      </w:r>
    </w:p>
    <w:p w:rsidR="00A77B3E" w14:paraId="46B418F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62EE54C" w14:textId="77777777">
      <w:pPr>
        <w:spacing w:after="260" w:line="360" w:lineRule="auto"/>
      </w:pPr>
      <w:r>
        <w:rPr>
          <w:rFonts w:ascii="微软雅黑" w:eastAsia="微软雅黑" w:cs="微软雅黑"/>
        </w:rPr>
        <w:t>一、选择题</w:t>
      </w:r>
    </w:p>
    <w:p w:rsidR="00AD1216" w14:paraId="501F4A1C"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张某非法购买增值税专用发票</w:t>
      </w:r>
      <w:r w:rsidRPr="00AD1216">
        <w:rPr>
          <w:rFonts w:ascii="微软雅黑" w:eastAsia="微软雅黑" w:cs="微软雅黑"/>
          <w:szCs w:val="14"/>
        </w:rPr>
        <w:t>30</w:t>
      </w:r>
      <w:r w:rsidRPr="00AD1216">
        <w:rPr>
          <w:rFonts w:ascii="微软雅黑" w:eastAsia="微软雅黑" w:cs="微软雅黑"/>
          <w:szCs w:val="14"/>
        </w:rPr>
        <w:t>份后，又虚开增值税专用发票构成犯罪。张某的行为</w:t>
      </w:r>
      <w:r w:rsidRPr="00AD1216">
        <w:rPr>
          <w:rFonts w:ascii="微软雅黑" w:eastAsia="微软雅黑" w:cs="微软雅黑"/>
          <w:szCs w:val="14"/>
        </w:rPr>
        <w:t>()</w:t>
      </w:r>
      <w:r w:rsidRPr="00AD1216">
        <w:rPr>
          <w:rFonts w:ascii="微软雅黑" w:eastAsia="微软雅黑" w:cs="微软雅黑"/>
          <w:szCs w:val="14"/>
        </w:rPr>
        <w:t>。</w:t>
      </w:r>
    </w:p>
    <w:p w:rsidR="00AD1216" w14:paraId="5B6AE22C"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、构成虚开增值税专用发票罪</w:t>
      </w:r>
    </w:p>
    <w:p w:rsidR="00AD1216" w14:paraId="2E738F32"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、构成非法购买增值税专用发票罪</w:t>
      </w:r>
    </w:p>
    <w:p w:rsidR="00AD1216" w14:paraId="22494982"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、以虚开增值税专用发票罪和非法购买增值税专用发票罪数罪并罚</w:t>
      </w:r>
    </w:p>
    <w:p w:rsidR="00AD1216" w14:paraId="7095B99E"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、以虚开增值税专用发票罪和非法购买增值税专用发票罪择一重罪处罚</w:t>
      </w:r>
    </w:p>
    <w:p w:rsidR="00AD1216" w14:paraId="3AFEE7D9"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601136A3"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刑法》第二百零五条规定，虚开增值税专用发票罪是指为他人虚开、为自己虚开、让他人为自己虚开、介绍他人虚开行为之一的，违法有关规定，使国家造成损失的行为。《刑法》第二百零八条规定，非法购买增值税专用发票罪，指违反国家发票管理规定，非法购买增值税专用发票。《刑法》第二百零八条第二款规定，行为人非法购买增值税专用发票又虚开的，按照虚开增值税专用发票罪定罪处罚。故选</w:t>
      </w:r>
      <w:r w:rsidRPr="00AD1216">
        <w:rPr>
          <w:rFonts w:ascii="微软雅黑" w:eastAsia="微软雅黑" w:cs="微软雅黑"/>
          <w:szCs w:val="14"/>
        </w:rPr>
        <w:t>A</w:t>
      </w:r>
      <w:r w:rsidRPr="00AD1216">
        <w:rPr>
          <w:rFonts w:ascii="微软雅黑" w:eastAsia="微软雅黑" w:cs="微软雅黑"/>
          <w:szCs w:val="14"/>
        </w:rPr>
        <w:t>。</w:t>
      </w:r>
    </w:p>
    <w:p w:rsidR="00AD1216" w14:paraId="0F69FE0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从宏观角度要求组织对个人少干预或不干预，要求管理者要善于管理大事，将具体工作交给组织成员自主完成，这与我国古代</w:t>
      </w:r>
      <w:r w:rsidRPr="00AD1216">
        <w:rPr>
          <w:rFonts w:ascii="微软雅黑" w:eastAsia="微软雅黑" w:cs="微软雅黑"/>
          <w:szCs w:val="14"/>
        </w:rPr>
        <w:t>()</w:t>
      </w:r>
      <w:r w:rsidRPr="00AD1216">
        <w:rPr>
          <w:rFonts w:ascii="微软雅黑" w:eastAsia="微软雅黑" w:cs="微软雅黑"/>
          <w:szCs w:val="14"/>
        </w:rPr>
        <w:t>的管理思想相近。</w:t>
      </w:r>
    </w:p>
    <w:p w:rsidR="00AD1216" w14:paraId="704250B1"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、儒家</w:t>
      </w:r>
    </w:p>
    <w:p w:rsidR="00AD1216" w14:paraId="3B1E787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、道家</w:t>
      </w:r>
    </w:p>
    <w:p w:rsidR="00AD1216" w14:paraId="1AFFF88C"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、法家</w:t>
      </w:r>
    </w:p>
    <w:p w:rsidR="00AD1216" w14:paraId="68EED6BE"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、商家</w:t>
      </w:r>
    </w:p>
    <w:p w:rsidR="00AD1216" w14:paraId="2DB1269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00225A75"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w:t>
      </w:r>
      <w:r w:rsidRPr="00AD1216">
        <w:rPr>
          <w:rFonts w:ascii="微软雅黑" w:eastAsia="微软雅黑" w:cs="微软雅黑"/>
          <w:szCs w:val="14"/>
        </w:rPr>
        <w:t>无为而治</w:t>
      </w:r>
      <w:r w:rsidRPr="00AD1216">
        <w:rPr>
          <w:rFonts w:ascii="微软雅黑" w:eastAsia="微软雅黑" w:cs="微软雅黑"/>
          <w:szCs w:val="14"/>
        </w:rPr>
        <w:t>”</w:t>
      </w:r>
      <w:r w:rsidRPr="00AD1216">
        <w:rPr>
          <w:rFonts w:ascii="微软雅黑" w:eastAsia="微软雅黑" w:cs="微软雅黑"/>
          <w:szCs w:val="14"/>
        </w:rPr>
        <w:t>是道家管理思想的核心。</w:t>
      </w:r>
      <w:r w:rsidRPr="00AD1216">
        <w:rPr>
          <w:rFonts w:ascii="微软雅黑" w:eastAsia="微软雅黑" w:cs="微软雅黑"/>
          <w:szCs w:val="14"/>
        </w:rPr>
        <w:t>“</w:t>
      </w:r>
      <w:r w:rsidRPr="00AD1216">
        <w:rPr>
          <w:rFonts w:ascii="微软雅黑" w:eastAsia="微软雅黑" w:cs="微软雅黑"/>
          <w:szCs w:val="14"/>
        </w:rPr>
        <w:t>无为</w:t>
      </w:r>
      <w:r w:rsidRPr="00AD1216">
        <w:rPr>
          <w:rFonts w:ascii="微软雅黑" w:eastAsia="微软雅黑" w:cs="微软雅黑"/>
          <w:szCs w:val="14"/>
        </w:rPr>
        <w:t>”</w:t>
      </w:r>
      <w:r w:rsidRPr="00AD1216">
        <w:rPr>
          <w:rFonts w:ascii="微软雅黑" w:eastAsia="微软雅黑" w:cs="微软雅黑"/>
          <w:szCs w:val="14"/>
        </w:rPr>
        <w:t>的思想首先从宏观的角度要求组织对个人少干预或不干预</w:t>
      </w:r>
      <w:r w:rsidRPr="00AD1216">
        <w:rPr>
          <w:rFonts w:ascii="微软雅黑" w:eastAsia="微软雅黑" w:cs="微软雅黑"/>
          <w:szCs w:val="14"/>
        </w:rPr>
        <w:t>;</w:t>
      </w:r>
      <w:r w:rsidRPr="00AD1216">
        <w:rPr>
          <w:rFonts w:ascii="微软雅黑" w:eastAsia="微软雅黑" w:cs="微软雅黑"/>
          <w:szCs w:val="14"/>
        </w:rPr>
        <w:t>其次是强调人的行动及其指导思想必须顺应自然，符合自然规律，不能凭主观意志行事</w:t>
      </w:r>
      <w:r w:rsidRPr="00AD1216">
        <w:rPr>
          <w:rFonts w:ascii="微软雅黑" w:eastAsia="微软雅黑" w:cs="微软雅黑"/>
          <w:szCs w:val="14"/>
        </w:rPr>
        <w:t>;</w:t>
      </w:r>
      <w:r w:rsidRPr="00AD1216">
        <w:rPr>
          <w:rFonts w:ascii="微软雅黑" w:eastAsia="微软雅黑" w:cs="微软雅黑"/>
          <w:szCs w:val="14"/>
        </w:rPr>
        <w:t>再次是要求管理者要善于管理大事，将具体工作交与组织成员自主完成</w:t>
      </w:r>
      <w:r w:rsidRPr="00AD1216">
        <w:rPr>
          <w:rFonts w:ascii="微软雅黑" w:eastAsia="微软雅黑" w:cs="微软雅黑"/>
          <w:szCs w:val="14"/>
        </w:rPr>
        <w:t>;</w:t>
      </w:r>
      <w:r w:rsidRPr="00AD1216">
        <w:rPr>
          <w:rFonts w:ascii="微软雅黑" w:eastAsia="微软雅黑" w:cs="微软雅黑"/>
          <w:szCs w:val="14"/>
        </w:rPr>
        <w:t>最后是政策要有稳定性，不可朝令夕改。故选</w:t>
      </w:r>
      <w:r w:rsidRPr="00AD1216">
        <w:rPr>
          <w:rFonts w:ascii="微软雅黑" w:eastAsia="微软雅黑" w:cs="微软雅黑"/>
          <w:szCs w:val="14"/>
        </w:rPr>
        <w:t>B</w:t>
      </w:r>
      <w:r w:rsidRPr="00AD1216">
        <w:rPr>
          <w:rFonts w:ascii="微软雅黑" w:eastAsia="微软雅黑" w:cs="微软雅黑"/>
          <w:szCs w:val="14"/>
        </w:rPr>
        <w:t>。</w:t>
      </w:r>
    </w:p>
    <w:p w:rsidR="00AD1216" w14:paraId="40F4E7B0"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狭义的职业道德是指在一定职业活动中应遵循的，体现一定职业特征的，调整一定职业关系的职业行为准则和规范。</w:t>
      </w:r>
      <w:r w:rsidRPr="00AD1216">
        <w:rPr>
          <w:rFonts w:ascii="微软雅黑" w:eastAsia="微软雅黑" w:cs="微软雅黑"/>
          <w:szCs w:val="14"/>
        </w:rPr>
        <w:t>()</w:t>
      </w:r>
      <w:r w:rsidRPr="00AD1216">
        <w:rPr>
          <w:rFonts w:ascii="微软雅黑" w:eastAsia="微软雅黑" w:cs="微软雅黑"/>
          <w:szCs w:val="14"/>
        </w:rPr>
        <w:t>是职业道德的核心。</w:t>
      </w:r>
    </w:p>
    <w:p w:rsidR="00AD1216" w14:paraId="0E6912B9"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、爱岗敬业</w:t>
      </w:r>
    </w:p>
    <w:p w:rsidR="00AD1216" w14:paraId="70000584"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、为人民服务</w:t>
      </w:r>
    </w:p>
    <w:p w:rsidR="00AD1216" w14:paraId="4BE08FA4"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、奉献社会</w:t>
      </w:r>
    </w:p>
    <w:p w:rsidR="00AD1216" w14:paraId="00F355A2"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、孝敬父母</w:t>
      </w:r>
    </w:p>
    <w:p w:rsidR="00AD1216" w14:paraId="1228CD2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4253AFA2"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《新时代公民道德建设实施纲要》指出：</w:t>
      </w:r>
      <w:r w:rsidRPr="00AD1216">
        <w:rPr>
          <w:rFonts w:ascii="微软雅黑" w:eastAsia="微软雅黑" w:cs="微软雅黑"/>
          <w:szCs w:val="14"/>
        </w:rPr>
        <w:t>“</w:t>
      </w:r>
      <w:r w:rsidRPr="00AD1216">
        <w:rPr>
          <w:rFonts w:ascii="微软雅黑" w:eastAsia="微软雅黑" w:cs="微软雅黑"/>
          <w:szCs w:val="14"/>
        </w:rPr>
        <w:t>推动践行以爱岗敬业，诚实守信，办事公道，热情服务，奉献社会为主要内容的职业道德，鼓励人们在工作中做一个好建设者。</w:t>
      </w:r>
      <w:r w:rsidRPr="00AD1216">
        <w:rPr>
          <w:rFonts w:ascii="微软雅黑" w:eastAsia="微软雅黑" w:cs="微软雅黑"/>
          <w:szCs w:val="14"/>
        </w:rPr>
        <w:t>”</w:t>
      </w:r>
      <w:r w:rsidRPr="00AD1216">
        <w:rPr>
          <w:rFonts w:ascii="微软雅黑" w:eastAsia="微软雅黑" w:cs="微软雅黑"/>
          <w:szCs w:val="14"/>
        </w:rPr>
        <w:t>其中，爱岗敬业是社会主义职业道德的核心和基础。故选</w:t>
      </w:r>
      <w:r w:rsidRPr="00AD1216">
        <w:rPr>
          <w:rFonts w:ascii="微软雅黑" w:eastAsia="微软雅黑" w:cs="微软雅黑"/>
          <w:szCs w:val="14"/>
        </w:rPr>
        <w:t>A</w:t>
      </w:r>
      <w:r w:rsidRPr="00AD1216">
        <w:rPr>
          <w:rFonts w:ascii="微软雅黑" w:eastAsia="微软雅黑" w:cs="微软雅黑"/>
          <w:szCs w:val="14"/>
        </w:rPr>
        <w:t>。</w:t>
      </w:r>
    </w:p>
    <w:p w:rsidR="00AD1216" w14:paraId="1F85A3FF"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下列关于全面从严治党的理解，错误的是</w:t>
      </w:r>
      <w:r w:rsidRPr="00AD1216">
        <w:rPr>
          <w:rFonts w:ascii="微软雅黑" w:eastAsia="微软雅黑" w:cs="微软雅黑"/>
          <w:szCs w:val="14"/>
        </w:rPr>
        <w:t>()</w:t>
      </w:r>
      <w:r w:rsidRPr="00AD1216">
        <w:rPr>
          <w:rFonts w:ascii="微软雅黑" w:eastAsia="微软雅黑" w:cs="微软雅黑"/>
          <w:szCs w:val="14"/>
        </w:rPr>
        <w:t>。</w:t>
      </w:r>
    </w:p>
    <w:p w:rsidR="00AD1216" w14:paraId="64F12A07"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、全面从严治党要把党风廉政建设作为突破口</w:t>
      </w:r>
    </w:p>
    <w:p w:rsidR="00AD1216" w14:paraId="12E637D2"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、全面从严治党着重解决人民群众反映强烈的</w:t>
      </w:r>
      <w:r w:rsidRPr="00AD1216">
        <w:rPr>
          <w:rFonts w:ascii="微软雅黑" w:eastAsia="微软雅黑" w:cs="微软雅黑"/>
          <w:szCs w:val="14"/>
        </w:rPr>
        <w:t>“</w:t>
      </w:r>
      <w:r w:rsidRPr="00AD1216">
        <w:rPr>
          <w:rFonts w:ascii="微软雅黑" w:eastAsia="微软雅黑" w:cs="微软雅黑"/>
          <w:szCs w:val="14"/>
        </w:rPr>
        <w:t>四风问题</w:t>
      </w:r>
      <w:r w:rsidRPr="00AD1216">
        <w:rPr>
          <w:rFonts w:ascii="微软雅黑" w:eastAsia="微软雅黑" w:cs="微软雅黑"/>
          <w:szCs w:val="14"/>
        </w:rPr>
        <w:t>”</w:t>
      </w:r>
    </w:p>
    <w:p w:rsidR="00AD1216" w14:paraId="24F82EA2"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、全面从严治党着力解决不敢腐、不能腐、不想腐的问题</w:t>
      </w:r>
    </w:p>
    <w:p w:rsidR="00AD1216" w14:paraId="6021D14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、严格执行中央八项规定，与全面从严治党没有多大关系</w:t>
      </w:r>
    </w:p>
    <w:p w:rsidR="00AD1216" w14:paraId="0C671F4A"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6B2802B7"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全面从严治党要把党风廉政建设作为突破口，着重解决人民群众反映强烈的</w:t>
      </w:r>
      <w:r w:rsidRPr="00AD1216">
        <w:rPr>
          <w:rFonts w:ascii="微软雅黑" w:eastAsia="微软雅黑" w:cs="微软雅黑"/>
          <w:szCs w:val="14"/>
        </w:rPr>
        <w:t>“</w:t>
      </w:r>
      <w:r w:rsidRPr="00AD1216">
        <w:rPr>
          <w:rFonts w:ascii="微软雅黑" w:eastAsia="微软雅黑" w:cs="微软雅黑"/>
          <w:szCs w:val="14"/>
        </w:rPr>
        <w:t>四风问题</w:t>
      </w:r>
      <w:r w:rsidRPr="00AD1216">
        <w:rPr>
          <w:rFonts w:ascii="微软雅黑" w:eastAsia="微软雅黑" w:cs="微软雅黑"/>
          <w:szCs w:val="14"/>
        </w:rPr>
        <w:t>”</w:t>
      </w:r>
      <w:r w:rsidRPr="00AD1216">
        <w:rPr>
          <w:rFonts w:ascii="微软雅黑" w:eastAsia="微软雅黑" w:cs="微软雅黑"/>
          <w:szCs w:val="14"/>
        </w:rPr>
        <w:t>，着力解决不敢腐、不能腐、不想腐的问题。故选</w:t>
      </w:r>
      <w:r w:rsidRPr="00AD1216">
        <w:rPr>
          <w:rFonts w:ascii="微软雅黑" w:eastAsia="微软雅黑" w:cs="微软雅黑"/>
          <w:szCs w:val="14"/>
        </w:rPr>
        <w:t>D</w:t>
      </w:r>
      <w:r w:rsidRPr="00AD1216">
        <w:rPr>
          <w:rFonts w:ascii="微软雅黑" w:eastAsia="微软雅黑" w:cs="微软雅黑"/>
          <w:szCs w:val="14"/>
        </w:rPr>
        <w:t>。</w:t>
      </w:r>
    </w:p>
    <w:p w:rsidR="00AD1216" w14:paraId="78FD2674"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我国社会主要矛盾的变化，</w:t>
      </w:r>
      <w:r w:rsidRPr="00AD1216">
        <w:rPr>
          <w:rFonts w:ascii="微软雅黑" w:eastAsia="微软雅黑" w:cs="微软雅黑"/>
          <w:szCs w:val="14"/>
        </w:rPr>
        <w:t>()</w:t>
      </w:r>
      <w:r w:rsidRPr="00AD1216">
        <w:rPr>
          <w:rFonts w:ascii="微软雅黑" w:eastAsia="微软雅黑" w:cs="微软雅黑"/>
          <w:szCs w:val="14"/>
        </w:rPr>
        <w:t>我们对我国社会主义所处历史阶段的判断，我国仍处于并将长期处于社会主义初级阶段的基本国情</w:t>
      </w:r>
      <w:r w:rsidRPr="00AD1216">
        <w:rPr>
          <w:rFonts w:ascii="微软雅黑" w:eastAsia="微软雅黑" w:cs="微软雅黑"/>
          <w:szCs w:val="14"/>
        </w:rPr>
        <w:t>()</w:t>
      </w:r>
      <w:r w:rsidRPr="00AD1216">
        <w:rPr>
          <w:rFonts w:ascii="微软雅黑" w:eastAsia="微软雅黑" w:cs="微软雅黑"/>
          <w:szCs w:val="14"/>
        </w:rPr>
        <w:t>，我国是世界最大发展中国家的国际地位</w:t>
      </w:r>
      <w:r w:rsidRPr="00AD1216">
        <w:rPr>
          <w:rFonts w:ascii="微软雅黑" w:eastAsia="微软雅黑" w:cs="微软雅黑"/>
          <w:szCs w:val="14"/>
        </w:rPr>
        <w:t>()</w:t>
      </w:r>
      <w:r w:rsidRPr="00AD1216">
        <w:rPr>
          <w:rFonts w:ascii="微软雅黑" w:eastAsia="微软雅黑" w:cs="微软雅黑"/>
          <w:szCs w:val="14"/>
        </w:rPr>
        <w:t>。</w:t>
      </w:r>
    </w:p>
    <w:p w:rsidR="00AD1216" w14:paraId="22B939A3"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、已经改变变化了变化了</w:t>
      </w:r>
    </w:p>
    <w:p w:rsidR="00AD1216" w14:paraId="36E4E1AE"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、没有改变没有变没有变</w:t>
      </w:r>
    </w:p>
    <w:p w:rsidR="00AD1216" w14:paraId="05B2A44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、逐步改变开始变开始变</w:t>
      </w:r>
    </w:p>
    <w:p w:rsidR="00AD1216" w14:paraId="3155305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、开始改变逐渐变化、没有变</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https://d.book118.com/576115220111010044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0A0" w:rsidP="00966D7E" w14:paraId="6793B2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70A0" w14:paraId="4EBFF1F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0A0" w:rsidP="00966D7E" w14:paraId="282D6FA0" w14:textId="0AA1B1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E70A0" w14:paraId="6180812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0A0" w14:paraId="2F68131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0A0"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70A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0A0" w:rsidP="00966D7E" w14:textId="0AA1B1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E70A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0A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0A0"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70A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0A0" w:rsidP="00966D7E" w14:textId="0AA1B1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E70A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0A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0A0" w14:paraId="299545A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0A0" w14:paraId="3F06A31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0A0" w14:paraId="53408B5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0A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0A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0A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0A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0A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0A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E70A0"/>
    <w:rsid w:val="00966D7E"/>
    <w:rsid w:val="00A77B3E"/>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100B18E"/>
  <w15:docId w15:val="{024CF05B-A864-4ADC-8E7B-BD4F86C2D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5E70A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E70A0"/>
    <w:rPr>
      <w:sz w:val="18"/>
      <w:szCs w:val="18"/>
    </w:rPr>
  </w:style>
  <w:style w:type="paragraph" w:styleId="Footer">
    <w:name w:val="footer"/>
    <w:basedOn w:val="Normal"/>
    <w:link w:val="a0"/>
    <w:rsid w:val="005E70A0"/>
    <w:pPr>
      <w:tabs>
        <w:tab w:val="center" w:pos="4153"/>
        <w:tab w:val="right" w:pos="8306"/>
      </w:tabs>
      <w:snapToGrid w:val="0"/>
    </w:pPr>
    <w:rPr>
      <w:sz w:val="18"/>
      <w:szCs w:val="18"/>
    </w:rPr>
  </w:style>
  <w:style w:type="character" w:customStyle="1" w:styleId="a0">
    <w:name w:val="页脚 字符"/>
    <w:basedOn w:val="DefaultParagraphFont"/>
    <w:link w:val="Footer"/>
    <w:rsid w:val="005E70A0"/>
    <w:rPr>
      <w:sz w:val="18"/>
      <w:szCs w:val="18"/>
    </w:rPr>
  </w:style>
  <w:style w:type="character" w:styleId="PageNumber">
    <w:name w:val="page number"/>
    <w:basedOn w:val="DefaultParagraphFont"/>
    <w:rsid w:val="005E70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76115220111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3392</Words>
  <Characters>19340</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2024-02-06T13:33:00Z</dcterms:created>
  <dcterms:modified xsi:type="dcterms:W3CDTF">2024-02-06T13:33:00Z</dcterms:modified>
</cp:coreProperties>
</file>