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IGC发电行业员工职业发展规划与管理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90" w:history="1">
        <w:r>
          <w:rPr>
            <w:rFonts w:ascii="仿宋" w:eastAsia="仿宋" w:hAnsi="仿宋" w:cs="仿宋" w:hint="eastAsia"/>
            <w:lang w:eastAsia="zh-CN"/>
          </w:rPr>
          <w:t>概论</w:t>
        </w:r>
        <w:r>
          <w:tab/>
        </w:r>
        <w:r>
          <w:fldChar w:fldCharType="begin"/>
        </w:r>
        <w:r>
          <w:instrText xml:space="preserve"> PAGEREF _Toc24890 \h </w:instrText>
        </w:r>
        <w:r>
          <w:fldChar w:fldCharType="separate"/>
        </w:r>
        <w:r>
          <w:t>3</w:t>
        </w:r>
        <w:r>
          <w:fldChar w:fldCharType="end"/>
        </w:r>
      </w:hyperlink>
    </w:p>
    <w:p>
      <w:pPr>
        <w:pStyle w:val="TOC1"/>
        <w:tabs>
          <w:tab w:val="right" w:leader="dot" w:pos="8306"/>
        </w:tabs>
      </w:pPr>
      <w:hyperlink w:anchor="_Toc28458" w:history="1">
        <w:r>
          <w:rPr>
            <w:rFonts w:ascii="仿宋" w:eastAsia="仿宋" w:hAnsi="仿宋" w:cs="仿宋" w:hint="eastAsia"/>
            <w:lang w:eastAsia="zh-CN"/>
          </w:rPr>
          <w:t>一、第八章员工绩效管理</w:t>
        </w:r>
        <w:r>
          <w:tab/>
        </w:r>
        <w:r>
          <w:fldChar w:fldCharType="begin"/>
        </w:r>
        <w:r>
          <w:instrText xml:space="preserve"> PAGEREF _Toc28458 \h </w:instrText>
        </w:r>
        <w:r>
          <w:fldChar w:fldCharType="separate"/>
        </w:r>
        <w:r>
          <w:t>3</w:t>
        </w:r>
        <w:r>
          <w:fldChar w:fldCharType="end"/>
        </w:r>
      </w:hyperlink>
    </w:p>
    <w:p>
      <w:pPr>
        <w:pStyle w:val="TOC2"/>
        <w:tabs>
          <w:tab w:val="right" w:leader="dot" w:pos="8306"/>
        </w:tabs>
      </w:pPr>
      <w:hyperlink w:anchor="_Toc2101" w:history="1">
        <w:r>
          <w:rPr>
            <w:rFonts w:ascii="仿宋" w:eastAsia="仿宋" w:hAnsi="仿宋" w:cs="仿宋" w:hint="eastAsia"/>
            <w:lang w:eastAsia="zh-CN"/>
          </w:rPr>
          <w:t>(一)、绩效评估体系建立</w:t>
        </w:r>
        <w:r>
          <w:tab/>
        </w:r>
        <w:r>
          <w:fldChar w:fldCharType="begin"/>
        </w:r>
        <w:r>
          <w:instrText xml:space="preserve"> PAGEREF _Toc2101 \h </w:instrText>
        </w:r>
        <w:r>
          <w:fldChar w:fldCharType="separate"/>
        </w:r>
        <w:r>
          <w:t>3</w:t>
        </w:r>
        <w:r>
          <w:fldChar w:fldCharType="end"/>
        </w:r>
      </w:hyperlink>
    </w:p>
    <w:p>
      <w:pPr>
        <w:pStyle w:val="TOC2"/>
        <w:tabs>
          <w:tab w:val="right" w:leader="dot" w:pos="8306"/>
        </w:tabs>
      </w:pPr>
      <w:hyperlink w:anchor="_Toc25070" w:history="1">
        <w:r>
          <w:rPr>
            <w:rFonts w:ascii="仿宋" w:eastAsia="仿宋" w:hAnsi="仿宋" w:cs="仿宋" w:hint="eastAsia"/>
            <w:lang w:eastAsia="zh-CN"/>
          </w:rPr>
          <w:t>(二)、绩效考核与反馈</w:t>
        </w:r>
        <w:r>
          <w:tab/>
        </w:r>
        <w:r>
          <w:fldChar w:fldCharType="begin"/>
        </w:r>
        <w:r>
          <w:instrText xml:space="preserve"> PAGEREF _Toc25070 \h </w:instrText>
        </w:r>
        <w:r>
          <w:fldChar w:fldCharType="separate"/>
        </w:r>
        <w:r>
          <w:t>4</w:t>
        </w:r>
        <w:r>
          <w:fldChar w:fldCharType="end"/>
        </w:r>
      </w:hyperlink>
    </w:p>
    <w:p>
      <w:pPr>
        <w:pStyle w:val="TOC2"/>
        <w:tabs>
          <w:tab w:val="right" w:leader="dot" w:pos="8306"/>
        </w:tabs>
      </w:pPr>
      <w:hyperlink w:anchor="_Toc24038" w:history="1">
        <w:r>
          <w:rPr>
            <w:rFonts w:ascii="仿宋" w:eastAsia="仿宋" w:hAnsi="仿宋" w:cs="仿宋" w:hint="eastAsia"/>
            <w:lang w:eastAsia="zh-CN"/>
          </w:rPr>
          <w:t>(三)、激励与奖惩机制</w:t>
        </w:r>
        <w:r>
          <w:tab/>
        </w:r>
        <w:r>
          <w:fldChar w:fldCharType="begin"/>
        </w:r>
        <w:r>
          <w:instrText xml:space="preserve"> PAGEREF _Toc24038 \h </w:instrText>
        </w:r>
        <w:r>
          <w:fldChar w:fldCharType="separate"/>
        </w:r>
        <w:r>
          <w:t>4</w:t>
        </w:r>
        <w:r>
          <w:fldChar w:fldCharType="end"/>
        </w:r>
      </w:hyperlink>
    </w:p>
    <w:p>
      <w:pPr>
        <w:pStyle w:val="TOC1"/>
        <w:tabs>
          <w:tab w:val="right" w:leader="dot" w:pos="8306"/>
        </w:tabs>
      </w:pPr>
      <w:hyperlink w:anchor="_Toc10121" w:history="1">
        <w:r>
          <w:rPr>
            <w:rFonts w:ascii="仿宋" w:eastAsia="仿宋" w:hAnsi="仿宋" w:cs="仿宋" w:hint="eastAsia"/>
            <w:lang w:eastAsia="zh-CN"/>
          </w:rPr>
          <w:t>二、公司简介</w:t>
        </w:r>
        <w:r>
          <w:tab/>
        </w:r>
        <w:r>
          <w:fldChar w:fldCharType="begin"/>
        </w:r>
        <w:r>
          <w:instrText xml:space="preserve"> PAGEREF _Toc10121 \h </w:instrText>
        </w:r>
        <w:r>
          <w:fldChar w:fldCharType="separate"/>
        </w:r>
        <w:r>
          <w:t>5</w:t>
        </w:r>
        <w:r>
          <w:fldChar w:fldCharType="end"/>
        </w:r>
      </w:hyperlink>
    </w:p>
    <w:p>
      <w:pPr>
        <w:pStyle w:val="TOC2"/>
        <w:tabs>
          <w:tab w:val="right" w:leader="dot" w:pos="8306"/>
        </w:tabs>
      </w:pPr>
      <w:hyperlink w:anchor="_Toc18220" w:history="1">
        <w:r>
          <w:rPr>
            <w:rFonts w:ascii="仿宋" w:eastAsia="仿宋" w:hAnsi="仿宋" w:cs="仿宋" w:hint="eastAsia"/>
            <w:lang w:eastAsia="zh-CN"/>
          </w:rPr>
          <w:t>(一)、公司基本信息</w:t>
        </w:r>
        <w:r>
          <w:tab/>
        </w:r>
        <w:r>
          <w:fldChar w:fldCharType="begin"/>
        </w:r>
        <w:r>
          <w:instrText xml:space="preserve"> PAGEREF _Toc18220 \h </w:instrText>
        </w:r>
        <w:r>
          <w:fldChar w:fldCharType="separate"/>
        </w:r>
        <w:r>
          <w:t>5</w:t>
        </w:r>
        <w:r>
          <w:fldChar w:fldCharType="end"/>
        </w:r>
      </w:hyperlink>
    </w:p>
    <w:p>
      <w:pPr>
        <w:pStyle w:val="TOC2"/>
        <w:tabs>
          <w:tab w:val="right" w:leader="dot" w:pos="8306"/>
        </w:tabs>
      </w:pPr>
      <w:hyperlink w:anchor="_Toc4877" w:history="1">
        <w:r>
          <w:rPr>
            <w:rFonts w:ascii="仿宋" w:eastAsia="仿宋" w:hAnsi="仿宋" w:cs="仿宋" w:hint="eastAsia"/>
            <w:lang w:eastAsia="zh-CN"/>
          </w:rPr>
          <w:t>(二)、公司简介</w:t>
        </w:r>
        <w:r>
          <w:tab/>
        </w:r>
        <w:r>
          <w:fldChar w:fldCharType="begin"/>
        </w:r>
        <w:r>
          <w:instrText xml:space="preserve"> PAGEREF _Toc4877 \h </w:instrText>
        </w:r>
        <w:r>
          <w:fldChar w:fldCharType="separate"/>
        </w:r>
        <w:r>
          <w:t>5</w:t>
        </w:r>
        <w:r>
          <w:fldChar w:fldCharType="end"/>
        </w:r>
      </w:hyperlink>
    </w:p>
    <w:p>
      <w:pPr>
        <w:pStyle w:val="TOC2"/>
        <w:tabs>
          <w:tab w:val="right" w:leader="dot" w:pos="8306"/>
        </w:tabs>
      </w:pPr>
      <w:hyperlink w:anchor="_Toc3522" w:history="1">
        <w:r>
          <w:rPr>
            <w:rFonts w:ascii="仿宋" w:eastAsia="仿宋" w:hAnsi="仿宋" w:cs="仿宋" w:hint="eastAsia"/>
            <w:lang w:eastAsia="zh-CN"/>
          </w:rPr>
          <w:t>(三)、核心人员介绍</w:t>
        </w:r>
        <w:r>
          <w:tab/>
        </w:r>
        <w:r>
          <w:fldChar w:fldCharType="begin"/>
        </w:r>
        <w:r>
          <w:instrText xml:space="preserve"> PAGEREF _Toc3522 \h </w:instrText>
        </w:r>
        <w:r>
          <w:fldChar w:fldCharType="separate"/>
        </w:r>
        <w:r>
          <w:t>7</w:t>
        </w:r>
        <w:r>
          <w:fldChar w:fldCharType="end"/>
        </w:r>
      </w:hyperlink>
    </w:p>
    <w:p>
      <w:pPr>
        <w:pStyle w:val="TOC1"/>
        <w:tabs>
          <w:tab w:val="right" w:leader="dot" w:pos="8306"/>
        </w:tabs>
      </w:pPr>
      <w:hyperlink w:anchor="_Toc9865" w:history="1">
        <w:r>
          <w:rPr>
            <w:rFonts w:ascii="仿宋" w:eastAsia="仿宋" w:hAnsi="仿宋" w:cs="仿宋" w:hint="eastAsia"/>
            <w:lang w:eastAsia="zh-CN"/>
          </w:rPr>
          <w:t>三、薪酬制度管理</w:t>
        </w:r>
        <w:r>
          <w:tab/>
        </w:r>
        <w:r>
          <w:fldChar w:fldCharType="begin"/>
        </w:r>
        <w:r>
          <w:instrText xml:space="preserve"> PAGEREF _Toc9865 \h </w:instrText>
        </w:r>
        <w:r>
          <w:fldChar w:fldCharType="separate"/>
        </w:r>
        <w:r>
          <w:t>10</w:t>
        </w:r>
        <w:r>
          <w:fldChar w:fldCharType="end"/>
        </w:r>
      </w:hyperlink>
    </w:p>
    <w:p>
      <w:pPr>
        <w:pStyle w:val="TOC2"/>
        <w:tabs>
          <w:tab w:val="right" w:leader="dot" w:pos="8306"/>
        </w:tabs>
      </w:pPr>
      <w:hyperlink w:anchor="_Toc5551" w:history="1">
        <w:r>
          <w:rPr>
            <w:rFonts w:ascii="仿宋" w:eastAsia="仿宋" w:hAnsi="仿宋" w:cs="仿宋" w:hint="eastAsia"/>
            <w:lang w:eastAsia="zh-CN"/>
          </w:rPr>
          <w:t>(一)、薪酬管理制度</w:t>
        </w:r>
        <w:r>
          <w:tab/>
        </w:r>
        <w:r>
          <w:fldChar w:fldCharType="begin"/>
        </w:r>
        <w:r>
          <w:instrText xml:space="preserve"> PAGEREF _Toc5551 \h </w:instrText>
        </w:r>
        <w:r>
          <w:fldChar w:fldCharType="separate"/>
        </w:r>
        <w:r>
          <w:t>10</w:t>
        </w:r>
        <w:r>
          <w:fldChar w:fldCharType="end"/>
        </w:r>
      </w:hyperlink>
    </w:p>
    <w:p>
      <w:pPr>
        <w:pStyle w:val="TOC2"/>
        <w:tabs>
          <w:tab w:val="right" w:leader="dot" w:pos="8306"/>
        </w:tabs>
      </w:pPr>
      <w:hyperlink w:anchor="_Toc24381" w:history="1">
        <w:r>
          <w:rPr>
            <w:rFonts w:ascii="仿宋" w:eastAsia="仿宋" w:hAnsi="仿宋" w:cs="仿宋" w:hint="eastAsia"/>
            <w:lang w:eastAsia="zh-CN"/>
          </w:rPr>
          <w:t>(二)、奖金制度的制定</w:t>
        </w:r>
        <w:r>
          <w:tab/>
        </w:r>
        <w:r>
          <w:fldChar w:fldCharType="begin"/>
        </w:r>
        <w:r>
          <w:instrText xml:space="preserve"> PAGEREF _Toc24381 \h </w:instrText>
        </w:r>
        <w:r>
          <w:fldChar w:fldCharType="separate"/>
        </w:r>
        <w:r>
          <w:t>13</w:t>
        </w:r>
        <w:r>
          <w:fldChar w:fldCharType="end"/>
        </w:r>
      </w:hyperlink>
    </w:p>
    <w:p>
      <w:pPr>
        <w:pStyle w:val="TOC2"/>
        <w:tabs>
          <w:tab w:val="right" w:leader="dot" w:pos="8306"/>
        </w:tabs>
      </w:pPr>
      <w:hyperlink w:anchor="_Toc13119" w:history="1">
        <w:r>
          <w:rPr>
            <w:rFonts w:ascii="仿宋" w:eastAsia="仿宋" w:hAnsi="仿宋" w:cs="仿宋" w:hint="eastAsia"/>
            <w:lang w:eastAsia="zh-CN"/>
          </w:rPr>
          <w:t>(三)、岗位薪酬体系设计</w:t>
        </w:r>
        <w:r>
          <w:tab/>
        </w:r>
        <w:r>
          <w:fldChar w:fldCharType="begin"/>
        </w:r>
        <w:r>
          <w:instrText xml:space="preserve"> PAGEREF _Toc13119 \h </w:instrText>
        </w:r>
        <w:r>
          <w:fldChar w:fldCharType="separate"/>
        </w:r>
        <w:r>
          <w:t>16</w:t>
        </w:r>
        <w:r>
          <w:fldChar w:fldCharType="end"/>
        </w:r>
      </w:hyperlink>
    </w:p>
    <w:p>
      <w:pPr>
        <w:pStyle w:val="TOC2"/>
        <w:tabs>
          <w:tab w:val="right" w:leader="dot" w:pos="8306"/>
        </w:tabs>
      </w:pPr>
      <w:hyperlink w:anchor="_Toc1065" w:history="1">
        <w:r>
          <w:rPr>
            <w:rFonts w:ascii="仿宋" w:eastAsia="仿宋" w:hAnsi="仿宋" w:cs="仿宋" w:hint="eastAsia"/>
            <w:lang w:eastAsia="zh-CN"/>
          </w:rPr>
          <w:t>(四)、绩效薪酬体系设计</w:t>
        </w:r>
        <w:r>
          <w:tab/>
        </w:r>
        <w:r>
          <w:fldChar w:fldCharType="begin"/>
        </w:r>
        <w:r>
          <w:instrText xml:space="preserve"> PAGEREF _Toc1065 \h </w:instrText>
        </w:r>
        <w:r>
          <w:fldChar w:fldCharType="separate"/>
        </w:r>
        <w:r>
          <w:t>17</w:t>
        </w:r>
        <w:r>
          <w:fldChar w:fldCharType="end"/>
        </w:r>
      </w:hyperlink>
    </w:p>
    <w:p>
      <w:pPr>
        <w:pStyle w:val="TOC1"/>
        <w:tabs>
          <w:tab w:val="right" w:leader="dot" w:pos="8306"/>
        </w:tabs>
      </w:pPr>
      <w:hyperlink w:anchor="_Toc19916" w:history="1">
        <w:r>
          <w:rPr>
            <w:rFonts w:ascii="仿宋" w:eastAsia="仿宋" w:hAnsi="仿宋" w:cs="仿宋" w:hint="eastAsia"/>
            <w:lang w:eastAsia="zh-CN"/>
          </w:rPr>
          <w:t>四、项目基本情况</w:t>
        </w:r>
        <w:r>
          <w:tab/>
        </w:r>
        <w:r>
          <w:fldChar w:fldCharType="begin"/>
        </w:r>
        <w:r>
          <w:instrText xml:space="preserve"> PAGEREF _Toc19916 \h </w:instrText>
        </w:r>
        <w:r>
          <w:fldChar w:fldCharType="separate"/>
        </w:r>
        <w:r>
          <w:t>19</w:t>
        </w:r>
        <w:r>
          <w:fldChar w:fldCharType="end"/>
        </w:r>
      </w:hyperlink>
    </w:p>
    <w:p>
      <w:pPr>
        <w:pStyle w:val="TOC2"/>
        <w:tabs>
          <w:tab w:val="right" w:leader="dot" w:pos="8306"/>
        </w:tabs>
      </w:pPr>
      <w:hyperlink w:anchor="_Toc4651" w:history="1">
        <w:r>
          <w:rPr>
            <w:rFonts w:ascii="仿宋" w:eastAsia="仿宋" w:hAnsi="仿宋" w:cs="仿宋" w:hint="eastAsia"/>
            <w:lang w:eastAsia="zh-CN"/>
          </w:rPr>
          <w:t>(一)、项目名称及建设性质</w:t>
        </w:r>
        <w:r>
          <w:tab/>
        </w:r>
        <w:r>
          <w:fldChar w:fldCharType="begin"/>
        </w:r>
        <w:r>
          <w:instrText xml:space="preserve"> PAGEREF _Toc4651 \h </w:instrText>
        </w:r>
        <w:r>
          <w:fldChar w:fldCharType="separate"/>
        </w:r>
        <w:r>
          <w:t>19</w:t>
        </w:r>
        <w:r>
          <w:fldChar w:fldCharType="end"/>
        </w:r>
      </w:hyperlink>
    </w:p>
    <w:p>
      <w:pPr>
        <w:pStyle w:val="TOC2"/>
        <w:tabs>
          <w:tab w:val="right" w:leader="dot" w:pos="8306"/>
        </w:tabs>
      </w:pPr>
      <w:hyperlink w:anchor="_Toc7657" w:history="1">
        <w:r>
          <w:rPr>
            <w:rFonts w:ascii="仿宋" w:eastAsia="仿宋" w:hAnsi="仿宋" w:cs="仿宋" w:hint="eastAsia"/>
            <w:lang w:eastAsia="zh-CN"/>
          </w:rPr>
          <w:t>(二)、项目承办单位</w:t>
        </w:r>
        <w:r>
          <w:tab/>
        </w:r>
        <w:r>
          <w:fldChar w:fldCharType="begin"/>
        </w:r>
        <w:r>
          <w:instrText xml:space="preserve"> PAGEREF _Toc7657 \h </w:instrText>
        </w:r>
        <w:r>
          <w:fldChar w:fldCharType="separate"/>
        </w:r>
        <w:r>
          <w:t>20</w:t>
        </w:r>
        <w:r>
          <w:fldChar w:fldCharType="end"/>
        </w:r>
      </w:hyperlink>
    </w:p>
    <w:p>
      <w:pPr>
        <w:pStyle w:val="TOC2"/>
        <w:tabs>
          <w:tab w:val="right" w:leader="dot" w:pos="8306"/>
        </w:tabs>
      </w:pPr>
      <w:hyperlink w:anchor="_Toc31250" w:history="1">
        <w:r>
          <w:rPr>
            <w:rFonts w:ascii="仿宋" w:eastAsia="仿宋" w:hAnsi="仿宋" w:cs="仿宋" w:hint="eastAsia"/>
            <w:lang w:eastAsia="zh-CN"/>
          </w:rPr>
          <w:t>(三)、项目实施的可行性</w:t>
        </w:r>
        <w:r>
          <w:tab/>
        </w:r>
        <w:r>
          <w:fldChar w:fldCharType="begin"/>
        </w:r>
        <w:r>
          <w:instrText xml:space="preserve"> PAGEREF _Toc31250 \h </w:instrText>
        </w:r>
        <w:r>
          <w:fldChar w:fldCharType="separate"/>
        </w:r>
        <w:r>
          <w:t>21</w:t>
        </w:r>
        <w:r>
          <w:fldChar w:fldCharType="end"/>
        </w:r>
      </w:hyperlink>
    </w:p>
    <w:p>
      <w:pPr>
        <w:pStyle w:val="TOC2"/>
        <w:tabs>
          <w:tab w:val="right" w:leader="dot" w:pos="8306"/>
        </w:tabs>
      </w:pPr>
      <w:hyperlink w:anchor="_Toc2463" w:history="1">
        <w:r>
          <w:rPr>
            <w:rFonts w:ascii="仿宋" w:eastAsia="仿宋" w:hAnsi="仿宋" w:cs="仿宋" w:hint="eastAsia"/>
            <w:lang w:eastAsia="zh-CN"/>
          </w:rPr>
          <w:t>(四)、项目建设选址</w:t>
        </w:r>
        <w:r>
          <w:tab/>
        </w:r>
        <w:r>
          <w:fldChar w:fldCharType="begin"/>
        </w:r>
        <w:r>
          <w:instrText xml:space="preserve"> PAGEREF _Toc2463 \h </w:instrText>
        </w:r>
        <w:r>
          <w:fldChar w:fldCharType="separate"/>
        </w:r>
        <w:r>
          <w:t>22</w:t>
        </w:r>
        <w:r>
          <w:fldChar w:fldCharType="end"/>
        </w:r>
      </w:hyperlink>
    </w:p>
    <w:p>
      <w:pPr>
        <w:pStyle w:val="TOC2"/>
        <w:tabs>
          <w:tab w:val="right" w:leader="dot" w:pos="8306"/>
        </w:tabs>
      </w:pPr>
      <w:hyperlink w:anchor="_Toc18512" w:history="1">
        <w:r>
          <w:rPr>
            <w:rFonts w:ascii="仿宋" w:eastAsia="仿宋" w:hAnsi="仿宋" w:cs="仿宋" w:hint="eastAsia"/>
            <w:lang w:eastAsia="zh-CN"/>
          </w:rPr>
          <w:t>(五)、建筑物建设规模</w:t>
        </w:r>
        <w:r>
          <w:tab/>
        </w:r>
        <w:r>
          <w:fldChar w:fldCharType="begin"/>
        </w:r>
        <w:r>
          <w:instrText xml:space="preserve"> PAGEREF _Toc18512 \h </w:instrText>
        </w:r>
        <w:r>
          <w:fldChar w:fldCharType="separate"/>
        </w:r>
        <w:r>
          <w:t>24</w:t>
        </w:r>
        <w:r>
          <w:fldChar w:fldCharType="end"/>
        </w:r>
      </w:hyperlink>
    </w:p>
    <w:p>
      <w:pPr>
        <w:pStyle w:val="TOC2"/>
        <w:tabs>
          <w:tab w:val="right" w:leader="dot" w:pos="8306"/>
        </w:tabs>
      </w:pPr>
      <w:hyperlink w:anchor="_Toc30689" w:history="1">
        <w:r>
          <w:rPr>
            <w:rFonts w:ascii="仿宋" w:eastAsia="仿宋" w:hAnsi="仿宋" w:cs="仿宋" w:hint="eastAsia"/>
            <w:lang w:eastAsia="zh-CN"/>
          </w:rPr>
          <w:t>(六)、项目总投资及资金构成</w:t>
        </w:r>
        <w:r>
          <w:tab/>
        </w:r>
        <w:r>
          <w:fldChar w:fldCharType="begin"/>
        </w:r>
        <w:r>
          <w:instrText xml:space="preserve"> PAGEREF _Toc30689 \h </w:instrText>
        </w:r>
        <w:r>
          <w:fldChar w:fldCharType="separate"/>
        </w:r>
        <w:r>
          <w:t>25</w:t>
        </w:r>
        <w:r>
          <w:fldChar w:fldCharType="end"/>
        </w:r>
      </w:hyperlink>
    </w:p>
    <w:p>
      <w:pPr>
        <w:pStyle w:val="TOC2"/>
        <w:tabs>
          <w:tab w:val="right" w:leader="dot" w:pos="8306"/>
        </w:tabs>
      </w:pPr>
      <w:hyperlink w:anchor="_Toc19249" w:history="1">
        <w:r>
          <w:rPr>
            <w:rFonts w:ascii="仿宋" w:eastAsia="仿宋" w:hAnsi="仿宋" w:cs="仿宋" w:hint="eastAsia"/>
            <w:lang w:eastAsia="zh-CN"/>
          </w:rPr>
          <w:t>(七)、资金筹措方案</w:t>
        </w:r>
        <w:r>
          <w:tab/>
        </w:r>
        <w:r>
          <w:fldChar w:fldCharType="begin"/>
        </w:r>
        <w:r>
          <w:instrText xml:space="preserve"> PAGEREF _Toc19249 \h </w:instrText>
        </w:r>
        <w:r>
          <w:fldChar w:fldCharType="separate"/>
        </w:r>
        <w:r>
          <w:t>26</w:t>
        </w:r>
        <w:r>
          <w:fldChar w:fldCharType="end"/>
        </w:r>
      </w:hyperlink>
    </w:p>
    <w:p>
      <w:pPr>
        <w:pStyle w:val="TOC2"/>
        <w:tabs>
          <w:tab w:val="right" w:leader="dot" w:pos="8306"/>
        </w:tabs>
      </w:pPr>
      <w:hyperlink w:anchor="_Toc31848" w:history="1">
        <w:r>
          <w:rPr>
            <w:rFonts w:ascii="仿宋" w:eastAsia="仿宋" w:hAnsi="仿宋" w:cs="仿宋" w:hint="eastAsia"/>
            <w:lang w:eastAsia="zh-CN"/>
          </w:rPr>
          <w:t>(八)、项目预期经济效益规划目标</w:t>
        </w:r>
        <w:r>
          <w:tab/>
        </w:r>
        <w:r>
          <w:fldChar w:fldCharType="begin"/>
        </w:r>
        <w:r>
          <w:instrText xml:space="preserve"> PAGEREF _Toc31848 \h </w:instrText>
        </w:r>
        <w:r>
          <w:fldChar w:fldCharType="separate"/>
        </w:r>
        <w:r>
          <w:t>27</w:t>
        </w:r>
        <w:r>
          <w:fldChar w:fldCharType="end"/>
        </w:r>
      </w:hyperlink>
    </w:p>
    <w:p>
      <w:pPr>
        <w:pStyle w:val="TOC2"/>
        <w:tabs>
          <w:tab w:val="right" w:leader="dot" w:pos="8306"/>
        </w:tabs>
      </w:pPr>
      <w:hyperlink w:anchor="_Toc13243" w:history="1">
        <w:r>
          <w:rPr>
            <w:rFonts w:ascii="仿宋" w:eastAsia="仿宋" w:hAnsi="仿宋" w:cs="仿宋" w:hint="eastAsia"/>
            <w:lang w:eastAsia="zh-CN"/>
          </w:rPr>
          <w:t>(九)、项目建设进度规划</w:t>
        </w:r>
        <w:r>
          <w:tab/>
        </w:r>
        <w:r>
          <w:fldChar w:fldCharType="begin"/>
        </w:r>
        <w:r>
          <w:instrText xml:space="preserve"> PAGEREF _Toc13243 \h </w:instrText>
        </w:r>
        <w:r>
          <w:fldChar w:fldCharType="separate"/>
        </w:r>
        <w:r>
          <w:t>28</w:t>
        </w:r>
        <w:r>
          <w:fldChar w:fldCharType="end"/>
        </w:r>
      </w:hyperlink>
    </w:p>
    <w:p>
      <w:pPr>
        <w:pStyle w:val="TOC1"/>
        <w:tabs>
          <w:tab w:val="right" w:leader="dot" w:pos="8306"/>
        </w:tabs>
      </w:pPr>
      <w:hyperlink w:anchor="_Toc1933" w:history="1">
        <w:r>
          <w:rPr>
            <w:rFonts w:ascii="仿宋" w:eastAsia="仿宋" w:hAnsi="仿宋" w:cs="仿宋" w:hint="eastAsia"/>
            <w:lang w:eastAsia="zh-CN"/>
          </w:rPr>
          <w:t>五、员工职业生涯规划与发展</w:t>
        </w:r>
        <w:r>
          <w:tab/>
        </w:r>
        <w:r>
          <w:fldChar w:fldCharType="begin"/>
        </w:r>
        <w:r>
          <w:instrText xml:space="preserve"> PAGEREF _Toc1933 \h </w:instrText>
        </w:r>
        <w:r>
          <w:fldChar w:fldCharType="separate"/>
        </w:r>
        <w:r>
          <w:t>30</w:t>
        </w:r>
        <w:r>
          <w:fldChar w:fldCharType="end"/>
        </w:r>
      </w:hyperlink>
    </w:p>
    <w:p>
      <w:pPr>
        <w:pStyle w:val="TOC2"/>
        <w:tabs>
          <w:tab w:val="right" w:leader="dot" w:pos="8306"/>
        </w:tabs>
      </w:pPr>
      <w:hyperlink w:anchor="_Toc20134" w:history="1">
        <w:r>
          <w:rPr>
            <w:rFonts w:ascii="仿宋" w:eastAsia="仿宋" w:hAnsi="仿宋" w:cs="仿宋" w:hint="eastAsia"/>
            <w:lang w:eastAsia="zh-CN"/>
          </w:rPr>
          <w:t>(一)、职业生涯规划概述</w:t>
        </w:r>
        <w:r>
          <w:tab/>
        </w:r>
        <w:r>
          <w:fldChar w:fldCharType="begin"/>
        </w:r>
        <w:r>
          <w:instrText xml:space="preserve"> PAGEREF _Toc20134 \h </w:instrText>
        </w:r>
        <w:r>
          <w:fldChar w:fldCharType="separate"/>
        </w:r>
        <w:r>
          <w:t>30</w:t>
        </w:r>
        <w:r>
          <w:fldChar w:fldCharType="end"/>
        </w:r>
      </w:hyperlink>
    </w:p>
    <w:p>
      <w:pPr>
        <w:pStyle w:val="TOC2"/>
        <w:tabs>
          <w:tab w:val="right" w:leader="dot" w:pos="8306"/>
        </w:tabs>
      </w:pPr>
      <w:hyperlink w:anchor="_Toc25056" w:history="1">
        <w:r>
          <w:rPr>
            <w:rFonts w:ascii="仿宋" w:eastAsia="仿宋" w:hAnsi="仿宋" w:cs="仿宋" w:hint="eastAsia"/>
            <w:lang w:eastAsia="zh-CN"/>
          </w:rPr>
          <w:t>(二)、基本原则与方法</w:t>
        </w:r>
        <w:r>
          <w:tab/>
        </w:r>
        <w:r>
          <w:fldChar w:fldCharType="begin"/>
        </w:r>
        <w:r>
          <w:instrText xml:space="preserve"> PAGEREF _Toc25056 \h </w:instrText>
        </w:r>
        <w:r>
          <w:fldChar w:fldCharType="separate"/>
        </w:r>
        <w:r>
          <w:t>31</w:t>
        </w:r>
        <w:r>
          <w:fldChar w:fldCharType="end"/>
        </w:r>
      </w:hyperlink>
    </w:p>
    <w:p>
      <w:pPr>
        <w:pStyle w:val="TOC2"/>
        <w:tabs>
          <w:tab w:val="right" w:leader="dot" w:pos="8306"/>
        </w:tabs>
      </w:pPr>
      <w:hyperlink w:anchor="_Toc7697" w:history="1">
        <w:r>
          <w:rPr>
            <w:rFonts w:ascii="仿宋" w:eastAsia="仿宋" w:hAnsi="仿宋" w:cs="仿宋" w:hint="eastAsia"/>
            <w:lang w:eastAsia="zh-CN"/>
          </w:rPr>
          <w:t>(三)、员工职业生涯管理</w:t>
        </w:r>
        <w:r>
          <w:tab/>
        </w:r>
        <w:r>
          <w:fldChar w:fldCharType="begin"/>
        </w:r>
        <w:r>
          <w:instrText xml:space="preserve"> PAGEREF _Toc7697 \h </w:instrText>
        </w:r>
        <w:r>
          <w:fldChar w:fldCharType="separate"/>
        </w:r>
        <w:r>
          <w:t>32</w:t>
        </w:r>
        <w:r>
          <w:fldChar w:fldCharType="end"/>
        </w:r>
      </w:hyperlink>
    </w:p>
    <w:p>
      <w:pPr>
        <w:pStyle w:val="TOC2"/>
        <w:tabs>
          <w:tab w:val="right" w:leader="dot" w:pos="8306"/>
        </w:tabs>
      </w:pPr>
      <w:hyperlink w:anchor="_Toc14734" w:history="1">
        <w:r>
          <w:rPr>
            <w:rFonts w:ascii="仿宋" w:eastAsia="仿宋" w:hAnsi="仿宋" w:cs="仿宋" w:hint="eastAsia"/>
            <w:lang w:eastAsia="zh-CN"/>
          </w:rPr>
          <w:t>(四)、职业生涯发展支持体系</w:t>
        </w:r>
        <w:r>
          <w:tab/>
        </w:r>
        <w:r>
          <w:fldChar w:fldCharType="begin"/>
        </w:r>
        <w:r>
          <w:instrText xml:space="preserve"> PAGEREF _Toc14734 \h </w:instrText>
        </w:r>
        <w:r>
          <w:fldChar w:fldCharType="separate"/>
        </w:r>
        <w:r>
          <w:t>33</w:t>
        </w:r>
        <w:r>
          <w:fldChar w:fldCharType="end"/>
        </w:r>
      </w:hyperlink>
    </w:p>
    <w:p>
      <w:pPr>
        <w:pStyle w:val="TOC2"/>
        <w:tabs>
          <w:tab w:val="right" w:leader="dot" w:pos="8306"/>
        </w:tabs>
      </w:pPr>
      <w:hyperlink w:anchor="_Toc8669" w:history="1">
        <w:r>
          <w:rPr>
            <w:rFonts w:ascii="仿宋" w:eastAsia="仿宋" w:hAnsi="仿宋" w:cs="仿宋" w:hint="eastAsia"/>
            <w:lang w:eastAsia="zh-CN"/>
          </w:rPr>
          <w:t>(五)、公司文化与员工职业发展融合</w:t>
        </w:r>
        <w:r>
          <w:tab/>
        </w:r>
        <w:r>
          <w:fldChar w:fldCharType="begin"/>
        </w:r>
        <w:r>
          <w:instrText xml:space="preserve"> PAGEREF _Toc8669 \h </w:instrText>
        </w:r>
        <w:r>
          <w:fldChar w:fldCharType="separate"/>
        </w:r>
        <w:r>
          <w:t>35</w:t>
        </w:r>
        <w:r>
          <w:fldChar w:fldCharType="end"/>
        </w:r>
      </w:hyperlink>
    </w:p>
    <w:p>
      <w:pPr>
        <w:pStyle w:val="TOC2"/>
        <w:tabs>
          <w:tab w:val="right" w:leader="dot" w:pos="8306"/>
        </w:tabs>
      </w:pPr>
      <w:hyperlink w:anchor="_Toc30670" w:history="1">
        <w:r>
          <w:rPr>
            <w:rFonts w:ascii="仿宋" w:eastAsia="仿宋" w:hAnsi="仿宋" w:cs="仿宋" w:hint="eastAsia"/>
            <w:lang w:eastAsia="zh-CN"/>
          </w:rPr>
          <w:t>(六)、未来趋势与发展策略</w:t>
        </w:r>
        <w:r>
          <w:tab/>
        </w:r>
        <w:r>
          <w:fldChar w:fldCharType="begin"/>
        </w:r>
        <w:r>
          <w:instrText xml:space="preserve"> PAGEREF _Toc30670 \h </w:instrText>
        </w:r>
        <w:r>
          <w:fldChar w:fldCharType="separate"/>
        </w:r>
        <w:r>
          <w:t>37</w:t>
        </w:r>
        <w:r>
          <w:fldChar w:fldCharType="end"/>
        </w:r>
      </w:hyperlink>
    </w:p>
    <w:p>
      <w:pPr>
        <w:pStyle w:val="TOC1"/>
        <w:tabs>
          <w:tab w:val="right" w:leader="dot" w:pos="8306"/>
        </w:tabs>
      </w:pPr>
      <w:hyperlink w:anchor="_Toc19410" w:history="1">
        <w:r>
          <w:rPr>
            <w:rFonts w:ascii="仿宋" w:eastAsia="仿宋" w:hAnsi="仿宋" w:cs="仿宋" w:hint="eastAsia"/>
            <w:lang w:eastAsia="zh-CN"/>
          </w:rPr>
          <w:t>六、第三十八章员工社交媒体管理</w:t>
        </w:r>
        <w:r>
          <w:tab/>
        </w:r>
        <w:r>
          <w:fldChar w:fldCharType="begin"/>
        </w:r>
        <w:r>
          <w:instrText xml:space="preserve"> PAGEREF _Toc19410 \h </w:instrText>
        </w:r>
        <w:r>
          <w:fldChar w:fldCharType="separate"/>
        </w:r>
        <w:r>
          <w:t>39</w:t>
        </w:r>
        <w:r>
          <w:fldChar w:fldCharType="end"/>
        </w:r>
      </w:hyperlink>
    </w:p>
    <w:p>
      <w:pPr>
        <w:pStyle w:val="TOC2"/>
        <w:tabs>
          <w:tab w:val="right" w:leader="dot" w:pos="8306"/>
        </w:tabs>
      </w:pPr>
      <w:hyperlink w:anchor="_Toc1778" w:history="1">
        <w:r>
          <w:rPr>
            <w:rFonts w:ascii="仿宋" w:eastAsia="仿宋" w:hAnsi="仿宋" w:cs="仿宋" w:hint="eastAsia"/>
            <w:lang w:eastAsia="zh-CN"/>
          </w:rPr>
          <w:t>(一)、员工社交媒体政策</w:t>
        </w:r>
        <w:r>
          <w:tab/>
        </w:r>
        <w:r>
          <w:fldChar w:fldCharType="begin"/>
        </w:r>
        <w:r>
          <w:instrText xml:space="preserve"> PAGEREF _Toc1778 \h </w:instrText>
        </w:r>
        <w:r>
          <w:fldChar w:fldCharType="separate"/>
        </w:r>
        <w:r>
          <w:t>39</w:t>
        </w:r>
        <w:r>
          <w:fldChar w:fldCharType="end"/>
        </w:r>
      </w:hyperlink>
    </w:p>
    <w:p>
      <w:pPr>
        <w:pStyle w:val="TOC2"/>
        <w:tabs>
          <w:tab w:val="right" w:leader="dot" w:pos="8306"/>
        </w:tabs>
      </w:pPr>
      <w:hyperlink w:anchor="_Toc17914" w:history="1">
        <w:r>
          <w:rPr>
            <w:rFonts w:ascii="仿宋" w:eastAsia="仿宋" w:hAnsi="仿宋" w:cs="仿宋" w:hint="eastAsia"/>
            <w:lang w:eastAsia="zh-CN"/>
          </w:rPr>
          <w:t>(二)、个人品牌与公司形象的关联</w:t>
        </w:r>
        <w:r>
          <w:tab/>
        </w:r>
        <w:r>
          <w:fldChar w:fldCharType="begin"/>
        </w:r>
        <w:r>
          <w:instrText xml:space="preserve"> PAGEREF _Toc17914 \h </w:instrText>
        </w:r>
        <w:r>
          <w:fldChar w:fldCharType="separate"/>
        </w:r>
        <w:r>
          <w:t>40</w:t>
        </w:r>
        <w:r>
          <w:fldChar w:fldCharType="end"/>
        </w:r>
      </w:hyperlink>
    </w:p>
    <w:p>
      <w:pPr>
        <w:pStyle w:val="TOC2"/>
        <w:tabs>
          <w:tab w:val="right" w:leader="dot" w:pos="8306"/>
        </w:tabs>
      </w:pPr>
      <w:hyperlink w:anchor="_Toc13781" w:history="1">
        <w:r>
          <w:rPr>
            <w:rFonts w:ascii="仿宋" w:eastAsia="仿宋" w:hAnsi="仿宋" w:cs="仿宋" w:hint="eastAsia"/>
            <w:lang w:eastAsia="zh-CN"/>
          </w:rPr>
          <w:t>(三)、社交媒体使用准则</w:t>
        </w:r>
        <w:r>
          <w:tab/>
        </w:r>
        <w:r>
          <w:fldChar w:fldCharType="begin"/>
        </w:r>
        <w:r>
          <w:instrText xml:space="preserve"> PAGEREF _Toc13781 \h </w:instrText>
        </w:r>
        <w:r>
          <w:fldChar w:fldCharType="separate"/>
        </w:r>
        <w:r>
          <w:t>41</w:t>
        </w:r>
        <w:r>
          <w:fldChar w:fldCharType="end"/>
        </w:r>
      </w:hyperlink>
    </w:p>
    <w:p>
      <w:pPr>
        <w:pStyle w:val="TOC2"/>
        <w:tabs>
          <w:tab w:val="right" w:leader="dot" w:pos="8306"/>
        </w:tabs>
      </w:pPr>
      <w:hyperlink w:anchor="_Toc9437" w:history="1">
        <w:r>
          <w:rPr>
            <w:rFonts w:ascii="仿宋" w:eastAsia="仿宋" w:hAnsi="仿宋" w:cs="仿宋" w:hint="eastAsia"/>
            <w:lang w:eastAsia="zh-CN"/>
          </w:rPr>
          <w:t>(四)、公司与员工互动</w:t>
        </w:r>
        <w:r>
          <w:tab/>
        </w:r>
        <w:r>
          <w:fldChar w:fldCharType="begin"/>
        </w:r>
        <w:r>
          <w:instrText xml:space="preserve"> PAGEREF _Toc9437 \h </w:instrText>
        </w:r>
        <w:r>
          <w:fldChar w:fldCharType="separate"/>
        </w:r>
        <w:r>
          <w:t>44</w:t>
        </w:r>
        <w:r>
          <w:fldChar w:fldCharType="end"/>
        </w:r>
      </w:hyperlink>
    </w:p>
    <w:p>
      <w:pPr>
        <w:pStyle w:val="TOC2"/>
        <w:tabs>
          <w:tab w:val="right" w:leader="dot" w:pos="8306"/>
        </w:tabs>
      </w:pPr>
      <w:hyperlink w:anchor="_Toc2987" w:history="1">
        <w:r>
          <w:rPr>
            <w:rFonts w:ascii="仿宋" w:eastAsia="仿宋" w:hAnsi="仿宋" w:cs="仿宋" w:hint="eastAsia"/>
            <w:lang w:eastAsia="zh-CN"/>
          </w:rPr>
          <w:t>(五)、公司社交媒体账号管理</w:t>
        </w:r>
        <w:r>
          <w:tab/>
        </w:r>
        <w:r>
          <w:fldChar w:fldCharType="begin"/>
        </w:r>
        <w:r>
          <w:instrText xml:space="preserve"> PAGEREF _Toc2987 \h </w:instrText>
        </w:r>
        <w:r>
          <w:fldChar w:fldCharType="separate"/>
        </w:r>
        <w:r>
          <w:t>45</w:t>
        </w:r>
        <w:r>
          <w:fldChar w:fldCharType="end"/>
        </w:r>
      </w:hyperlink>
    </w:p>
    <w:p>
      <w:pPr>
        <w:pStyle w:val="TOC2"/>
        <w:tabs>
          <w:tab w:val="right" w:leader="dot" w:pos="8306"/>
        </w:tabs>
      </w:pPr>
      <w:hyperlink w:anchor="_Toc11387" w:history="1">
        <w:r>
          <w:rPr>
            <w:rFonts w:ascii="仿宋" w:eastAsia="仿宋" w:hAnsi="仿宋" w:cs="仿宋" w:hint="eastAsia"/>
            <w:lang w:eastAsia="zh-CN"/>
          </w:rPr>
          <w:t>(六)、职业发展机会的分享与推广</w:t>
        </w:r>
        <w:r>
          <w:tab/>
        </w:r>
        <w:r>
          <w:fldChar w:fldCharType="begin"/>
        </w:r>
        <w:r>
          <w:instrText xml:space="preserve"> PAGEREF _Toc11387 \h </w:instrText>
        </w:r>
        <w:r>
          <w:fldChar w:fldCharType="separate"/>
        </w:r>
        <w:r>
          <w:t>46</w:t>
        </w:r>
        <w:r>
          <w:fldChar w:fldCharType="end"/>
        </w:r>
      </w:hyperlink>
    </w:p>
    <w:p>
      <w:pPr>
        <w:pStyle w:val="TOC1"/>
        <w:tabs>
          <w:tab w:val="right" w:leader="dot" w:pos="8306"/>
        </w:tabs>
      </w:pPr>
      <w:hyperlink w:anchor="_Toc14224" w:history="1">
        <w:r>
          <w:rPr>
            <w:rFonts w:ascii="仿宋" w:eastAsia="仿宋" w:hAnsi="仿宋" w:cs="仿宋" w:hint="eastAsia"/>
            <w:lang w:eastAsia="zh-CN"/>
          </w:rPr>
          <w:t>七、第二十八章公司与员工法律关系</w:t>
        </w:r>
        <w:r>
          <w:tab/>
        </w:r>
        <w:r>
          <w:fldChar w:fldCharType="begin"/>
        </w:r>
        <w:r>
          <w:instrText xml:space="preserve"> PAGEREF _Toc14224 \h </w:instrText>
        </w:r>
        <w:r>
          <w:fldChar w:fldCharType="separate"/>
        </w:r>
        <w:r>
          <w:t>47</w:t>
        </w:r>
        <w:r>
          <w:fldChar w:fldCharType="end"/>
        </w:r>
      </w:hyperlink>
    </w:p>
    <w:p>
      <w:pPr>
        <w:pStyle w:val="TOC2"/>
        <w:tabs>
          <w:tab w:val="right" w:leader="dot" w:pos="8306"/>
        </w:tabs>
      </w:pPr>
      <w:hyperlink w:anchor="_Toc17975" w:history="1">
        <w:r>
          <w:rPr>
            <w:rFonts w:ascii="仿宋" w:eastAsia="仿宋" w:hAnsi="仿宋" w:cs="仿宋" w:hint="eastAsia"/>
            <w:lang w:eastAsia="zh-CN"/>
          </w:rPr>
          <w:t>(一)、劳动合同管理</w:t>
        </w:r>
        <w:r>
          <w:tab/>
        </w:r>
        <w:r>
          <w:fldChar w:fldCharType="begin"/>
        </w:r>
        <w:r>
          <w:instrText xml:space="preserve"> PAGEREF _Toc17975 \h </w:instrText>
        </w:r>
        <w:r>
          <w:fldChar w:fldCharType="separate"/>
        </w:r>
        <w:r>
          <w:t>47</w:t>
        </w:r>
        <w:r>
          <w:fldChar w:fldCharType="end"/>
        </w:r>
      </w:hyperlink>
    </w:p>
    <w:p>
      <w:pPr>
        <w:pStyle w:val="TOC2"/>
        <w:tabs>
          <w:tab w:val="right" w:leader="dot" w:pos="8306"/>
        </w:tabs>
      </w:pPr>
      <w:hyperlink w:anchor="_Toc24896" w:history="1">
        <w:r>
          <w:rPr>
            <w:rFonts w:ascii="仿宋" w:eastAsia="仿宋" w:hAnsi="仿宋" w:cs="仿宋" w:hint="eastAsia"/>
            <w:lang w:eastAsia="zh-CN"/>
          </w:rPr>
          <w:t>(二)、法定假期与劳动保障</w:t>
        </w:r>
        <w:r>
          <w:tab/>
        </w:r>
        <w:r>
          <w:fldChar w:fldCharType="begin"/>
        </w:r>
        <w:r>
          <w:instrText xml:space="preserve"> PAGEREF _Toc24896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88" w:history="1">
        <w:r>
          <w:rPr>
            <w:rFonts w:ascii="仿宋" w:eastAsia="仿宋" w:hAnsi="仿宋" w:cs="仿宋" w:hint="eastAsia"/>
            <w:lang w:eastAsia="zh-CN"/>
          </w:rPr>
          <w:t>(三)、合规经营与风险防范</w:t>
        </w:r>
        <w:r>
          <w:tab/>
        </w:r>
        <w:r>
          <w:fldChar w:fldCharType="begin"/>
        </w:r>
        <w:r>
          <w:instrText xml:space="preserve"> PAGEREF _Toc30488 \h </w:instrText>
        </w:r>
        <w:r>
          <w:fldChar w:fldCharType="separate"/>
        </w:r>
        <w:r>
          <w:t>49</w:t>
        </w:r>
        <w:r>
          <w:fldChar w:fldCharType="end"/>
        </w:r>
      </w:hyperlink>
    </w:p>
    <w:p>
      <w:pPr>
        <w:pStyle w:val="TOC1"/>
        <w:tabs>
          <w:tab w:val="right" w:leader="dot" w:pos="8306"/>
        </w:tabs>
      </w:pPr>
      <w:hyperlink w:anchor="_Toc3297" w:history="1">
        <w:r>
          <w:rPr>
            <w:rFonts w:ascii="仿宋" w:eastAsia="仿宋" w:hAnsi="仿宋" w:cs="仿宋" w:hint="eastAsia"/>
            <w:lang w:eastAsia="zh-CN"/>
          </w:rPr>
          <w:t>八、第十三章技术与创新支持</w:t>
        </w:r>
        <w:r>
          <w:tab/>
        </w:r>
        <w:r>
          <w:fldChar w:fldCharType="begin"/>
        </w:r>
        <w:r>
          <w:instrText xml:space="preserve"> PAGEREF _Toc3297 \h </w:instrText>
        </w:r>
        <w:r>
          <w:fldChar w:fldCharType="separate"/>
        </w:r>
        <w:r>
          <w:t>50</w:t>
        </w:r>
        <w:r>
          <w:fldChar w:fldCharType="end"/>
        </w:r>
      </w:hyperlink>
    </w:p>
    <w:p>
      <w:pPr>
        <w:pStyle w:val="TOC2"/>
        <w:tabs>
          <w:tab w:val="right" w:leader="dot" w:pos="8306"/>
        </w:tabs>
      </w:pPr>
      <w:hyperlink w:anchor="_Toc24840" w:history="1">
        <w:r>
          <w:rPr>
            <w:rFonts w:ascii="仿宋" w:eastAsia="仿宋" w:hAnsi="仿宋" w:cs="仿宋" w:hint="eastAsia"/>
            <w:lang w:eastAsia="zh-CN"/>
          </w:rPr>
          <w:t>(一)、技术培训与更新</w:t>
        </w:r>
        <w:r>
          <w:tab/>
        </w:r>
        <w:r>
          <w:fldChar w:fldCharType="begin"/>
        </w:r>
        <w:r>
          <w:instrText xml:space="preserve"> PAGEREF _Toc24840 \h </w:instrText>
        </w:r>
        <w:r>
          <w:fldChar w:fldCharType="separate"/>
        </w:r>
        <w:r>
          <w:t>50</w:t>
        </w:r>
        <w:r>
          <w:fldChar w:fldCharType="end"/>
        </w:r>
      </w:hyperlink>
    </w:p>
    <w:p>
      <w:pPr>
        <w:pStyle w:val="TOC2"/>
        <w:tabs>
          <w:tab w:val="right" w:leader="dot" w:pos="8306"/>
        </w:tabs>
      </w:pPr>
      <w:hyperlink w:anchor="_Toc4547" w:history="1">
        <w:r>
          <w:rPr>
            <w:rFonts w:ascii="仿宋" w:eastAsia="仿宋" w:hAnsi="仿宋" w:cs="仿宋" w:hint="eastAsia"/>
            <w:lang w:eastAsia="zh-CN"/>
          </w:rPr>
          <w:t>(二)、创新文化与项目支持</w:t>
        </w:r>
        <w:r>
          <w:tab/>
        </w:r>
        <w:r>
          <w:fldChar w:fldCharType="begin"/>
        </w:r>
        <w:r>
          <w:instrText xml:space="preserve"> PAGEREF _Toc4547 \h </w:instrText>
        </w:r>
        <w:r>
          <w:fldChar w:fldCharType="separate"/>
        </w:r>
        <w:r>
          <w:t>51</w:t>
        </w:r>
        <w:r>
          <w:fldChar w:fldCharType="end"/>
        </w:r>
      </w:hyperlink>
    </w:p>
    <w:p>
      <w:pPr>
        <w:pStyle w:val="TOC1"/>
        <w:tabs>
          <w:tab w:val="right" w:leader="dot" w:pos="8306"/>
        </w:tabs>
      </w:pPr>
      <w:hyperlink w:anchor="_Toc28398" w:history="1">
        <w:r>
          <w:rPr>
            <w:rFonts w:ascii="仿宋" w:eastAsia="仿宋" w:hAnsi="仿宋" w:cs="仿宋" w:hint="eastAsia"/>
            <w:lang w:eastAsia="zh-CN"/>
          </w:rPr>
          <w:t>九、员工家庭与工作平衡支持计划</w:t>
        </w:r>
        <w:r>
          <w:tab/>
        </w:r>
        <w:r>
          <w:fldChar w:fldCharType="begin"/>
        </w:r>
        <w:r>
          <w:instrText xml:space="preserve"> PAGEREF _Toc28398 \h </w:instrText>
        </w:r>
        <w:r>
          <w:fldChar w:fldCharType="separate"/>
        </w:r>
        <w:r>
          <w:t>52</w:t>
        </w:r>
        <w:r>
          <w:fldChar w:fldCharType="end"/>
        </w:r>
      </w:hyperlink>
    </w:p>
    <w:p>
      <w:pPr>
        <w:pStyle w:val="TOC2"/>
        <w:tabs>
          <w:tab w:val="right" w:leader="dot" w:pos="8306"/>
        </w:tabs>
      </w:pPr>
      <w:hyperlink w:anchor="_Toc25733" w:history="1">
        <w:r>
          <w:rPr>
            <w:rFonts w:ascii="仿宋" w:eastAsia="仿宋" w:hAnsi="仿宋" w:cs="仿宋" w:hint="eastAsia"/>
            <w:lang w:eastAsia="zh-CN"/>
          </w:rPr>
          <w:t>(一)、家庭与工作平衡的重要性分析</w:t>
        </w:r>
        <w:r>
          <w:tab/>
        </w:r>
        <w:r>
          <w:fldChar w:fldCharType="begin"/>
        </w:r>
        <w:r>
          <w:instrText xml:space="preserve"> PAGEREF _Toc25733 \h </w:instrText>
        </w:r>
        <w:r>
          <w:fldChar w:fldCharType="separate"/>
        </w:r>
        <w:r>
          <w:t>52</w:t>
        </w:r>
        <w:r>
          <w:fldChar w:fldCharType="end"/>
        </w:r>
      </w:hyperlink>
    </w:p>
    <w:p>
      <w:pPr>
        <w:pStyle w:val="TOC2"/>
        <w:tabs>
          <w:tab w:val="right" w:leader="dot" w:pos="8306"/>
        </w:tabs>
      </w:pPr>
      <w:hyperlink w:anchor="_Toc2790" w:history="1">
        <w:r>
          <w:rPr>
            <w:rFonts w:ascii="仿宋" w:eastAsia="仿宋" w:hAnsi="仿宋" w:cs="仿宋" w:hint="eastAsia"/>
            <w:lang w:eastAsia="zh-CN"/>
          </w:rPr>
          <w:t>(二)、支持计划的制定与实施步骤</w:t>
        </w:r>
        <w:r>
          <w:tab/>
        </w:r>
        <w:r>
          <w:fldChar w:fldCharType="begin"/>
        </w:r>
        <w:r>
          <w:instrText xml:space="preserve"> PAGEREF _Toc2790 \h </w:instrText>
        </w:r>
        <w:r>
          <w:fldChar w:fldCharType="separate"/>
        </w:r>
        <w:r>
          <w:t>52</w:t>
        </w:r>
        <w:r>
          <w:fldChar w:fldCharType="end"/>
        </w:r>
      </w:hyperlink>
    </w:p>
    <w:p>
      <w:pPr>
        <w:pStyle w:val="TOC2"/>
        <w:tabs>
          <w:tab w:val="right" w:leader="dot" w:pos="8306"/>
        </w:tabs>
      </w:pPr>
      <w:hyperlink w:anchor="_Toc14083" w:history="1">
        <w:r>
          <w:rPr>
            <w:rFonts w:ascii="仿宋" w:eastAsia="仿宋" w:hAnsi="仿宋" w:cs="仿宋" w:hint="eastAsia"/>
            <w:lang w:eastAsia="zh-CN"/>
          </w:rPr>
          <w:t>(三)、平衡效果的评估及调整优化</w:t>
        </w:r>
        <w:r>
          <w:tab/>
        </w:r>
        <w:r>
          <w:fldChar w:fldCharType="begin"/>
        </w:r>
        <w:r>
          <w:instrText xml:space="preserve"> PAGEREF _Toc14083 \h </w:instrText>
        </w:r>
        <w:r>
          <w:fldChar w:fldCharType="separate"/>
        </w:r>
        <w:r>
          <w:t>53</w:t>
        </w:r>
        <w:r>
          <w:fldChar w:fldCharType="end"/>
        </w:r>
      </w:hyperlink>
    </w:p>
    <w:p>
      <w:pPr>
        <w:pStyle w:val="TOC1"/>
        <w:tabs>
          <w:tab w:val="right" w:leader="dot" w:pos="8306"/>
        </w:tabs>
      </w:pPr>
      <w:hyperlink w:anchor="_Toc30429" w:history="1">
        <w:r>
          <w:rPr>
            <w:rFonts w:ascii="仿宋" w:eastAsia="仿宋" w:hAnsi="仿宋" w:cs="仿宋" w:hint="eastAsia"/>
            <w:lang w:eastAsia="zh-CN"/>
          </w:rPr>
          <w:t>十、第十四章员工健康与安全管理</w:t>
        </w:r>
        <w:r>
          <w:tab/>
        </w:r>
        <w:r>
          <w:fldChar w:fldCharType="begin"/>
        </w:r>
        <w:r>
          <w:instrText xml:space="preserve"> PAGEREF _Toc30429 \h </w:instrText>
        </w:r>
        <w:r>
          <w:fldChar w:fldCharType="separate"/>
        </w:r>
        <w:r>
          <w:t>53</w:t>
        </w:r>
        <w:r>
          <w:fldChar w:fldCharType="end"/>
        </w:r>
      </w:hyperlink>
    </w:p>
    <w:p>
      <w:pPr>
        <w:pStyle w:val="TOC2"/>
        <w:tabs>
          <w:tab w:val="right" w:leader="dot" w:pos="8306"/>
        </w:tabs>
      </w:pPr>
      <w:hyperlink w:anchor="_Toc17644" w:history="1">
        <w:r>
          <w:rPr>
            <w:rFonts w:ascii="仿宋" w:eastAsia="仿宋" w:hAnsi="仿宋" w:cs="仿宋" w:hint="eastAsia"/>
            <w:lang w:eastAsia="zh-CN"/>
          </w:rPr>
          <w:t>(一)、健康保障计划</w:t>
        </w:r>
        <w:r>
          <w:tab/>
        </w:r>
        <w:r>
          <w:fldChar w:fldCharType="begin"/>
        </w:r>
        <w:r>
          <w:instrText xml:space="preserve"> PAGEREF _Toc17644 \h </w:instrText>
        </w:r>
        <w:r>
          <w:fldChar w:fldCharType="separate"/>
        </w:r>
        <w:r>
          <w:t>53</w:t>
        </w:r>
        <w:r>
          <w:fldChar w:fldCharType="end"/>
        </w:r>
      </w:hyperlink>
    </w:p>
    <w:p>
      <w:pPr>
        <w:pStyle w:val="TOC2"/>
        <w:tabs>
          <w:tab w:val="right" w:leader="dot" w:pos="8306"/>
        </w:tabs>
      </w:pPr>
      <w:hyperlink w:anchor="_Toc25430" w:history="1">
        <w:r>
          <w:rPr>
            <w:rFonts w:ascii="仿宋" w:eastAsia="仿宋" w:hAnsi="仿宋" w:cs="仿宋" w:hint="eastAsia"/>
            <w:lang w:eastAsia="zh-CN"/>
          </w:rPr>
          <w:t>(二)、安全管理体系</w:t>
        </w:r>
        <w:r>
          <w:tab/>
        </w:r>
        <w:r>
          <w:fldChar w:fldCharType="begin"/>
        </w:r>
        <w:r>
          <w:instrText xml:space="preserve"> PAGEREF _Toc25430 \h </w:instrText>
        </w:r>
        <w:r>
          <w:fldChar w:fldCharType="separate"/>
        </w:r>
        <w:r>
          <w:t>54</w:t>
        </w:r>
        <w:r>
          <w:fldChar w:fldCharType="end"/>
        </w:r>
      </w:hyperlink>
    </w:p>
    <w:p>
      <w:pPr>
        <w:pStyle w:val="TOC1"/>
        <w:tabs>
          <w:tab w:val="right" w:leader="dot" w:pos="8306"/>
        </w:tabs>
      </w:pPr>
      <w:hyperlink w:anchor="_Toc6658" w:history="1">
        <w:r>
          <w:rPr>
            <w:rFonts w:ascii="仿宋" w:eastAsia="仿宋" w:hAnsi="仿宋" w:cs="仿宋" w:hint="eastAsia"/>
            <w:lang w:eastAsia="zh-CN"/>
          </w:rPr>
          <w:t>十一、第四十三章员工参与决策与公司治理</w:t>
        </w:r>
        <w:r>
          <w:tab/>
        </w:r>
        <w:r>
          <w:fldChar w:fldCharType="begin"/>
        </w:r>
        <w:r>
          <w:instrText xml:space="preserve"> PAGEREF _Toc6658 \h </w:instrText>
        </w:r>
        <w:r>
          <w:fldChar w:fldCharType="separate"/>
        </w:r>
        <w:r>
          <w:t>56</w:t>
        </w:r>
        <w:r>
          <w:fldChar w:fldCharType="end"/>
        </w:r>
      </w:hyperlink>
    </w:p>
    <w:p>
      <w:pPr>
        <w:pStyle w:val="TOC2"/>
        <w:tabs>
          <w:tab w:val="right" w:leader="dot" w:pos="8306"/>
        </w:tabs>
      </w:pPr>
      <w:hyperlink w:anchor="_Toc32047" w:history="1">
        <w:r>
          <w:rPr>
            <w:rFonts w:ascii="仿宋" w:eastAsia="仿宋" w:hAnsi="仿宋" w:cs="仿宋" w:hint="eastAsia"/>
            <w:lang w:eastAsia="zh-CN"/>
          </w:rPr>
          <w:t>(一)、员工参与决策机制</w:t>
        </w:r>
        <w:r>
          <w:tab/>
        </w:r>
        <w:r>
          <w:fldChar w:fldCharType="begin"/>
        </w:r>
        <w:r>
          <w:instrText xml:space="preserve"> PAGEREF _Toc32047 \h </w:instrText>
        </w:r>
        <w:r>
          <w:fldChar w:fldCharType="separate"/>
        </w:r>
        <w:r>
          <w:t>56</w:t>
        </w:r>
        <w:r>
          <w:fldChar w:fldCharType="end"/>
        </w:r>
      </w:hyperlink>
    </w:p>
    <w:p>
      <w:pPr>
        <w:pStyle w:val="TOC2"/>
        <w:tabs>
          <w:tab w:val="right" w:leader="dot" w:pos="8306"/>
        </w:tabs>
      </w:pPr>
      <w:hyperlink w:anchor="_Toc18248" w:history="1">
        <w:r>
          <w:rPr>
            <w:rFonts w:ascii="仿宋" w:eastAsia="仿宋" w:hAnsi="仿宋" w:cs="仿宋" w:hint="eastAsia"/>
            <w:lang w:eastAsia="zh-CN"/>
          </w:rPr>
          <w:t>(二)、参与决策的渠道与机会</w:t>
        </w:r>
        <w:r>
          <w:tab/>
        </w:r>
        <w:r>
          <w:fldChar w:fldCharType="begin"/>
        </w:r>
        <w:r>
          <w:instrText xml:space="preserve"> PAGEREF _Toc18248 \h </w:instrText>
        </w:r>
        <w:r>
          <w:fldChar w:fldCharType="separate"/>
        </w:r>
        <w:r>
          <w:t>57</w:t>
        </w:r>
        <w:r>
          <w:fldChar w:fldCharType="end"/>
        </w:r>
      </w:hyperlink>
    </w:p>
    <w:p>
      <w:pPr>
        <w:pStyle w:val="TOC2"/>
        <w:tabs>
          <w:tab w:val="right" w:leader="dot" w:pos="8306"/>
        </w:tabs>
      </w:pPr>
      <w:hyperlink w:anchor="_Toc12944" w:history="1">
        <w:r>
          <w:rPr>
            <w:rFonts w:ascii="仿宋" w:eastAsia="仿宋" w:hAnsi="仿宋" w:cs="仿宋" w:hint="eastAsia"/>
            <w:lang w:eastAsia="zh-CN"/>
          </w:rPr>
          <w:t>(三)、代表员工意见的制度</w:t>
        </w:r>
        <w:r>
          <w:tab/>
        </w:r>
        <w:r>
          <w:fldChar w:fldCharType="begin"/>
        </w:r>
        <w:r>
          <w:instrText xml:space="preserve"> PAGEREF _Toc12944 \h </w:instrText>
        </w:r>
        <w:r>
          <w:fldChar w:fldCharType="separate"/>
        </w:r>
        <w:r>
          <w:t>57</w:t>
        </w:r>
        <w:r>
          <w:fldChar w:fldCharType="end"/>
        </w:r>
      </w:hyperlink>
    </w:p>
    <w:p>
      <w:pPr>
        <w:pStyle w:val="TOC2"/>
        <w:tabs>
          <w:tab w:val="right" w:leader="dot" w:pos="8306"/>
        </w:tabs>
      </w:pPr>
      <w:hyperlink w:anchor="_Toc26282" w:history="1">
        <w:r>
          <w:rPr>
            <w:rFonts w:ascii="仿宋" w:eastAsia="仿宋" w:hAnsi="仿宋" w:cs="仿宋" w:hint="eastAsia"/>
            <w:lang w:eastAsia="zh-CN"/>
          </w:rPr>
          <w:t>(四)、公司治理与透明度</w:t>
        </w:r>
        <w:r>
          <w:tab/>
        </w:r>
        <w:r>
          <w:fldChar w:fldCharType="begin"/>
        </w:r>
        <w:r>
          <w:instrText xml:space="preserve"> PAGEREF _Toc26282 \h </w:instrText>
        </w:r>
        <w:r>
          <w:fldChar w:fldCharType="separate"/>
        </w:r>
        <w:r>
          <w:t>58</w:t>
        </w:r>
        <w:r>
          <w:fldChar w:fldCharType="end"/>
        </w:r>
      </w:hyperlink>
    </w:p>
    <w:p>
      <w:pPr>
        <w:pStyle w:val="TOC2"/>
        <w:tabs>
          <w:tab w:val="right" w:leader="dot" w:pos="8306"/>
        </w:tabs>
      </w:pPr>
      <w:hyperlink w:anchor="_Toc12410" w:history="1">
        <w:r>
          <w:rPr>
            <w:rFonts w:ascii="仿宋" w:eastAsia="仿宋" w:hAnsi="仿宋" w:cs="仿宋" w:hint="eastAsia"/>
            <w:lang w:eastAsia="zh-CN"/>
          </w:rPr>
          <w:t>(五)、公司治理结构的建设</w:t>
        </w:r>
        <w:r>
          <w:tab/>
        </w:r>
        <w:r>
          <w:fldChar w:fldCharType="begin"/>
        </w:r>
        <w:r>
          <w:instrText xml:space="preserve"> PAGEREF _Toc12410 \h </w:instrText>
        </w:r>
        <w:r>
          <w:fldChar w:fldCharType="separate"/>
        </w:r>
        <w:r>
          <w:t>59</w:t>
        </w:r>
        <w:r>
          <w:fldChar w:fldCharType="end"/>
        </w:r>
      </w:hyperlink>
    </w:p>
    <w:p>
      <w:pPr>
        <w:pStyle w:val="TOC2"/>
        <w:tabs>
          <w:tab w:val="right" w:leader="dot" w:pos="8306"/>
        </w:tabs>
      </w:pPr>
      <w:hyperlink w:anchor="_Toc2277" w:history="1">
        <w:r>
          <w:rPr>
            <w:rFonts w:ascii="仿宋" w:eastAsia="仿宋" w:hAnsi="仿宋" w:cs="仿宋" w:hint="eastAsia"/>
            <w:lang w:eastAsia="zh-CN"/>
          </w:rPr>
          <w:t>(六)、公司业绩与财务信息的公开</w:t>
        </w:r>
        <w:r>
          <w:tab/>
        </w:r>
        <w:r>
          <w:fldChar w:fldCharType="begin"/>
        </w:r>
        <w:r>
          <w:instrText xml:space="preserve"> PAGEREF _Toc2277 \h </w:instrText>
        </w:r>
        <w:r>
          <w:fldChar w:fldCharType="separate"/>
        </w:r>
        <w:r>
          <w:t>60</w:t>
        </w:r>
        <w:r>
          <w:fldChar w:fldCharType="end"/>
        </w:r>
      </w:hyperlink>
    </w:p>
    <w:p>
      <w:pPr>
        <w:pStyle w:val="TOC1"/>
        <w:tabs>
          <w:tab w:val="right" w:leader="dot" w:pos="8306"/>
        </w:tabs>
      </w:pPr>
      <w:hyperlink w:anchor="_Toc25987" w:history="1">
        <w:r>
          <w:rPr>
            <w:rFonts w:ascii="仿宋" w:eastAsia="仿宋" w:hAnsi="仿宋" w:cs="仿宋" w:hint="eastAsia"/>
            <w:lang w:eastAsia="zh-CN"/>
          </w:rPr>
          <w:t>十二、第四十八章员工环保与可持续发展</w:t>
        </w:r>
        <w:r>
          <w:tab/>
        </w:r>
        <w:r>
          <w:fldChar w:fldCharType="begin"/>
        </w:r>
        <w:r>
          <w:instrText xml:space="preserve"> PAGEREF _Toc25987 \h </w:instrText>
        </w:r>
        <w:r>
          <w:fldChar w:fldCharType="separate"/>
        </w:r>
        <w:r>
          <w:t>61</w:t>
        </w:r>
        <w:r>
          <w:fldChar w:fldCharType="end"/>
        </w:r>
      </w:hyperlink>
    </w:p>
    <w:p>
      <w:pPr>
        <w:pStyle w:val="TOC2"/>
        <w:tabs>
          <w:tab w:val="right" w:leader="dot" w:pos="8306"/>
        </w:tabs>
      </w:pPr>
      <w:hyperlink w:anchor="_Toc18363" w:history="1">
        <w:r>
          <w:rPr>
            <w:rFonts w:ascii="仿宋" w:eastAsia="仿宋" w:hAnsi="仿宋" w:cs="仿宋" w:hint="eastAsia"/>
            <w:lang w:eastAsia="zh-CN"/>
          </w:rPr>
          <w:t>(一)、环保意识与培训</w:t>
        </w:r>
        <w:r>
          <w:tab/>
        </w:r>
        <w:r>
          <w:fldChar w:fldCharType="begin"/>
        </w:r>
        <w:r>
          <w:instrText xml:space="preserve"> PAGEREF _Toc18363 \h </w:instrText>
        </w:r>
        <w:r>
          <w:fldChar w:fldCharType="separate"/>
        </w:r>
        <w:r>
          <w:t>61</w:t>
        </w:r>
        <w:r>
          <w:fldChar w:fldCharType="end"/>
        </w:r>
      </w:hyperlink>
    </w:p>
    <w:p>
      <w:pPr>
        <w:pStyle w:val="TOC2"/>
        <w:tabs>
          <w:tab w:val="right" w:leader="dot" w:pos="8306"/>
        </w:tabs>
      </w:pPr>
      <w:hyperlink w:anchor="_Toc31687" w:history="1">
        <w:r>
          <w:rPr>
            <w:rFonts w:ascii="仿宋" w:eastAsia="仿宋" w:hAnsi="仿宋" w:cs="仿宋" w:hint="eastAsia"/>
            <w:lang w:eastAsia="zh-CN"/>
          </w:rPr>
          <w:t>(二)、公司环保文化的传播</w:t>
        </w:r>
        <w:r>
          <w:tab/>
        </w:r>
        <w:r>
          <w:fldChar w:fldCharType="begin"/>
        </w:r>
        <w:r>
          <w:instrText xml:space="preserve"> PAGEREF _Toc31687 \h </w:instrText>
        </w:r>
        <w:r>
          <w:fldChar w:fldCharType="separate"/>
        </w:r>
        <w:r>
          <w:t>62</w:t>
        </w:r>
        <w:r>
          <w:fldChar w:fldCharType="end"/>
        </w:r>
      </w:hyperlink>
    </w:p>
    <w:p>
      <w:pPr>
        <w:pStyle w:val="TOC2"/>
        <w:tabs>
          <w:tab w:val="right" w:leader="dot" w:pos="8306"/>
        </w:tabs>
      </w:pPr>
      <w:hyperlink w:anchor="_Toc18104" w:history="1">
        <w:r>
          <w:rPr>
            <w:rFonts w:ascii="仿宋" w:eastAsia="仿宋" w:hAnsi="仿宋" w:cs="仿宋" w:hint="eastAsia"/>
            <w:lang w:eastAsia="zh-CN"/>
          </w:rPr>
          <w:t>(三)、员工参与的环保培训</w:t>
        </w:r>
        <w:r>
          <w:tab/>
        </w:r>
        <w:r>
          <w:fldChar w:fldCharType="begin"/>
        </w:r>
        <w:r>
          <w:instrText xml:space="preserve"> PAGEREF _Toc18104 \h </w:instrText>
        </w:r>
        <w:r>
          <w:fldChar w:fldCharType="separate"/>
        </w:r>
        <w:r>
          <w:t>63</w:t>
        </w:r>
        <w:r>
          <w:fldChar w:fldCharType="end"/>
        </w:r>
      </w:hyperlink>
    </w:p>
    <w:p>
      <w:pPr>
        <w:pStyle w:val="TOC2"/>
        <w:tabs>
          <w:tab w:val="right" w:leader="dot" w:pos="8306"/>
        </w:tabs>
      </w:pPr>
      <w:hyperlink w:anchor="_Toc2841" w:history="1">
        <w:r>
          <w:rPr>
            <w:rFonts w:ascii="仿宋" w:eastAsia="仿宋" w:hAnsi="仿宋" w:cs="仿宋" w:hint="eastAsia"/>
            <w:lang w:eastAsia="zh-CN"/>
          </w:rPr>
          <w:t>(四)、可持续发展目标与实践</w:t>
        </w:r>
        <w:r>
          <w:tab/>
        </w:r>
        <w:r>
          <w:fldChar w:fldCharType="begin"/>
        </w:r>
        <w:r>
          <w:instrText xml:space="preserve"> PAGEREF _Toc2841 \h </w:instrText>
        </w:r>
        <w:r>
          <w:fldChar w:fldCharType="separate"/>
        </w:r>
        <w:r>
          <w:t>64</w:t>
        </w:r>
        <w:r>
          <w:fldChar w:fldCharType="end"/>
        </w:r>
      </w:hyperlink>
    </w:p>
    <w:p>
      <w:pPr>
        <w:pStyle w:val="TOC2"/>
        <w:tabs>
          <w:tab w:val="right" w:leader="dot" w:pos="8306"/>
        </w:tabs>
      </w:pPr>
      <w:hyperlink w:anchor="_Toc32520" w:history="1">
        <w:r>
          <w:rPr>
            <w:rFonts w:ascii="仿宋" w:eastAsia="仿宋" w:hAnsi="仿宋" w:cs="仿宋" w:hint="eastAsia"/>
            <w:lang w:eastAsia="zh-CN"/>
          </w:rPr>
          <w:t>(五)、员工参与可持续项目</w:t>
        </w:r>
        <w:r>
          <w:tab/>
        </w:r>
        <w:r>
          <w:fldChar w:fldCharType="begin"/>
        </w:r>
        <w:r>
          <w:instrText xml:space="preserve"> PAGEREF _Toc32520 \h </w:instrText>
        </w:r>
        <w:r>
          <w:fldChar w:fldCharType="separate"/>
        </w:r>
        <w:r>
          <w:t>65</w:t>
        </w:r>
        <w:r>
          <w:fldChar w:fldCharType="end"/>
        </w:r>
      </w:hyperlink>
    </w:p>
    <w:p>
      <w:pPr>
        <w:pStyle w:val="TOC2"/>
        <w:tabs>
          <w:tab w:val="right" w:leader="dot" w:pos="8306"/>
        </w:tabs>
      </w:pPr>
      <w:hyperlink w:anchor="_Toc3571" w:history="1">
        <w:r>
          <w:rPr>
            <w:rFonts w:ascii="仿宋" w:eastAsia="仿宋" w:hAnsi="仿宋" w:cs="仿宋" w:hint="eastAsia"/>
            <w:lang w:eastAsia="zh-CN"/>
          </w:rPr>
          <w:t>(六)、公司可持续发展的战略规划</w:t>
        </w:r>
        <w:r>
          <w:tab/>
        </w:r>
        <w:r>
          <w:fldChar w:fldCharType="begin"/>
        </w:r>
        <w:r>
          <w:instrText xml:space="preserve"> PAGEREF _Toc3571 \h </w:instrText>
        </w:r>
        <w:r>
          <w:fldChar w:fldCharType="separate"/>
        </w:r>
        <w:r>
          <w:t>66</w:t>
        </w:r>
        <w:r>
          <w:fldChar w:fldCharType="end"/>
        </w:r>
      </w:hyperlink>
    </w:p>
    <w:p>
      <w:pPr>
        <w:pStyle w:val="TOC1"/>
        <w:tabs>
          <w:tab w:val="right" w:leader="dot" w:pos="8306"/>
        </w:tabs>
      </w:pPr>
      <w:hyperlink w:anchor="_Toc22330" w:history="1">
        <w:r>
          <w:rPr>
            <w:rFonts w:ascii="仿宋" w:eastAsia="仿宋" w:hAnsi="仿宋" w:cs="仿宋" w:hint="eastAsia"/>
            <w:lang w:eastAsia="zh-CN"/>
          </w:rPr>
          <w:t>十三、员工晋升与职业发展通道</w:t>
        </w:r>
        <w:r>
          <w:tab/>
        </w:r>
        <w:r>
          <w:fldChar w:fldCharType="begin"/>
        </w:r>
        <w:r>
          <w:instrText xml:space="preserve"> PAGEREF _Toc22330 \h </w:instrText>
        </w:r>
        <w:r>
          <w:fldChar w:fldCharType="separate"/>
        </w:r>
        <w:r>
          <w:t>67</w:t>
        </w:r>
        <w:r>
          <w:fldChar w:fldCharType="end"/>
        </w:r>
      </w:hyperlink>
    </w:p>
    <w:p>
      <w:pPr>
        <w:pStyle w:val="TOC2"/>
        <w:tabs>
          <w:tab w:val="right" w:leader="dot" w:pos="8306"/>
        </w:tabs>
      </w:pPr>
      <w:hyperlink w:anchor="_Toc14012" w:history="1">
        <w:r>
          <w:rPr>
            <w:rFonts w:ascii="仿宋" w:eastAsia="仿宋" w:hAnsi="仿宋" w:cs="仿宋" w:hint="eastAsia"/>
            <w:lang w:eastAsia="zh-CN"/>
          </w:rPr>
          <w:t>(一)、晋升制度的设计与实施</w:t>
        </w:r>
        <w:r>
          <w:tab/>
        </w:r>
        <w:r>
          <w:fldChar w:fldCharType="begin"/>
        </w:r>
        <w:r>
          <w:instrText xml:space="preserve"> PAGEREF _Toc14012 \h </w:instrText>
        </w:r>
        <w:r>
          <w:fldChar w:fldCharType="separate"/>
        </w:r>
        <w:r>
          <w:t>67</w:t>
        </w:r>
        <w:r>
          <w:fldChar w:fldCharType="end"/>
        </w:r>
      </w:hyperlink>
    </w:p>
    <w:p>
      <w:pPr>
        <w:pStyle w:val="TOC2"/>
        <w:tabs>
          <w:tab w:val="right" w:leader="dot" w:pos="8306"/>
        </w:tabs>
      </w:pPr>
      <w:hyperlink w:anchor="_Toc19939" w:history="1">
        <w:r>
          <w:rPr>
            <w:rFonts w:ascii="仿宋" w:eastAsia="仿宋" w:hAnsi="仿宋" w:cs="仿宋" w:hint="eastAsia"/>
            <w:lang w:eastAsia="zh-CN"/>
          </w:rPr>
          <w:t>(二)、职业发展通道的建立与拓展</w:t>
        </w:r>
        <w:r>
          <w:tab/>
        </w:r>
        <w:r>
          <w:fldChar w:fldCharType="begin"/>
        </w:r>
        <w:r>
          <w:instrText xml:space="preserve"> PAGEREF _Toc19939 \h </w:instrText>
        </w:r>
        <w:r>
          <w:fldChar w:fldCharType="separate"/>
        </w:r>
        <w:r>
          <w:t>68</w:t>
        </w:r>
        <w:r>
          <w:fldChar w:fldCharType="end"/>
        </w:r>
      </w:hyperlink>
    </w:p>
    <w:p>
      <w:pPr>
        <w:pStyle w:val="TOC2"/>
        <w:tabs>
          <w:tab w:val="right" w:leader="dot" w:pos="8306"/>
        </w:tabs>
      </w:pPr>
      <w:hyperlink w:anchor="_Toc28758" w:history="1">
        <w:r>
          <w:rPr>
            <w:rFonts w:ascii="仿宋" w:eastAsia="仿宋" w:hAnsi="仿宋" w:cs="仿宋" w:hint="eastAsia"/>
            <w:lang w:eastAsia="zh-CN"/>
          </w:rPr>
          <w:t>(三)、晋升机会的公平与透明保障</w:t>
        </w:r>
        <w:r>
          <w:tab/>
        </w:r>
        <w:r>
          <w:fldChar w:fldCharType="begin"/>
        </w:r>
        <w:r>
          <w:instrText xml:space="preserve"> PAGEREF _Toc28758 \h </w:instrText>
        </w:r>
        <w:r>
          <w:fldChar w:fldCharType="separate"/>
        </w:r>
        <w:r>
          <w:t>70</w:t>
        </w:r>
        <w:r>
          <w:fldChar w:fldCharType="end"/>
        </w:r>
      </w:hyperlink>
    </w:p>
    <w:p>
      <w:pPr>
        <w:pStyle w:val="TOC1"/>
        <w:tabs>
          <w:tab w:val="right" w:leader="dot" w:pos="8306"/>
        </w:tabs>
      </w:pPr>
      <w:hyperlink w:anchor="_Toc30327" w:history="1">
        <w:r>
          <w:rPr>
            <w:rFonts w:ascii="仿宋" w:eastAsia="仿宋" w:hAnsi="仿宋" w:cs="仿宋" w:hint="eastAsia"/>
            <w:lang w:eastAsia="zh-CN"/>
          </w:rPr>
          <w:t>十四、员工多元化与包容性管理</w:t>
        </w:r>
        <w:r>
          <w:tab/>
        </w:r>
        <w:r>
          <w:fldChar w:fldCharType="begin"/>
        </w:r>
        <w:r>
          <w:instrText xml:space="preserve"> PAGEREF _Toc30327 \h </w:instrText>
        </w:r>
        <w:r>
          <w:fldChar w:fldCharType="separate"/>
        </w:r>
        <w:r>
          <w:t>71</w:t>
        </w:r>
        <w:r>
          <w:fldChar w:fldCharType="end"/>
        </w:r>
      </w:hyperlink>
    </w:p>
    <w:p>
      <w:pPr>
        <w:pStyle w:val="TOC2"/>
        <w:tabs>
          <w:tab w:val="right" w:leader="dot" w:pos="8306"/>
        </w:tabs>
      </w:pPr>
      <w:hyperlink w:anchor="_Toc27673" w:history="1">
        <w:r>
          <w:rPr>
            <w:rFonts w:ascii="仿宋" w:eastAsia="仿宋" w:hAnsi="仿宋" w:cs="仿宋" w:hint="eastAsia"/>
            <w:lang w:eastAsia="zh-CN"/>
          </w:rPr>
          <w:t>(一)、员工多元化的价值与挑战</w:t>
        </w:r>
        <w:r>
          <w:tab/>
        </w:r>
        <w:r>
          <w:fldChar w:fldCharType="begin"/>
        </w:r>
        <w:r>
          <w:instrText xml:space="preserve"> PAGEREF _Toc27673 \h </w:instrText>
        </w:r>
        <w:r>
          <w:fldChar w:fldCharType="separate"/>
        </w:r>
        <w:r>
          <w:t>71</w:t>
        </w:r>
        <w:r>
          <w:fldChar w:fldCharType="end"/>
        </w:r>
      </w:hyperlink>
    </w:p>
    <w:p>
      <w:pPr>
        <w:pStyle w:val="TOC2"/>
        <w:tabs>
          <w:tab w:val="right" w:leader="dot" w:pos="8306"/>
        </w:tabs>
      </w:pPr>
      <w:hyperlink w:anchor="_Toc16854" w:history="1">
        <w:r>
          <w:rPr>
            <w:rFonts w:ascii="仿宋" w:eastAsia="仿宋" w:hAnsi="仿宋" w:cs="仿宋" w:hint="eastAsia"/>
            <w:lang w:eastAsia="zh-CN"/>
          </w:rPr>
          <w:t>(二)、员工包容性政策与实践</w:t>
        </w:r>
        <w:r>
          <w:tab/>
        </w:r>
        <w:r>
          <w:fldChar w:fldCharType="begin"/>
        </w:r>
        <w:r>
          <w:instrText xml:space="preserve"> PAGEREF _Toc16854 \h </w:instrText>
        </w:r>
        <w:r>
          <w:fldChar w:fldCharType="separate"/>
        </w:r>
        <w:r>
          <w:t>72</w:t>
        </w:r>
        <w:r>
          <w:fldChar w:fldCharType="end"/>
        </w:r>
      </w:hyperlink>
    </w:p>
    <w:p>
      <w:pPr>
        <w:pStyle w:val="TOC2"/>
        <w:tabs>
          <w:tab w:val="right" w:leader="dot" w:pos="8306"/>
        </w:tabs>
      </w:pPr>
      <w:hyperlink w:anchor="_Toc28835" w:history="1">
        <w:r>
          <w:rPr>
            <w:rFonts w:ascii="仿宋" w:eastAsia="仿宋" w:hAnsi="仿宋" w:cs="仿宋" w:hint="eastAsia"/>
            <w:lang w:eastAsia="zh-CN"/>
          </w:rPr>
          <w:t>(三)、多元与包容性文化的培育与维护</w:t>
        </w:r>
        <w:r>
          <w:tab/>
        </w:r>
        <w:r>
          <w:fldChar w:fldCharType="begin"/>
        </w:r>
        <w:r>
          <w:instrText xml:space="preserve"> PAGEREF _Toc28835 \h </w:instrText>
        </w:r>
        <w:r>
          <w:fldChar w:fldCharType="separate"/>
        </w:r>
        <w:r>
          <w:t>73</w:t>
        </w:r>
        <w:r>
          <w:fldChar w:fldCharType="end"/>
        </w:r>
      </w:hyperlink>
    </w:p>
    <w:p>
      <w:pPr>
        <w:pStyle w:val="TOC1"/>
        <w:tabs>
          <w:tab w:val="right" w:leader="dot" w:pos="8306"/>
        </w:tabs>
      </w:pPr>
      <w:hyperlink w:anchor="_Toc6241" w:history="1">
        <w:r>
          <w:rPr>
            <w:rFonts w:ascii="仿宋" w:eastAsia="仿宋" w:hAnsi="仿宋" w:cs="仿宋" w:hint="eastAsia"/>
            <w:lang w:eastAsia="zh-CN"/>
          </w:rPr>
          <w:t>十五、员工满意度调查与提升策略</w:t>
        </w:r>
        <w:r>
          <w:tab/>
        </w:r>
        <w:r>
          <w:fldChar w:fldCharType="begin"/>
        </w:r>
        <w:r>
          <w:instrText xml:space="preserve"> PAGEREF _Toc6241 \h </w:instrText>
        </w:r>
        <w:r>
          <w:fldChar w:fldCharType="separate"/>
        </w:r>
        <w:r>
          <w:t>74</w:t>
        </w:r>
        <w:r>
          <w:fldChar w:fldCharType="end"/>
        </w:r>
      </w:hyperlink>
    </w:p>
    <w:p>
      <w:pPr>
        <w:pStyle w:val="TOC2"/>
        <w:tabs>
          <w:tab w:val="right" w:leader="dot" w:pos="8306"/>
        </w:tabs>
      </w:pPr>
      <w:hyperlink w:anchor="_Toc30756" w:history="1">
        <w:r>
          <w:rPr>
            <w:rFonts w:ascii="仿宋" w:eastAsia="仿宋" w:hAnsi="仿宋" w:cs="仿宋" w:hint="eastAsia"/>
            <w:lang w:eastAsia="zh-CN"/>
          </w:rPr>
          <w:t>(一)、满意度调查的设计与实施</w:t>
        </w:r>
        <w:r>
          <w:tab/>
        </w:r>
        <w:r>
          <w:fldChar w:fldCharType="begin"/>
        </w:r>
        <w:r>
          <w:instrText xml:space="preserve"> PAGEREF _Toc30756 \h </w:instrText>
        </w:r>
        <w:r>
          <w:fldChar w:fldCharType="separate"/>
        </w:r>
        <w:r>
          <w:t>74</w:t>
        </w:r>
        <w:r>
          <w:fldChar w:fldCharType="end"/>
        </w:r>
      </w:hyperlink>
    </w:p>
    <w:p>
      <w:pPr>
        <w:pStyle w:val="TOC2"/>
        <w:tabs>
          <w:tab w:val="right" w:leader="dot" w:pos="8306"/>
        </w:tabs>
      </w:pPr>
      <w:hyperlink w:anchor="_Toc14740" w:history="1">
        <w:r>
          <w:rPr>
            <w:rFonts w:ascii="仿宋" w:eastAsia="仿宋" w:hAnsi="仿宋" w:cs="仿宋" w:hint="eastAsia"/>
            <w:lang w:eastAsia="zh-CN"/>
          </w:rPr>
          <w:t>(二)、员工满意度的分析与解读</w:t>
        </w:r>
        <w:r>
          <w:tab/>
        </w:r>
        <w:r>
          <w:fldChar w:fldCharType="begin"/>
        </w:r>
        <w:r>
          <w:instrText xml:space="preserve"> PAGEREF _Toc14740 \h </w:instrText>
        </w:r>
        <w:r>
          <w:fldChar w:fldCharType="separate"/>
        </w:r>
        <w:r>
          <w:t>75</w:t>
        </w:r>
        <w:r>
          <w:fldChar w:fldCharType="end"/>
        </w:r>
      </w:hyperlink>
    </w:p>
    <w:p>
      <w:pPr>
        <w:pStyle w:val="TOC2"/>
        <w:tabs>
          <w:tab w:val="right" w:leader="dot" w:pos="8306"/>
        </w:tabs>
      </w:pPr>
      <w:hyperlink w:anchor="_Toc25103" w:history="1">
        <w:r>
          <w:rPr>
            <w:rFonts w:ascii="仿宋" w:eastAsia="仿宋" w:hAnsi="仿宋" w:cs="仿宋" w:hint="eastAsia"/>
            <w:lang w:eastAsia="zh-CN"/>
          </w:rPr>
          <w:t>(三)、提升员工满意度的措施与行动计划</w:t>
        </w:r>
        <w:r>
          <w:tab/>
        </w:r>
        <w:r>
          <w:fldChar w:fldCharType="begin"/>
        </w:r>
        <w:r>
          <w:instrText xml:space="preserve"> PAGEREF _Toc25103 \h </w:instrText>
        </w:r>
        <w:r>
          <w:fldChar w:fldCharType="separate"/>
        </w:r>
        <w:r>
          <w:t>77</w:t>
        </w:r>
        <w:r>
          <w:fldChar w:fldCharType="end"/>
        </w:r>
      </w:hyperlink>
    </w:p>
    <w:p>
      <w:pPr>
        <w:pStyle w:val="TOC1"/>
        <w:tabs>
          <w:tab w:val="right" w:leader="dot" w:pos="8306"/>
        </w:tabs>
      </w:pPr>
      <w:hyperlink w:anchor="_Toc13675" w:history="1">
        <w:r>
          <w:rPr>
            <w:rFonts w:ascii="仿宋" w:eastAsia="仿宋" w:hAnsi="仿宋" w:cs="仿宋" w:hint="eastAsia"/>
            <w:lang w:eastAsia="zh-CN"/>
          </w:rPr>
          <w:t>十六、第四十五章员工品牌建设</w:t>
        </w:r>
        <w:r>
          <w:tab/>
        </w:r>
        <w:r>
          <w:fldChar w:fldCharType="begin"/>
        </w:r>
        <w:r>
          <w:instrText xml:space="preserve"> PAGEREF _Toc13675 \h </w:instrText>
        </w:r>
        <w:r>
          <w:fldChar w:fldCharType="separate"/>
        </w:r>
        <w:r>
          <w:t>78</w:t>
        </w:r>
        <w:r>
          <w:fldChar w:fldCharType="end"/>
        </w:r>
      </w:hyperlink>
    </w:p>
    <w:p>
      <w:pPr>
        <w:pStyle w:val="TOC2"/>
        <w:tabs>
          <w:tab w:val="right" w:leader="dot" w:pos="8306"/>
        </w:tabs>
      </w:pPr>
      <w:hyperlink w:anchor="_Toc23388" w:history="1">
        <w:r>
          <w:rPr>
            <w:rFonts w:ascii="仿宋" w:eastAsia="仿宋" w:hAnsi="仿宋" w:cs="仿宋" w:hint="eastAsia"/>
            <w:lang w:eastAsia="zh-CN"/>
          </w:rPr>
          <w:t>(一)、个人品牌管理</w:t>
        </w:r>
        <w:r>
          <w:tab/>
        </w:r>
        <w:r>
          <w:fldChar w:fldCharType="begin"/>
        </w:r>
        <w:r>
          <w:instrText xml:space="preserve"> PAGEREF _Toc23388 \h </w:instrText>
        </w:r>
        <w:r>
          <w:fldChar w:fldCharType="separate"/>
        </w:r>
        <w:r>
          <w:t>78</w:t>
        </w:r>
        <w:r>
          <w:fldChar w:fldCharType="end"/>
        </w:r>
      </w:hyperlink>
    </w:p>
    <w:p>
      <w:pPr>
        <w:pStyle w:val="TOC2"/>
        <w:tabs>
          <w:tab w:val="right" w:leader="dot" w:pos="8306"/>
        </w:tabs>
      </w:pPr>
      <w:hyperlink w:anchor="_Toc13870" w:history="1">
        <w:r>
          <w:rPr>
            <w:rFonts w:ascii="仿宋" w:eastAsia="仿宋" w:hAnsi="仿宋" w:cs="仿宋" w:hint="eastAsia"/>
            <w:lang w:eastAsia="zh-CN"/>
          </w:rPr>
          <w:t>(二)、在IGC发电行业内建立个人影响力</w:t>
        </w:r>
        <w:r>
          <w:tab/>
        </w:r>
        <w:r>
          <w:fldChar w:fldCharType="begin"/>
        </w:r>
        <w:r>
          <w:instrText xml:space="preserve"> PAGEREF _Toc13870 \h </w:instrText>
        </w:r>
        <w:r>
          <w:fldChar w:fldCharType="separate"/>
        </w:r>
        <w:r>
          <w:t>79</w:t>
        </w:r>
        <w:r>
          <w:fldChar w:fldCharType="end"/>
        </w:r>
      </w:hyperlink>
    </w:p>
    <w:p>
      <w:pPr>
        <w:pStyle w:val="TOC2"/>
        <w:tabs>
          <w:tab w:val="right" w:leader="dot" w:pos="8306"/>
        </w:tabs>
      </w:pPr>
      <w:hyperlink w:anchor="_Toc31158" w:history="1">
        <w:r>
          <w:rPr>
            <w:rFonts w:ascii="仿宋" w:eastAsia="仿宋" w:hAnsi="仿宋" w:cs="仿宋" w:hint="eastAsia"/>
            <w:lang w:eastAsia="zh-CN"/>
          </w:rPr>
          <w:t>(三)、个人品牌与公司品牌的关联</w:t>
        </w:r>
        <w:r>
          <w:tab/>
        </w:r>
        <w:r>
          <w:fldChar w:fldCharType="begin"/>
        </w:r>
        <w:r>
          <w:instrText xml:space="preserve"> PAGEREF _Toc31158 \h </w:instrText>
        </w:r>
        <w:r>
          <w:fldChar w:fldCharType="separate"/>
        </w:r>
        <w:r>
          <w:t>80</w:t>
        </w:r>
        <w:r>
          <w:fldChar w:fldCharType="end"/>
        </w:r>
      </w:hyperlink>
    </w:p>
    <w:p>
      <w:pPr>
        <w:pStyle w:val="TOC2"/>
        <w:tabs>
          <w:tab w:val="right" w:leader="dot" w:pos="8306"/>
        </w:tabs>
      </w:pPr>
      <w:hyperlink w:anchor="_Toc17747" w:history="1">
        <w:r>
          <w:rPr>
            <w:rFonts w:ascii="仿宋" w:eastAsia="仿宋" w:hAnsi="仿宋" w:cs="仿宋" w:hint="eastAsia"/>
            <w:lang w:eastAsia="zh-CN"/>
          </w:rPr>
          <w:t>(四)、社交媒体与个人品牌</w:t>
        </w:r>
        <w:r>
          <w:tab/>
        </w:r>
        <w:r>
          <w:fldChar w:fldCharType="begin"/>
        </w:r>
        <w:r>
          <w:instrText xml:space="preserve"> PAGEREF _Toc17747 \h </w:instrText>
        </w:r>
        <w:r>
          <w:fldChar w:fldCharType="separate"/>
        </w:r>
        <w:r>
          <w:t>81</w:t>
        </w:r>
        <w:r>
          <w:fldChar w:fldCharType="end"/>
        </w:r>
      </w:hyperlink>
    </w:p>
    <w:p>
      <w:pPr>
        <w:pStyle w:val="TOC2"/>
        <w:tabs>
          <w:tab w:val="right" w:leader="dot" w:pos="8306"/>
        </w:tabs>
      </w:pPr>
      <w:hyperlink w:anchor="_Toc10576" w:history="1">
        <w:r>
          <w:rPr>
            <w:rFonts w:ascii="仿宋" w:eastAsia="仿宋" w:hAnsi="仿宋" w:cs="仿宋" w:hint="eastAsia"/>
            <w:lang w:eastAsia="zh-CN"/>
          </w:rPr>
          <w:t>(五)、个人品牌的社交媒体传播</w:t>
        </w:r>
        <w:r>
          <w:tab/>
        </w:r>
        <w:r>
          <w:fldChar w:fldCharType="begin"/>
        </w:r>
        <w:r>
          <w:instrText xml:space="preserve"> PAGEREF _Toc10576 \h </w:instrText>
        </w:r>
        <w:r>
          <w:fldChar w:fldCharType="separate"/>
        </w:r>
        <w:r>
          <w:t>82</w:t>
        </w:r>
        <w:r>
          <w:fldChar w:fldCharType="end"/>
        </w:r>
      </w:hyperlink>
    </w:p>
    <w:p>
      <w:pPr>
        <w:pStyle w:val="TOC2"/>
        <w:tabs>
          <w:tab w:val="right" w:leader="dot" w:pos="8306"/>
        </w:tabs>
      </w:pPr>
      <w:hyperlink w:anchor="_Toc19594" w:history="1">
        <w:r>
          <w:rPr>
            <w:rFonts w:ascii="仿宋" w:eastAsia="仿宋" w:hAnsi="仿宋" w:cs="仿宋" w:hint="eastAsia"/>
            <w:lang w:eastAsia="zh-CN"/>
          </w:rPr>
          <w:t>(六)、员工品牌建设与公司形象一致性</w:t>
        </w:r>
        <w:r>
          <w:tab/>
        </w:r>
        <w:r>
          <w:fldChar w:fldCharType="begin"/>
        </w:r>
        <w:r>
          <w:instrText xml:space="preserve"> PAGEREF _Toc19594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48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IGC发电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28458"/>
      <w:r>
        <w:rPr>
          <w:rFonts w:ascii="仿宋" w:eastAsia="仿宋" w:hAnsi="仿宋" w:cs="仿宋" w:hint="eastAsia"/>
          <w:sz w:val="28"/>
          <w:lang w:eastAsia="zh-CN"/>
        </w:rPr>
        <w:t>一、第八章员工绩效管理</w:t>
      </w:r>
      <w:bookmarkEnd w:id="2"/>
    </w:p>
    <w:p>
      <w:pPr>
        <w:pStyle w:val="Heading2"/>
        <w:rPr>
          <w:rFonts w:ascii="仿宋" w:eastAsia="仿宋" w:hAnsi="仿宋" w:cs="仿宋" w:hint="eastAsia"/>
          <w:lang w:eastAsia="zh-CN"/>
        </w:rPr>
      </w:pPr>
      <w:bookmarkStart w:id="3" w:name="_Toc2101"/>
      <w:r>
        <w:rPr>
          <w:rFonts w:ascii="仿宋" w:eastAsia="仿宋" w:hAnsi="仿宋" w:cs="仿宋" w:hint="eastAsia"/>
          <w:lang w:eastAsia="zh-CN"/>
        </w:rPr>
        <w:t>(一)、绩效评估体系建立</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4" w:name="_Toc25070"/>
      <w:r>
        <w:rPr>
          <w:rFonts w:ascii="仿宋" w:eastAsia="仿宋" w:hAnsi="仿宋" w:cs="仿宋" w:hint="eastAsia"/>
          <w:sz w:val="28"/>
          <w:lang w:eastAsia="zh-CN"/>
        </w:rPr>
        <w:t>(二)、绩效考核与反馈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5" w:name="_Toc24038"/>
      <w:r>
        <w:rPr>
          <w:rFonts w:ascii="仿宋" w:eastAsia="仿宋" w:hAnsi="仿宋" w:cs="仿宋" w:hint="eastAsia"/>
          <w:sz w:val="28"/>
          <w:lang w:eastAsia="zh-CN"/>
        </w:rPr>
        <w:t>(三)、激励与奖惩机制</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6" w:name="_Toc10121"/>
      <w:r>
        <w:rPr>
          <w:rFonts w:ascii="仿宋" w:eastAsia="仿宋" w:hAnsi="仿宋" w:cs="仿宋" w:hint="eastAsia"/>
          <w:sz w:val="28"/>
          <w:lang w:eastAsia="zh-CN"/>
        </w:rPr>
        <w:t>二、公司简介</w:t>
      </w:r>
      <w:bookmarkEnd w:id="6"/>
    </w:p>
    <w:p>
      <w:pPr>
        <w:pStyle w:val="Heading2"/>
        <w:rPr>
          <w:rFonts w:ascii="仿宋" w:eastAsia="仿宋" w:hAnsi="仿宋" w:cs="仿宋" w:hint="eastAsia"/>
          <w:lang w:eastAsia="zh-CN"/>
        </w:rPr>
      </w:pPr>
      <w:bookmarkStart w:id="7" w:name="_Toc18220"/>
      <w:r>
        <w:rPr>
          <w:rFonts w:ascii="仿宋" w:eastAsia="仿宋" w:hAnsi="仿宋" w:cs="仿宋" w:hint="eastAsia"/>
          <w:lang w:eastAsia="zh-CN"/>
        </w:rPr>
        <w:t>(一)、公司基本信息</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8" w:name="_Toc4877"/>
      <w:r>
        <w:rPr>
          <w:rFonts w:ascii="仿宋" w:eastAsia="仿宋" w:hAnsi="仿宋" w:cs="仿宋" w:hint="eastAsia"/>
          <w:sz w:val="28"/>
          <w:lang w:eastAsia="zh-CN"/>
        </w:rPr>
        <w:t>(二)、公司简介</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IGC发电 项目公司是一家致力于 IGC发电IGC发电行业的公司，成立于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IGC发电 项目公司的使命是 [公司使命]，旨在通过 [关键业务活动] 提升IGC发电IGC发电行业的整体水平。公司的愿景是 [公司愿景]，立志成为 IGC发电 中的领军企业，引领IGC发电行业未来的发展方向。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项目公司拥有一支充满活力、高度专业化的团队。团队成员具备丰富的IGC发电行业经验和专业知识，致力于通过协同合作实现公司设定的战略目标。公司注重员工培训和发展，提供广阔的职业发展空间。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9" w:name="_Toc3522"/>
      <w:r>
        <w:rPr>
          <w:rFonts w:ascii="仿宋" w:eastAsia="仿宋" w:hAnsi="仿宋" w:cs="仿宋" w:hint="eastAsia"/>
          <w:sz w:val="28"/>
          <w:lang w:eastAsia="zh-CN"/>
        </w:rPr>
        <w:t>(三)、核心人员介绍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在市场拓展和品牌建设方面具有丰富经验，致力于提升公司在IGC发电行业中的市场份额。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XXXX年XX月至今，加入公司担任技术总监，负责产品研发和创新项目管理。具备深厚的技术功底和团队领导能力，对IGC发电行业技术发展有深刻见解。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0" w:name="_Toc9865"/>
      <w:r>
        <w:rPr>
          <w:rFonts w:ascii="仿宋" w:eastAsia="仿宋" w:hAnsi="仿宋" w:cs="仿宋" w:hint="eastAsia"/>
          <w:sz w:val="28"/>
          <w:lang w:eastAsia="zh-CN"/>
        </w:rPr>
        <w:t>三、薪酬制度管理</w:t>
      </w:r>
      <w:bookmarkEnd w:id="10"/>
    </w:p>
    <w:p>
      <w:pPr>
        <w:pStyle w:val="Heading2"/>
        <w:rPr>
          <w:rFonts w:ascii="仿宋" w:eastAsia="仿宋" w:hAnsi="仿宋" w:cs="仿宋" w:hint="eastAsia"/>
          <w:lang w:eastAsia="zh-CN"/>
        </w:rPr>
      </w:pPr>
      <w:bookmarkStart w:id="11" w:name="_Toc5551"/>
      <w:r>
        <w:rPr>
          <w:rFonts w:ascii="仿宋" w:eastAsia="仿宋" w:hAnsi="仿宋" w:cs="仿宋" w:hint="eastAsia"/>
          <w:lang w:eastAsia="zh-CN"/>
        </w:rPr>
        <w:t>(一)、薪酬管理制度</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IGC发电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4381"/>
      <w:r>
        <w:rPr>
          <w:rFonts w:ascii="仿宋" w:eastAsia="仿宋" w:hAnsi="仿宋" w:cs="仿宋" w:hint="eastAsia"/>
          <w:sz w:val="28"/>
          <w:lang w:eastAsia="zh-CN"/>
        </w:rPr>
        <w:t>(二)、奖金制度的制定</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个人奖金计算办法制定：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奖励员工参与和完成相关技能培训，提高员工的专业素养。设立明确的培训计划和奖金发放标准，鼓励员工持续学习和提升自身技能，以适应市场和IGC发电行业的变化。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3119"/>
      <w:r>
        <w:rPr>
          <w:rFonts w:ascii="仿宋" w:eastAsia="仿宋" w:hAnsi="仿宋" w:cs="仿宋" w:hint="eastAsia"/>
          <w:sz w:val="28"/>
          <w:lang w:eastAsia="zh-CN"/>
        </w:rPr>
        <w:t>(三)、岗位薪酬体系设计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14" w:name="_Toc1065"/>
      <w:r>
        <w:rPr>
          <w:rFonts w:ascii="仿宋" w:eastAsia="仿宋" w:hAnsi="仿宋" w:cs="仿宋" w:hint="eastAsia"/>
          <w:sz w:val="28"/>
          <w:lang w:eastAsia="zh-CN"/>
        </w:rPr>
        <w:t>(四)、绩效薪酬体系设计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明确绩效目标和指标：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15" w:name="_Toc19916"/>
      <w:r>
        <w:rPr>
          <w:rFonts w:ascii="仿宋" w:eastAsia="仿宋" w:hAnsi="仿宋" w:cs="仿宋" w:hint="eastAsia"/>
          <w:sz w:val="28"/>
          <w:lang w:eastAsia="zh-CN"/>
        </w:rPr>
        <w:t>四、项目基本情况</w:t>
      </w:r>
      <w:bookmarkEnd w:id="15"/>
    </w:p>
    <w:p>
      <w:pPr>
        <w:pStyle w:val="Heading2"/>
        <w:rPr>
          <w:rFonts w:ascii="仿宋" w:eastAsia="仿宋" w:hAnsi="仿宋" w:cs="仿宋" w:hint="eastAsia"/>
          <w:lang w:eastAsia="zh-CN"/>
        </w:rPr>
      </w:pPr>
      <w:bookmarkStart w:id="16" w:name="_Toc4651"/>
      <w:r>
        <w:rPr>
          <w:rFonts w:ascii="仿宋" w:eastAsia="仿宋" w:hAnsi="仿宋" w:cs="仿宋" w:hint="eastAsia"/>
          <w:lang w:eastAsia="zh-CN"/>
        </w:rPr>
        <w:t>(一)、项目名称及建设性质</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7" w:name="_Toc7657"/>
      <w:r>
        <w:rPr>
          <w:rFonts w:ascii="仿宋" w:eastAsia="仿宋" w:hAnsi="仿宋" w:cs="仿宋" w:hint="eastAsia"/>
          <w:sz w:val="28"/>
          <w:lang w:eastAsia="zh-CN"/>
        </w:rPr>
        <w:t>(二)、项目承办单位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8" w:name="_Toc31250"/>
      <w:r>
        <w:rPr>
          <w:rFonts w:ascii="仿宋" w:eastAsia="仿宋" w:hAnsi="仿宋" w:cs="仿宋" w:hint="eastAsia"/>
          <w:sz w:val="28"/>
          <w:lang w:eastAsia="zh-CN"/>
        </w:rPr>
        <w:t>(三)、项目实施的可行性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IGC发电行业进行新材料、新工艺、新产品的研发，以促进整个IGC发电行业的结构调整和转型升级。这一系列政策的实施为IGC发电行业提供了有力的支持，有助于IGC发电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IGC发电行业提供了增长的空间，同时，逐步升级的消费需求也促使IGC发电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IGC发电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9" w:name="_Toc2463"/>
      <w:r>
        <w:rPr>
          <w:rFonts w:ascii="仿宋" w:eastAsia="仿宋" w:hAnsi="仿宋" w:cs="仿宋" w:hint="eastAsia"/>
          <w:sz w:val="28"/>
          <w:lang w:eastAsia="zh-CN"/>
        </w:rPr>
        <w:t>(四)、项目建设选址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20" w:name="_Toc18512"/>
      <w:r>
        <w:rPr>
          <w:rFonts w:ascii="仿宋" w:eastAsia="仿宋" w:hAnsi="仿宋" w:cs="仿宋" w:hint="eastAsia"/>
          <w:sz w:val="28"/>
          <w:lang w:eastAsia="zh-CN"/>
        </w:rPr>
        <w:t>(五)、建筑物建设规模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21" w:name="_Toc30689"/>
      <w:r>
        <w:rPr>
          <w:rFonts w:ascii="仿宋" w:eastAsia="仿宋" w:hAnsi="仿宋" w:cs="仿宋" w:hint="eastAsia"/>
          <w:sz w:val="28"/>
          <w:lang w:eastAsia="zh-CN"/>
        </w:rPr>
        <w:t>(六)、项目总投资及资金构成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22" w:name="_Toc19249"/>
      <w:r>
        <w:rPr>
          <w:rFonts w:ascii="仿宋" w:eastAsia="仿宋" w:hAnsi="仿宋" w:cs="仿宋" w:hint="eastAsia"/>
          <w:sz w:val="28"/>
          <w:lang w:eastAsia="zh-CN"/>
        </w:rPr>
        <w:t>(七)、资金筹措方案</w:t>
      </w:r>
      <w:bookmarkEnd w:id="2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公司计划邀请合作伙伴参与项目投资，共同分享项目的发展成果。通过与IGC发电行业内有实力、资源丰富的合作伙伴达成合作协议，实现资源共享、风险分担，提高项目的整体实力。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23" w:name="_Toc31848"/>
      <w:r>
        <w:rPr>
          <w:rFonts w:ascii="仿宋" w:eastAsia="仿宋" w:hAnsi="仿宋" w:cs="仿宋" w:hint="eastAsia"/>
          <w:sz w:val="28"/>
          <w:lang w:eastAsia="zh-CN"/>
        </w:rPr>
        <w:t>(八)、项目预期经济效益规划目标</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24" w:name="_Toc13243"/>
      <w:r>
        <w:rPr>
          <w:rFonts w:ascii="仿宋" w:eastAsia="仿宋" w:hAnsi="仿宋" w:cs="仿宋" w:hint="eastAsia"/>
          <w:sz w:val="28"/>
          <w:lang w:eastAsia="zh-CN"/>
        </w:rPr>
        <w:t>(九)、项目建设进度规划</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项目总结：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5" w:name="_Toc1933"/>
      <w:r>
        <w:rPr>
          <w:rFonts w:ascii="仿宋" w:eastAsia="仿宋" w:hAnsi="仿宋" w:cs="仿宋" w:hint="eastAsia"/>
          <w:sz w:val="28"/>
          <w:lang w:eastAsia="zh-CN"/>
        </w:rPr>
        <w:t>五、员工职业生涯规划与发展</w:t>
      </w:r>
      <w:bookmarkEnd w:id="25"/>
    </w:p>
    <w:p>
      <w:pPr>
        <w:pStyle w:val="Heading2"/>
        <w:rPr>
          <w:rFonts w:ascii="仿宋" w:eastAsia="仿宋" w:hAnsi="仿宋" w:cs="仿宋" w:hint="eastAsia"/>
          <w:lang w:eastAsia="zh-CN"/>
        </w:rPr>
      </w:pPr>
      <w:bookmarkStart w:id="26" w:name="_Toc20134"/>
      <w:r>
        <w:rPr>
          <w:rFonts w:ascii="仿宋" w:eastAsia="仿宋" w:hAnsi="仿宋" w:cs="仿宋" w:hint="eastAsia"/>
          <w:lang w:eastAsia="zh-CN"/>
        </w:rPr>
        <w:t>(一)、职业生涯规划概述</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了解当前和未来的职业市场趋势，以及所处IGC发电行业的发展方向，有助于调整个人的职业规划，确保与市场需求保持一致。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27" w:name="_Toc25056"/>
      <w:r>
        <w:rPr>
          <w:rFonts w:ascii="仿宋" w:eastAsia="仿宋" w:hAnsi="仿宋" w:cs="仿宋" w:hint="eastAsia"/>
          <w:sz w:val="28"/>
          <w:lang w:eastAsia="zh-CN"/>
        </w:rPr>
        <w:t>(二)、基本原则与方法</w:t>
      </w:r>
      <w:bookmarkEnd w:id="27"/>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IGC发电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28" w:name="_Toc7697"/>
      <w:r>
        <w:rPr>
          <w:rFonts w:ascii="仿宋" w:eastAsia="仿宋" w:hAnsi="仿宋" w:cs="仿宋" w:hint="eastAsia"/>
          <w:sz w:val="28"/>
          <w:lang w:eastAsia="zh-CN"/>
        </w:rPr>
        <w:t>(三)、员工职业生涯管理</w:t>
      </w:r>
      <w:bookmarkEnd w:id="2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29" w:name="_Toc14734"/>
      <w:r>
        <w:rPr>
          <w:rFonts w:ascii="仿宋" w:eastAsia="仿宋" w:hAnsi="仿宋" w:cs="仿宋" w:hint="eastAsia"/>
          <w:sz w:val="28"/>
          <w:lang w:eastAsia="zh-CN"/>
        </w:rPr>
        <w:t>(四)、职业生涯发展支持体系</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建立一个职业发展资源中心，集中提供各类有关职业发展的信息和工具，有助于员工更便捷地获取所需的资源。这可以包括在线平台、内部文档、IGC发电行业报告等。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30" w:name="_Toc8669"/>
      <w:r>
        <w:rPr>
          <w:rFonts w:ascii="仿宋" w:eastAsia="仿宋" w:hAnsi="仿宋" w:cs="仿宋" w:hint="eastAsia"/>
          <w:sz w:val="28"/>
          <w:lang w:eastAsia="zh-CN"/>
        </w:rPr>
        <w:t>(五)、公司文化与员工职业发展融合</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8" w:history="1">
        <w:r>
          <w:rPr>
            <w:rFonts w:ascii="SimSun" w:eastAsia="SimSun" w:hAnsi="SimSun" w:cs="SimSun"/>
            <w:b/>
            <w:bCs/>
            <w:color w:val="0000EE"/>
            <w:kern w:val="0"/>
            <w:sz w:val="30"/>
            <w:szCs w:val="30"/>
            <w:u w:val="single" w:color="0000EE"/>
          </w:rPr>
          <w:t>https://d.book118.com/576123011212010044</w:t>
        </w:r>
      </w:hyperlink>
    </w:p>
    <w:p>
      <w:pPr>
        <w:ind w:firstLine="560" w:firstLineChars="200"/>
        <w:rPr>
          <w:rFonts w:ascii="仿宋" w:eastAsia="仿宋" w:hAnsi="仿宋" w:cs="仿宋" w:hint="eastAsia"/>
          <w:sz w:val="28"/>
        </w:rPr>
      </w:pPr>
    </w:p>
    <w:sectPr>
      <w:headerReference w:type="default" r:id="rId79"/>
      <w:footerReference w:type="default" r:id="rId80"/>
      <w:type w:val="nextPage"/>
      <w:pgSz w:w="11906" w:h="16838"/>
      <w:pgMar w:top="1440" w:right="1800" w:bottom="1440" w:left="1800" w:header="851" w:footer="992" w:gutter="0"/>
      <w:pgNumType w:start="3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BC79A6"/>
    <w:rsid w:val="64BC79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yperlink" Target="https://d.book118.com/576123011212010044" TargetMode="External" /><Relationship Id="rId79" Type="http://schemas.openxmlformats.org/officeDocument/2006/relationships/header" Target="header38.xml" /><Relationship Id="rId8" Type="http://schemas.openxmlformats.org/officeDocument/2006/relationships/header" Target="header3.xml" /><Relationship Id="rId80" Type="http://schemas.openxmlformats.org/officeDocument/2006/relationships/footer" Target="footer38.xml" /><Relationship Id="rId81" Type="http://schemas.openxmlformats.org/officeDocument/2006/relationships/theme" Target="theme/theme1.xml" /><Relationship Id="rId82"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2023-12-19T01:23:00Z</dcterms:created>
  <dcterms:modified xsi:type="dcterms:W3CDTF">2023-12-19T01:23:39Z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52F26BFF0D9C4BE09FCC751A8B4292FE_11</vt:lpwstr>
  </property>
  <property fmtid="{D5CDD505-2E9C-101B-9397-08002B2CF9AE}" pid="3" name="KSOProductBuildVer">
    <vt:lpwstr>2052-12.1.0.16120</vt:lpwstr>
  </property>
</Properties>
</file>