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穿水冷却装置项目规划设计纲要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11" w:history="1">
        <w:r>
          <w:rPr>
            <w:rFonts w:ascii="仿宋" w:eastAsia="仿宋" w:hAnsi="仿宋" w:cs="仿宋" w:hint="eastAsia"/>
            <w:lang w:eastAsia="zh-CN"/>
          </w:rPr>
          <w:t>前言</w:t>
        </w:r>
        <w:r>
          <w:tab/>
        </w:r>
        <w:r>
          <w:fldChar w:fldCharType="begin"/>
        </w:r>
        <w:r>
          <w:instrText xml:space="preserve"> PAGEREF _Toc17211 \h </w:instrText>
        </w:r>
        <w:r>
          <w:fldChar w:fldCharType="separate"/>
        </w:r>
        <w:r>
          <w:t>3</w:t>
        </w:r>
        <w:r>
          <w:fldChar w:fldCharType="end"/>
        </w:r>
      </w:hyperlink>
    </w:p>
    <w:p>
      <w:pPr>
        <w:pStyle w:val="TOC1"/>
        <w:tabs>
          <w:tab w:val="right" w:leader="dot" w:pos="8306"/>
        </w:tabs>
      </w:pPr>
      <w:hyperlink w:anchor="_Toc2584" w:history="1">
        <w:r>
          <w:rPr>
            <w:rFonts w:ascii="仿宋" w:eastAsia="仿宋" w:hAnsi="仿宋" w:cs="仿宋" w:hint="eastAsia"/>
            <w:lang w:eastAsia="zh-CN"/>
          </w:rPr>
          <w:t>一、穿水冷却装置项目可持续发展</w:t>
        </w:r>
        <w:r>
          <w:tab/>
        </w:r>
        <w:r>
          <w:fldChar w:fldCharType="begin"/>
        </w:r>
        <w:r>
          <w:instrText xml:space="preserve"> PAGEREF _Toc2584 \h </w:instrText>
        </w:r>
        <w:r>
          <w:fldChar w:fldCharType="separate"/>
        </w:r>
        <w:r>
          <w:t>3</w:t>
        </w:r>
        <w:r>
          <w:fldChar w:fldCharType="end"/>
        </w:r>
      </w:hyperlink>
    </w:p>
    <w:p>
      <w:pPr>
        <w:pStyle w:val="TOC2"/>
        <w:tabs>
          <w:tab w:val="right" w:leader="dot" w:pos="8306"/>
        </w:tabs>
      </w:pPr>
      <w:hyperlink w:anchor="_Toc32228" w:history="1">
        <w:r>
          <w:rPr>
            <w:rFonts w:ascii="仿宋" w:eastAsia="仿宋" w:hAnsi="仿宋" w:cs="仿宋" w:hint="eastAsia"/>
            <w:lang w:eastAsia="zh-CN"/>
          </w:rPr>
          <w:t>(一)、可持续战略与实践</w:t>
        </w:r>
        <w:r>
          <w:tab/>
        </w:r>
        <w:r>
          <w:fldChar w:fldCharType="begin"/>
        </w:r>
        <w:r>
          <w:instrText xml:space="preserve"> PAGEREF _Toc32228 \h </w:instrText>
        </w:r>
        <w:r>
          <w:fldChar w:fldCharType="separate"/>
        </w:r>
        <w:r>
          <w:t>3</w:t>
        </w:r>
        <w:r>
          <w:fldChar w:fldCharType="end"/>
        </w:r>
      </w:hyperlink>
    </w:p>
    <w:p>
      <w:pPr>
        <w:pStyle w:val="TOC2"/>
        <w:tabs>
          <w:tab w:val="right" w:leader="dot" w:pos="8306"/>
        </w:tabs>
      </w:pPr>
      <w:hyperlink w:anchor="_Toc20867" w:history="1">
        <w:r>
          <w:rPr>
            <w:rFonts w:ascii="仿宋" w:eastAsia="仿宋" w:hAnsi="仿宋" w:cs="仿宋" w:hint="eastAsia"/>
            <w:lang w:eastAsia="zh-CN"/>
          </w:rPr>
          <w:t>(二)、环保与社会责任</w:t>
        </w:r>
        <w:r>
          <w:tab/>
        </w:r>
        <w:r>
          <w:fldChar w:fldCharType="begin"/>
        </w:r>
        <w:r>
          <w:instrText xml:space="preserve"> PAGEREF _Toc20867 \h </w:instrText>
        </w:r>
        <w:r>
          <w:fldChar w:fldCharType="separate"/>
        </w:r>
        <w:r>
          <w:t>4</w:t>
        </w:r>
        <w:r>
          <w:fldChar w:fldCharType="end"/>
        </w:r>
      </w:hyperlink>
    </w:p>
    <w:p>
      <w:pPr>
        <w:pStyle w:val="TOC1"/>
        <w:tabs>
          <w:tab w:val="right" w:leader="dot" w:pos="8306"/>
        </w:tabs>
      </w:pPr>
      <w:hyperlink w:anchor="_Toc28943" w:history="1">
        <w:r>
          <w:rPr>
            <w:rFonts w:ascii="仿宋" w:eastAsia="仿宋" w:hAnsi="仿宋" w:cs="仿宋" w:hint="eastAsia"/>
            <w:lang w:eastAsia="zh-CN"/>
          </w:rPr>
          <w:t>二、穿水冷却装置项目建设背景及必要性分析</w:t>
        </w:r>
        <w:r>
          <w:tab/>
        </w:r>
        <w:r>
          <w:fldChar w:fldCharType="begin"/>
        </w:r>
        <w:r>
          <w:instrText xml:space="preserve"> PAGEREF _Toc28943 \h </w:instrText>
        </w:r>
        <w:r>
          <w:fldChar w:fldCharType="separate"/>
        </w:r>
        <w:r>
          <w:t>5</w:t>
        </w:r>
        <w:r>
          <w:fldChar w:fldCharType="end"/>
        </w:r>
      </w:hyperlink>
    </w:p>
    <w:p>
      <w:pPr>
        <w:pStyle w:val="TOC2"/>
        <w:tabs>
          <w:tab w:val="right" w:leader="dot" w:pos="8306"/>
        </w:tabs>
      </w:pPr>
      <w:hyperlink w:anchor="_Toc3302" w:history="1">
        <w:r>
          <w:rPr>
            <w:rFonts w:ascii="仿宋" w:eastAsia="仿宋" w:hAnsi="仿宋" w:cs="仿宋" w:hint="eastAsia"/>
            <w:lang w:eastAsia="zh-CN"/>
          </w:rPr>
          <w:t>(一)、穿水冷却装置项目背景分析</w:t>
        </w:r>
        <w:r>
          <w:tab/>
        </w:r>
        <w:r>
          <w:fldChar w:fldCharType="begin"/>
        </w:r>
        <w:r>
          <w:instrText xml:space="preserve"> PAGEREF _Toc3302 \h </w:instrText>
        </w:r>
        <w:r>
          <w:fldChar w:fldCharType="separate"/>
        </w:r>
        <w:r>
          <w:t>5</w:t>
        </w:r>
        <w:r>
          <w:fldChar w:fldCharType="end"/>
        </w:r>
      </w:hyperlink>
    </w:p>
    <w:p>
      <w:pPr>
        <w:pStyle w:val="TOC2"/>
        <w:tabs>
          <w:tab w:val="right" w:leader="dot" w:pos="8306"/>
        </w:tabs>
      </w:pPr>
      <w:hyperlink w:anchor="_Toc11483" w:history="1">
        <w:r>
          <w:rPr>
            <w:rFonts w:ascii="仿宋" w:eastAsia="仿宋" w:hAnsi="仿宋" w:cs="仿宋" w:hint="eastAsia"/>
            <w:lang w:eastAsia="zh-CN"/>
          </w:rPr>
          <w:t>(二)、穿水冷却装置项目建设必要性分析</w:t>
        </w:r>
        <w:r>
          <w:tab/>
        </w:r>
        <w:r>
          <w:fldChar w:fldCharType="begin"/>
        </w:r>
        <w:r>
          <w:instrText xml:space="preserve"> PAGEREF _Toc11483 \h </w:instrText>
        </w:r>
        <w:r>
          <w:fldChar w:fldCharType="separate"/>
        </w:r>
        <w:r>
          <w:t>6</w:t>
        </w:r>
        <w:r>
          <w:fldChar w:fldCharType="end"/>
        </w:r>
      </w:hyperlink>
    </w:p>
    <w:p>
      <w:pPr>
        <w:pStyle w:val="TOC1"/>
        <w:tabs>
          <w:tab w:val="right" w:leader="dot" w:pos="8306"/>
        </w:tabs>
      </w:pPr>
      <w:hyperlink w:anchor="_Toc2489" w:history="1">
        <w:r>
          <w:rPr>
            <w:rFonts w:ascii="仿宋" w:eastAsia="仿宋" w:hAnsi="仿宋" w:cs="仿宋" w:hint="eastAsia"/>
            <w:lang w:eastAsia="zh-CN"/>
          </w:rPr>
          <w:t>三、穿水冷却装置项目建设单位说明</w:t>
        </w:r>
        <w:r>
          <w:tab/>
        </w:r>
        <w:r>
          <w:fldChar w:fldCharType="begin"/>
        </w:r>
        <w:r>
          <w:instrText xml:space="preserve"> PAGEREF _Toc2489 \h </w:instrText>
        </w:r>
        <w:r>
          <w:fldChar w:fldCharType="separate"/>
        </w:r>
        <w:r>
          <w:t>8</w:t>
        </w:r>
        <w:r>
          <w:fldChar w:fldCharType="end"/>
        </w:r>
      </w:hyperlink>
    </w:p>
    <w:p>
      <w:pPr>
        <w:pStyle w:val="TOC2"/>
        <w:tabs>
          <w:tab w:val="right" w:leader="dot" w:pos="8306"/>
        </w:tabs>
      </w:pPr>
      <w:hyperlink w:anchor="_Toc14173" w:history="1">
        <w:r>
          <w:rPr>
            <w:rFonts w:ascii="仿宋" w:eastAsia="仿宋" w:hAnsi="仿宋" w:cs="仿宋" w:hint="eastAsia"/>
            <w:lang w:eastAsia="zh-CN"/>
          </w:rPr>
          <w:t>(一)、穿水冷却装置项目承办单位基本情况</w:t>
        </w:r>
        <w:r>
          <w:tab/>
        </w:r>
        <w:r>
          <w:fldChar w:fldCharType="begin"/>
        </w:r>
        <w:r>
          <w:instrText xml:space="preserve"> PAGEREF _Toc14173 \h </w:instrText>
        </w:r>
        <w:r>
          <w:fldChar w:fldCharType="separate"/>
        </w:r>
        <w:r>
          <w:t>8</w:t>
        </w:r>
        <w:r>
          <w:fldChar w:fldCharType="end"/>
        </w:r>
      </w:hyperlink>
    </w:p>
    <w:p>
      <w:pPr>
        <w:pStyle w:val="TOC2"/>
        <w:tabs>
          <w:tab w:val="right" w:leader="dot" w:pos="8306"/>
        </w:tabs>
      </w:pPr>
      <w:hyperlink w:anchor="_Toc12905" w:history="1">
        <w:r>
          <w:rPr>
            <w:rFonts w:ascii="仿宋" w:eastAsia="仿宋" w:hAnsi="仿宋" w:cs="仿宋" w:hint="eastAsia"/>
            <w:lang w:eastAsia="zh-CN"/>
          </w:rPr>
          <w:t>(二)、公司经济效益分析</w:t>
        </w:r>
        <w:r>
          <w:tab/>
        </w:r>
        <w:r>
          <w:fldChar w:fldCharType="begin"/>
        </w:r>
        <w:r>
          <w:instrText xml:space="preserve"> PAGEREF _Toc12905 \h </w:instrText>
        </w:r>
        <w:r>
          <w:fldChar w:fldCharType="separate"/>
        </w:r>
        <w:r>
          <w:t>8</w:t>
        </w:r>
        <w:r>
          <w:fldChar w:fldCharType="end"/>
        </w:r>
      </w:hyperlink>
    </w:p>
    <w:p>
      <w:pPr>
        <w:pStyle w:val="TOC1"/>
        <w:tabs>
          <w:tab w:val="right" w:leader="dot" w:pos="8306"/>
        </w:tabs>
      </w:pPr>
      <w:hyperlink w:anchor="_Toc837" w:history="1">
        <w:r>
          <w:rPr>
            <w:rFonts w:ascii="仿宋" w:eastAsia="仿宋" w:hAnsi="仿宋" w:cs="仿宋" w:hint="eastAsia"/>
            <w:lang w:eastAsia="zh-CN"/>
          </w:rPr>
          <w:t>四、产品规划分析</w:t>
        </w:r>
        <w:r>
          <w:tab/>
        </w:r>
        <w:r>
          <w:fldChar w:fldCharType="begin"/>
        </w:r>
        <w:r>
          <w:instrText xml:space="preserve"> PAGEREF _Toc837 \h </w:instrText>
        </w:r>
        <w:r>
          <w:fldChar w:fldCharType="separate"/>
        </w:r>
        <w:r>
          <w:t>9</w:t>
        </w:r>
        <w:r>
          <w:fldChar w:fldCharType="end"/>
        </w:r>
      </w:hyperlink>
    </w:p>
    <w:p>
      <w:pPr>
        <w:pStyle w:val="TOC2"/>
        <w:tabs>
          <w:tab w:val="right" w:leader="dot" w:pos="8306"/>
        </w:tabs>
      </w:pPr>
      <w:hyperlink w:anchor="_Toc8419" w:history="1">
        <w:r>
          <w:rPr>
            <w:rFonts w:ascii="仿宋" w:eastAsia="仿宋" w:hAnsi="仿宋" w:cs="仿宋" w:hint="eastAsia"/>
            <w:lang w:eastAsia="zh-CN"/>
          </w:rPr>
          <w:t>(一)、产品规划</w:t>
        </w:r>
        <w:r>
          <w:tab/>
        </w:r>
        <w:r>
          <w:fldChar w:fldCharType="begin"/>
        </w:r>
        <w:r>
          <w:instrText xml:space="preserve"> PAGEREF _Toc8419 \h </w:instrText>
        </w:r>
        <w:r>
          <w:fldChar w:fldCharType="separate"/>
        </w:r>
        <w:r>
          <w:t>9</w:t>
        </w:r>
        <w:r>
          <w:fldChar w:fldCharType="end"/>
        </w:r>
      </w:hyperlink>
    </w:p>
    <w:p>
      <w:pPr>
        <w:pStyle w:val="TOC2"/>
        <w:tabs>
          <w:tab w:val="right" w:leader="dot" w:pos="8306"/>
        </w:tabs>
      </w:pPr>
      <w:hyperlink w:anchor="_Toc21737" w:history="1">
        <w:r>
          <w:rPr>
            <w:rFonts w:ascii="仿宋" w:eastAsia="仿宋" w:hAnsi="仿宋" w:cs="仿宋" w:hint="eastAsia"/>
            <w:lang w:eastAsia="zh-CN"/>
          </w:rPr>
          <w:t>(二)、建设规模</w:t>
        </w:r>
        <w:r>
          <w:tab/>
        </w:r>
        <w:r>
          <w:fldChar w:fldCharType="begin"/>
        </w:r>
        <w:r>
          <w:instrText xml:space="preserve"> PAGEREF _Toc21737 \h </w:instrText>
        </w:r>
        <w:r>
          <w:fldChar w:fldCharType="separate"/>
        </w:r>
        <w:r>
          <w:t>10</w:t>
        </w:r>
        <w:r>
          <w:fldChar w:fldCharType="end"/>
        </w:r>
      </w:hyperlink>
    </w:p>
    <w:p>
      <w:pPr>
        <w:pStyle w:val="TOC1"/>
        <w:tabs>
          <w:tab w:val="right" w:leader="dot" w:pos="8306"/>
        </w:tabs>
      </w:pPr>
      <w:hyperlink w:anchor="_Toc6636" w:history="1">
        <w:r>
          <w:rPr>
            <w:rFonts w:ascii="仿宋" w:eastAsia="仿宋" w:hAnsi="仿宋" w:cs="仿宋" w:hint="eastAsia"/>
            <w:lang w:eastAsia="zh-CN"/>
          </w:rPr>
          <w:t>五、穿水冷却装置项目绩效评估</w:t>
        </w:r>
        <w:r>
          <w:tab/>
        </w:r>
        <w:r>
          <w:fldChar w:fldCharType="begin"/>
        </w:r>
        <w:r>
          <w:instrText xml:space="preserve"> PAGEREF _Toc6636 \h </w:instrText>
        </w:r>
        <w:r>
          <w:fldChar w:fldCharType="separate"/>
        </w:r>
        <w:r>
          <w:t>11</w:t>
        </w:r>
        <w:r>
          <w:fldChar w:fldCharType="end"/>
        </w:r>
      </w:hyperlink>
    </w:p>
    <w:p>
      <w:pPr>
        <w:pStyle w:val="TOC2"/>
        <w:tabs>
          <w:tab w:val="right" w:leader="dot" w:pos="8306"/>
        </w:tabs>
      </w:pPr>
      <w:hyperlink w:anchor="_Toc20625" w:history="1">
        <w:r>
          <w:rPr>
            <w:rFonts w:ascii="仿宋" w:eastAsia="仿宋" w:hAnsi="仿宋" w:cs="仿宋" w:hint="eastAsia"/>
            <w:lang w:eastAsia="zh-CN"/>
          </w:rPr>
          <w:t>(一)、绩效评估指标</w:t>
        </w:r>
        <w:r>
          <w:tab/>
        </w:r>
        <w:r>
          <w:fldChar w:fldCharType="begin"/>
        </w:r>
        <w:r>
          <w:instrText xml:space="preserve"> PAGEREF _Toc20625 \h </w:instrText>
        </w:r>
        <w:r>
          <w:fldChar w:fldCharType="separate"/>
        </w:r>
        <w:r>
          <w:t>11</w:t>
        </w:r>
        <w:r>
          <w:fldChar w:fldCharType="end"/>
        </w:r>
      </w:hyperlink>
    </w:p>
    <w:p>
      <w:pPr>
        <w:pStyle w:val="TOC2"/>
        <w:tabs>
          <w:tab w:val="right" w:leader="dot" w:pos="8306"/>
        </w:tabs>
      </w:pPr>
      <w:hyperlink w:anchor="_Toc24773" w:history="1">
        <w:r>
          <w:rPr>
            <w:rFonts w:ascii="仿宋" w:eastAsia="仿宋" w:hAnsi="仿宋" w:cs="仿宋" w:hint="eastAsia"/>
            <w:lang w:eastAsia="zh-CN"/>
          </w:rPr>
          <w:t>(二)、绩效评估方法</w:t>
        </w:r>
        <w:r>
          <w:tab/>
        </w:r>
        <w:r>
          <w:fldChar w:fldCharType="begin"/>
        </w:r>
        <w:r>
          <w:instrText xml:space="preserve"> PAGEREF _Toc24773 \h </w:instrText>
        </w:r>
        <w:r>
          <w:fldChar w:fldCharType="separate"/>
        </w:r>
        <w:r>
          <w:t>12</w:t>
        </w:r>
        <w:r>
          <w:fldChar w:fldCharType="end"/>
        </w:r>
      </w:hyperlink>
    </w:p>
    <w:p>
      <w:pPr>
        <w:pStyle w:val="TOC2"/>
        <w:tabs>
          <w:tab w:val="right" w:leader="dot" w:pos="8306"/>
        </w:tabs>
      </w:pPr>
      <w:hyperlink w:anchor="_Toc1077" w:history="1">
        <w:r>
          <w:rPr>
            <w:rFonts w:ascii="仿宋" w:eastAsia="仿宋" w:hAnsi="仿宋" w:cs="仿宋" w:hint="eastAsia"/>
            <w:lang w:eastAsia="zh-CN"/>
          </w:rPr>
          <w:t>(三)、绩效评估周期</w:t>
        </w:r>
        <w:r>
          <w:tab/>
        </w:r>
        <w:r>
          <w:fldChar w:fldCharType="begin"/>
        </w:r>
        <w:r>
          <w:instrText xml:space="preserve"> PAGEREF _Toc1077 \h </w:instrText>
        </w:r>
        <w:r>
          <w:fldChar w:fldCharType="separate"/>
        </w:r>
        <w:r>
          <w:t>13</w:t>
        </w:r>
        <w:r>
          <w:fldChar w:fldCharType="end"/>
        </w:r>
      </w:hyperlink>
    </w:p>
    <w:p>
      <w:pPr>
        <w:pStyle w:val="TOC1"/>
        <w:tabs>
          <w:tab w:val="right" w:leader="dot" w:pos="8306"/>
        </w:tabs>
      </w:pPr>
      <w:hyperlink w:anchor="_Toc3184" w:history="1">
        <w:r>
          <w:rPr>
            <w:rFonts w:ascii="仿宋" w:eastAsia="仿宋" w:hAnsi="仿宋" w:cs="仿宋" w:hint="eastAsia"/>
            <w:lang w:eastAsia="zh-CN"/>
          </w:rPr>
          <w:t>六、市场分析、调研</w:t>
        </w:r>
        <w:r>
          <w:tab/>
        </w:r>
        <w:r>
          <w:fldChar w:fldCharType="begin"/>
        </w:r>
        <w:r>
          <w:instrText xml:space="preserve"> PAGEREF _Toc3184 \h </w:instrText>
        </w:r>
        <w:r>
          <w:fldChar w:fldCharType="separate"/>
        </w:r>
        <w:r>
          <w:t>14</w:t>
        </w:r>
        <w:r>
          <w:fldChar w:fldCharType="end"/>
        </w:r>
      </w:hyperlink>
    </w:p>
    <w:p>
      <w:pPr>
        <w:pStyle w:val="TOC2"/>
        <w:tabs>
          <w:tab w:val="right" w:leader="dot" w:pos="8306"/>
        </w:tabs>
      </w:pPr>
      <w:hyperlink w:anchor="_Toc4106" w:history="1">
        <w:r>
          <w:rPr>
            <w:rFonts w:ascii="仿宋" w:eastAsia="仿宋" w:hAnsi="仿宋" w:cs="仿宋" w:hint="eastAsia"/>
            <w:lang w:eastAsia="zh-CN"/>
          </w:rPr>
          <w:t>(一)、穿水冷却装置行业分析</w:t>
        </w:r>
        <w:r>
          <w:tab/>
        </w:r>
        <w:r>
          <w:fldChar w:fldCharType="begin"/>
        </w:r>
        <w:r>
          <w:instrText xml:space="preserve"> PAGEREF _Toc4106 \h </w:instrText>
        </w:r>
        <w:r>
          <w:fldChar w:fldCharType="separate"/>
        </w:r>
        <w:r>
          <w:t>14</w:t>
        </w:r>
        <w:r>
          <w:fldChar w:fldCharType="end"/>
        </w:r>
      </w:hyperlink>
    </w:p>
    <w:p>
      <w:pPr>
        <w:pStyle w:val="TOC2"/>
        <w:tabs>
          <w:tab w:val="right" w:leader="dot" w:pos="8306"/>
        </w:tabs>
      </w:pPr>
      <w:hyperlink w:anchor="_Toc5258" w:history="1">
        <w:r>
          <w:rPr>
            <w:rFonts w:ascii="仿宋" w:eastAsia="仿宋" w:hAnsi="仿宋" w:cs="仿宋" w:hint="eastAsia"/>
            <w:lang w:eastAsia="zh-CN"/>
          </w:rPr>
          <w:t>(二)、穿水冷却装置市场分析预测</w:t>
        </w:r>
        <w:r>
          <w:tab/>
        </w:r>
        <w:r>
          <w:fldChar w:fldCharType="begin"/>
        </w:r>
        <w:r>
          <w:instrText xml:space="preserve"> PAGEREF _Toc5258 \h </w:instrText>
        </w:r>
        <w:r>
          <w:fldChar w:fldCharType="separate"/>
        </w:r>
        <w:r>
          <w:t>15</w:t>
        </w:r>
        <w:r>
          <w:fldChar w:fldCharType="end"/>
        </w:r>
      </w:hyperlink>
    </w:p>
    <w:p>
      <w:pPr>
        <w:pStyle w:val="TOC1"/>
        <w:tabs>
          <w:tab w:val="right" w:leader="dot" w:pos="8306"/>
        </w:tabs>
      </w:pPr>
      <w:hyperlink w:anchor="_Toc27791" w:history="1">
        <w:r>
          <w:rPr>
            <w:rFonts w:ascii="仿宋" w:eastAsia="仿宋" w:hAnsi="仿宋" w:cs="仿宋" w:hint="eastAsia"/>
            <w:lang w:eastAsia="zh-CN"/>
          </w:rPr>
          <w:t>七、穿水冷却装置项目人力资源培养与发展</w:t>
        </w:r>
        <w:r>
          <w:tab/>
        </w:r>
        <w:r>
          <w:fldChar w:fldCharType="begin"/>
        </w:r>
        <w:r>
          <w:instrText xml:space="preserve"> PAGEREF _Toc27791 \h </w:instrText>
        </w:r>
        <w:r>
          <w:fldChar w:fldCharType="separate"/>
        </w:r>
        <w:r>
          <w:t>16</w:t>
        </w:r>
        <w:r>
          <w:fldChar w:fldCharType="end"/>
        </w:r>
      </w:hyperlink>
    </w:p>
    <w:p>
      <w:pPr>
        <w:pStyle w:val="TOC2"/>
        <w:tabs>
          <w:tab w:val="right" w:leader="dot" w:pos="8306"/>
        </w:tabs>
      </w:pPr>
      <w:hyperlink w:anchor="_Toc14753" w:history="1">
        <w:r>
          <w:rPr>
            <w:rFonts w:ascii="仿宋" w:eastAsia="仿宋" w:hAnsi="仿宋" w:cs="仿宋" w:hint="eastAsia"/>
            <w:lang w:eastAsia="zh-CN"/>
          </w:rPr>
          <w:t>(一)、人才需求与规划</w:t>
        </w:r>
        <w:r>
          <w:tab/>
        </w:r>
        <w:r>
          <w:fldChar w:fldCharType="begin"/>
        </w:r>
        <w:r>
          <w:instrText xml:space="preserve"> PAGEREF _Toc14753 \h </w:instrText>
        </w:r>
        <w:r>
          <w:fldChar w:fldCharType="separate"/>
        </w:r>
        <w:r>
          <w:t>16</w:t>
        </w:r>
        <w:r>
          <w:fldChar w:fldCharType="end"/>
        </w:r>
      </w:hyperlink>
    </w:p>
    <w:p>
      <w:pPr>
        <w:pStyle w:val="TOC2"/>
        <w:tabs>
          <w:tab w:val="right" w:leader="dot" w:pos="8306"/>
        </w:tabs>
      </w:pPr>
      <w:hyperlink w:anchor="_Toc510" w:history="1">
        <w:r>
          <w:rPr>
            <w:rFonts w:ascii="仿宋" w:eastAsia="仿宋" w:hAnsi="仿宋" w:cs="仿宋" w:hint="eastAsia"/>
            <w:lang w:eastAsia="zh-CN"/>
          </w:rPr>
          <w:t>(二)、培训与发展计划</w:t>
        </w:r>
        <w:r>
          <w:tab/>
        </w:r>
        <w:r>
          <w:fldChar w:fldCharType="begin"/>
        </w:r>
        <w:r>
          <w:instrText xml:space="preserve"> PAGEREF _Toc510 \h </w:instrText>
        </w:r>
        <w:r>
          <w:fldChar w:fldCharType="separate"/>
        </w:r>
        <w:r>
          <w:t>16</w:t>
        </w:r>
        <w:r>
          <w:fldChar w:fldCharType="end"/>
        </w:r>
      </w:hyperlink>
    </w:p>
    <w:p>
      <w:pPr>
        <w:pStyle w:val="TOC1"/>
        <w:tabs>
          <w:tab w:val="right" w:leader="dot" w:pos="8306"/>
        </w:tabs>
      </w:pPr>
      <w:hyperlink w:anchor="_Toc19804" w:history="1">
        <w:r>
          <w:rPr>
            <w:rFonts w:ascii="仿宋" w:eastAsia="仿宋" w:hAnsi="仿宋" w:cs="仿宋" w:hint="eastAsia"/>
            <w:lang w:eastAsia="zh-CN"/>
          </w:rPr>
          <w:t>八、穿水冷却装置项目风险管理</w:t>
        </w:r>
        <w:r>
          <w:tab/>
        </w:r>
        <w:r>
          <w:fldChar w:fldCharType="begin"/>
        </w:r>
        <w:r>
          <w:instrText xml:space="preserve"> PAGEREF _Toc19804 \h </w:instrText>
        </w:r>
        <w:r>
          <w:fldChar w:fldCharType="separate"/>
        </w:r>
        <w:r>
          <w:t>17</w:t>
        </w:r>
        <w:r>
          <w:fldChar w:fldCharType="end"/>
        </w:r>
      </w:hyperlink>
    </w:p>
    <w:p>
      <w:pPr>
        <w:pStyle w:val="TOC2"/>
        <w:tabs>
          <w:tab w:val="right" w:leader="dot" w:pos="8306"/>
        </w:tabs>
      </w:pPr>
      <w:hyperlink w:anchor="_Toc9293" w:history="1">
        <w:r>
          <w:rPr>
            <w:rFonts w:ascii="仿宋" w:eastAsia="仿宋" w:hAnsi="仿宋" w:cs="仿宋" w:hint="eastAsia"/>
            <w:lang w:eastAsia="zh-CN"/>
          </w:rPr>
          <w:t>(一)、风险识别与评估</w:t>
        </w:r>
        <w:r>
          <w:tab/>
        </w:r>
        <w:r>
          <w:fldChar w:fldCharType="begin"/>
        </w:r>
        <w:r>
          <w:instrText xml:space="preserve"> PAGEREF _Toc9293 \h </w:instrText>
        </w:r>
        <w:r>
          <w:fldChar w:fldCharType="separate"/>
        </w:r>
        <w:r>
          <w:t>17</w:t>
        </w:r>
        <w:r>
          <w:fldChar w:fldCharType="end"/>
        </w:r>
      </w:hyperlink>
    </w:p>
    <w:p>
      <w:pPr>
        <w:pStyle w:val="TOC2"/>
        <w:tabs>
          <w:tab w:val="right" w:leader="dot" w:pos="8306"/>
        </w:tabs>
      </w:pPr>
      <w:hyperlink w:anchor="_Toc16648" w:history="1">
        <w:r>
          <w:rPr>
            <w:rFonts w:ascii="仿宋" w:eastAsia="仿宋" w:hAnsi="仿宋" w:cs="仿宋" w:hint="eastAsia"/>
            <w:lang w:eastAsia="zh-CN"/>
          </w:rPr>
          <w:t>(二)、风险应对策略</w:t>
        </w:r>
        <w:r>
          <w:tab/>
        </w:r>
        <w:r>
          <w:fldChar w:fldCharType="begin"/>
        </w:r>
        <w:r>
          <w:instrText xml:space="preserve"> PAGEREF _Toc16648 \h </w:instrText>
        </w:r>
        <w:r>
          <w:fldChar w:fldCharType="separate"/>
        </w:r>
        <w:r>
          <w:t>18</w:t>
        </w:r>
        <w:r>
          <w:fldChar w:fldCharType="end"/>
        </w:r>
      </w:hyperlink>
    </w:p>
    <w:p>
      <w:pPr>
        <w:pStyle w:val="TOC2"/>
        <w:tabs>
          <w:tab w:val="right" w:leader="dot" w:pos="8306"/>
        </w:tabs>
      </w:pPr>
      <w:hyperlink w:anchor="_Toc24608" w:history="1">
        <w:r>
          <w:rPr>
            <w:rFonts w:ascii="仿宋" w:eastAsia="仿宋" w:hAnsi="仿宋" w:cs="仿宋" w:hint="eastAsia"/>
            <w:lang w:eastAsia="zh-CN"/>
          </w:rPr>
          <w:t>(三)、风险监控与控制</w:t>
        </w:r>
        <w:r>
          <w:tab/>
        </w:r>
        <w:r>
          <w:fldChar w:fldCharType="begin"/>
        </w:r>
        <w:r>
          <w:instrText xml:space="preserve"> PAGEREF _Toc24608 \h </w:instrText>
        </w:r>
        <w:r>
          <w:fldChar w:fldCharType="separate"/>
        </w:r>
        <w:r>
          <w:t>20</w:t>
        </w:r>
        <w:r>
          <w:fldChar w:fldCharType="end"/>
        </w:r>
      </w:hyperlink>
    </w:p>
    <w:p>
      <w:pPr>
        <w:pStyle w:val="TOC1"/>
        <w:tabs>
          <w:tab w:val="right" w:leader="dot" w:pos="8306"/>
        </w:tabs>
      </w:pPr>
      <w:hyperlink w:anchor="_Toc21811" w:history="1">
        <w:r>
          <w:rPr>
            <w:rFonts w:ascii="仿宋" w:eastAsia="仿宋" w:hAnsi="仿宋" w:cs="仿宋" w:hint="eastAsia"/>
            <w:lang w:eastAsia="zh-CN"/>
          </w:rPr>
          <w:t>九、生产安全保护</w:t>
        </w:r>
        <w:r>
          <w:tab/>
        </w:r>
        <w:r>
          <w:fldChar w:fldCharType="begin"/>
        </w:r>
        <w:r>
          <w:instrText xml:space="preserve"> PAGEREF _Toc21811 \h </w:instrText>
        </w:r>
        <w:r>
          <w:fldChar w:fldCharType="separate"/>
        </w:r>
        <w:r>
          <w:t>21</w:t>
        </w:r>
        <w:r>
          <w:fldChar w:fldCharType="end"/>
        </w:r>
      </w:hyperlink>
    </w:p>
    <w:p>
      <w:pPr>
        <w:pStyle w:val="TOC2"/>
        <w:tabs>
          <w:tab w:val="right" w:leader="dot" w:pos="8306"/>
        </w:tabs>
      </w:pPr>
      <w:hyperlink w:anchor="_Toc10328" w:history="1">
        <w:r>
          <w:rPr>
            <w:rFonts w:ascii="仿宋" w:eastAsia="仿宋" w:hAnsi="仿宋" w:cs="仿宋" w:hint="eastAsia"/>
            <w:lang w:eastAsia="zh-CN"/>
          </w:rPr>
          <w:t>(一)、消防安全</w:t>
        </w:r>
        <w:r>
          <w:tab/>
        </w:r>
        <w:r>
          <w:fldChar w:fldCharType="begin"/>
        </w:r>
        <w:r>
          <w:instrText xml:space="preserve"> PAGEREF _Toc10328 \h </w:instrText>
        </w:r>
        <w:r>
          <w:fldChar w:fldCharType="separate"/>
        </w:r>
        <w:r>
          <w:t>21</w:t>
        </w:r>
        <w:r>
          <w:fldChar w:fldCharType="end"/>
        </w:r>
      </w:hyperlink>
    </w:p>
    <w:p>
      <w:pPr>
        <w:pStyle w:val="TOC2"/>
        <w:tabs>
          <w:tab w:val="right" w:leader="dot" w:pos="8306"/>
        </w:tabs>
      </w:pPr>
      <w:hyperlink w:anchor="_Toc23425" w:history="1">
        <w:r>
          <w:rPr>
            <w:rFonts w:ascii="仿宋" w:eastAsia="仿宋" w:hAnsi="仿宋" w:cs="仿宋" w:hint="eastAsia"/>
            <w:lang w:eastAsia="zh-CN"/>
          </w:rPr>
          <w:t>(二)、防火防爆总图布置措施</w:t>
        </w:r>
        <w:r>
          <w:tab/>
        </w:r>
        <w:r>
          <w:fldChar w:fldCharType="begin"/>
        </w:r>
        <w:r>
          <w:instrText xml:space="preserve"> PAGEREF _Toc23425 \h </w:instrText>
        </w:r>
        <w:r>
          <w:fldChar w:fldCharType="separate"/>
        </w:r>
        <w:r>
          <w:t>23</w:t>
        </w:r>
        <w:r>
          <w:fldChar w:fldCharType="end"/>
        </w:r>
      </w:hyperlink>
    </w:p>
    <w:p>
      <w:pPr>
        <w:pStyle w:val="TOC2"/>
        <w:tabs>
          <w:tab w:val="right" w:leader="dot" w:pos="8306"/>
        </w:tabs>
      </w:pPr>
      <w:hyperlink w:anchor="_Toc12587" w:history="1">
        <w:r>
          <w:rPr>
            <w:rFonts w:ascii="仿宋" w:eastAsia="仿宋" w:hAnsi="仿宋" w:cs="仿宋" w:hint="eastAsia"/>
            <w:lang w:eastAsia="zh-CN"/>
          </w:rPr>
          <w:t>(三)、自然灾害防范措施</w:t>
        </w:r>
        <w:r>
          <w:tab/>
        </w:r>
        <w:r>
          <w:fldChar w:fldCharType="begin"/>
        </w:r>
        <w:r>
          <w:instrText xml:space="preserve"> PAGEREF _Toc12587 \h </w:instrText>
        </w:r>
        <w:r>
          <w:fldChar w:fldCharType="separate"/>
        </w:r>
        <w:r>
          <w:t>23</w:t>
        </w:r>
        <w:r>
          <w:fldChar w:fldCharType="end"/>
        </w:r>
      </w:hyperlink>
    </w:p>
    <w:p>
      <w:pPr>
        <w:pStyle w:val="TOC2"/>
        <w:tabs>
          <w:tab w:val="right" w:leader="dot" w:pos="8306"/>
        </w:tabs>
      </w:pPr>
      <w:hyperlink w:anchor="_Toc17386" w:history="1">
        <w:r>
          <w:rPr>
            <w:rFonts w:ascii="仿宋" w:eastAsia="仿宋" w:hAnsi="仿宋" w:cs="仿宋" w:hint="eastAsia"/>
            <w:lang w:eastAsia="zh-CN"/>
          </w:rPr>
          <w:t>(四)、安全色及安全标志使用要求</w:t>
        </w:r>
        <w:r>
          <w:tab/>
        </w:r>
        <w:r>
          <w:fldChar w:fldCharType="begin"/>
        </w:r>
        <w:r>
          <w:instrText xml:space="preserve"> PAGEREF _Toc17386 \h </w:instrText>
        </w:r>
        <w:r>
          <w:fldChar w:fldCharType="separate"/>
        </w:r>
        <w:r>
          <w:t>24</w:t>
        </w:r>
        <w:r>
          <w:fldChar w:fldCharType="end"/>
        </w:r>
      </w:hyperlink>
    </w:p>
    <w:p>
      <w:pPr>
        <w:pStyle w:val="TOC2"/>
        <w:tabs>
          <w:tab w:val="right" w:leader="dot" w:pos="8306"/>
        </w:tabs>
      </w:pPr>
      <w:hyperlink w:anchor="_Toc27879" w:history="1">
        <w:r>
          <w:rPr>
            <w:rFonts w:ascii="仿宋" w:eastAsia="仿宋" w:hAnsi="仿宋" w:cs="仿宋" w:hint="eastAsia"/>
            <w:lang w:eastAsia="zh-CN"/>
          </w:rPr>
          <w:t>(五)、防尘防毒措施</w:t>
        </w:r>
        <w:r>
          <w:tab/>
        </w:r>
        <w:r>
          <w:fldChar w:fldCharType="begin"/>
        </w:r>
        <w:r>
          <w:instrText xml:space="preserve"> PAGEREF _Toc27879 \h </w:instrText>
        </w:r>
        <w:r>
          <w:fldChar w:fldCharType="separate"/>
        </w:r>
        <w:r>
          <w:t>25</w:t>
        </w:r>
        <w:r>
          <w:fldChar w:fldCharType="end"/>
        </w:r>
      </w:hyperlink>
    </w:p>
    <w:p>
      <w:pPr>
        <w:pStyle w:val="TOC2"/>
        <w:tabs>
          <w:tab w:val="right" w:leader="dot" w:pos="8306"/>
        </w:tabs>
      </w:pPr>
      <w:hyperlink w:anchor="_Toc14576" w:history="1">
        <w:r>
          <w:rPr>
            <w:rFonts w:ascii="仿宋" w:eastAsia="仿宋" w:hAnsi="仿宋" w:cs="仿宋" w:hint="eastAsia"/>
            <w:lang w:eastAsia="zh-CN"/>
          </w:rPr>
          <w:t>(六)、防静电、触电防护及防雷措施</w:t>
        </w:r>
        <w:r>
          <w:tab/>
        </w:r>
        <w:r>
          <w:fldChar w:fldCharType="begin"/>
        </w:r>
        <w:r>
          <w:instrText xml:space="preserve"> PAGEREF _Toc14576 \h </w:instrText>
        </w:r>
        <w:r>
          <w:fldChar w:fldCharType="separate"/>
        </w:r>
        <w:r>
          <w:t>26</w:t>
        </w:r>
        <w:r>
          <w:fldChar w:fldCharType="end"/>
        </w:r>
      </w:hyperlink>
    </w:p>
    <w:p>
      <w:pPr>
        <w:pStyle w:val="TOC2"/>
        <w:tabs>
          <w:tab w:val="right" w:leader="dot" w:pos="8306"/>
        </w:tabs>
      </w:pPr>
      <w:hyperlink w:anchor="_Toc32712" w:history="1">
        <w:r>
          <w:rPr>
            <w:rFonts w:ascii="仿宋" w:eastAsia="仿宋" w:hAnsi="仿宋" w:cs="仿宋" w:hint="eastAsia"/>
            <w:lang w:eastAsia="zh-CN"/>
          </w:rPr>
          <w:t>(七)、机械设备安全保障措施</w:t>
        </w:r>
        <w:r>
          <w:tab/>
        </w:r>
        <w:r>
          <w:fldChar w:fldCharType="begin"/>
        </w:r>
        <w:r>
          <w:instrText xml:space="preserve"> PAGEREF _Toc32712 \h </w:instrText>
        </w:r>
        <w:r>
          <w:fldChar w:fldCharType="separate"/>
        </w:r>
        <w:r>
          <w:t>28</w:t>
        </w:r>
        <w:r>
          <w:fldChar w:fldCharType="end"/>
        </w:r>
      </w:hyperlink>
    </w:p>
    <w:p>
      <w:pPr>
        <w:pStyle w:val="TOC1"/>
        <w:tabs>
          <w:tab w:val="right" w:leader="dot" w:pos="8306"/>
        </w:tabs>
      </w:pPr>
      <w:hyperlink w:anchor="_Toc27288" w:history="1">
        <w:r>
          <w:rPr>
            <w:rFonts w:ascii="仿宋" w:eastAsia="仿宋" w:hAnsi="仿宋" w:cs="仿宋" w:hint="eastAsia"/>
            <w:lang w:eastAsia="zh-CN"/>
          </w:rPr>
          <w:t>十、穿水冷却装置项目经营效益</w:t>
        </w:r>
        <w:r>
          <w:tab/>
        </w:r>
        <w:r>
          <w:fldChar w:fldCharType="begin"/>
        </w:r>
        <w:r>
          <w:instrText xml:space="preserve"> PAGEREF _Toc27288 \h </w:instrText>
        </w:r>
        <w:r>
          <w:fldChar w:fldCharType="separate"/>
        </w:r>
        <w:r>
          <w:t>29</w:t>
        </w:r>
        <w:r>
          <w:fldChar w:fldCharType="end"/>
        </w:r>
      </w:hyperlink>
    </w:p>
    <w:p>
      <w:pPr>
        <w:pStyle w:val="TOC2"/>
        <w:tabs>
          <w:tab w:val="right" w:leader="dot" w:pos="8306"/>
        </w:tabs>
      </w:pPr>
      <w:hyperlink w:anchor="_Toc27533" w:history="1">
        <w:r>
          <w:rPr>
            <w:rFonts w:ascii="仿宋" w:eastAsia="仿宋" w:hAnsi="仿宋" w:cs="仿宋" w:hint="eastAsia"/>
            <w:lang w:eastAsia="zh-CN"/>
          </w:rPr>
          <w:t>(一)、经济评价财务测算</w:t>
        </w:r>
        <w:r>
          <w:tab/>
        </w:r>
        <w:r>
          <w:fldChar w:fldCharType="begin"/>
        </w:r>
        <w:r>
          <w:instrText xml:space="preserve"> PAGEREF _Toc27533 \h </w:instrText>
        </w:r>
        <w:r>
          <w:fldChar w:fldCharType="separate"/>
        </w:r>
        <w:r>
          <w:t>29</w:t>
        </w:r>
        <w:r>
          <w:fldChar w:fldCharType="end"/>
        </w:r>
      </w:hyperlink>
    </w:p>
    <w:p>
      <w:pPr>
        <w:pStyle w:val="TOC2"/>
        <w:tabs>
          <w:tab w:val="right" w:leader="dot" w:pos="8306"/>
        </w:tabs>
      </w:pPr>
      <w:hyperlink w:anchor="_Toc26160" w:history="1">
        <w:r>
          <w:rPr>
            <w:rFonts w:ascii="仿宋" w:eastAsia="仿宋" w:hAnsi="仿宋" w:cs="仿宋" w:hint="eastAsia"/>
            <w:lang w:eastAsia="zh-CN"/>
          </w:rPr>
          <w:t>(二)、穿水冷却装置项目盈利能力分析</w:t>
        </w:r>
        <w:r>
          <w:tab/>
        </w:r>
        <w:r>
          <w:fldChar w:fldCharType="begin"/>
        </w:r>
        <w:r>
          <w:instrText xml:space="preserve"> PAGEREF _Toc26160 \h </w:instrText>
        </w:r>
        <w:r>
          <w:fldChar w:fldCharType="separate"/>
        </w:r>
        <w:r>
          <w:t>30</w:t>
        </w:r>
        <w:r>
          <w:fldChar w:fldCharType="end"/>
        </w:r>
      </w:hyperlink>
    </w:p>
    <w:p>
      <w:pPr>
        <w:pStyle w:val="TOC1"/>
        <w:tabs>
          <w:tab w:val="right" w:leader="dot" w:pos="8306"/>
        </w:tabs>
      </w:pPr>
      <w:hyperlink w:anchor="_Toc30898" w:history="1">
        <w:r>
          <w:rPr>
            <w:rFonts w:ascii="仿宋" w:eastAsia="仿宋" w:hAnsi="仿宋" w:cs="仿宋" w:hint="eastAsia"/>
            <w:lang w:eastAsia="zh-CN"/>
          </w:rPr>
          <w:t>十一、穿水冷却装置项目创新与研发</w:t>
        </w:r>
        <w:r>
          <w:tab/>
        </w:r>
        <w:r>
          <w:fldChar w:fldCharType="begin"/>
        </w:r>
        <w:r>
          <w:instrText xml:space="preserve"> PAGEREF _Toc30898 \h </w:instrText>
        </w:r>
        <w:r>
          <w:fldChar w:fldCharType="separate"/>
        </w:r>
        <w:r>
          <w:t>31</w:t>
        </w:r>
        <w:r>
          <w:fldChar w:fldCharType="end"/>
        </w:r>
      </w:hyperlink>
    </w:p>
    <w:p>
      <w:pPr>
        <w:pStyle w:val="TOC2"/>
        <w:tabs>
          <w:tab w:val="right" w:leader="dot" w:pos="8306"/>
        </w:tabs>
      </w:pPr>
      <w:hyperlink w:anchor="_Toc2333" w:history="1">
        <w:r>
          <w:rPr>
            <w:rFonts w:ascii="仿宋" w:eastAsia="仿宋" w:hAnsi="仿宋" w:cs="仿宋" w:hint="eastAsia"/>
            <w:lang w:eastAsia="zh-CN"/>
          </w:rPr>
          <w:t>(一)、创新策略与方向</w:t>
        </w:r>
        <w:r>
          <w:tab/>
        </w:r>
        <w:r>
          <w:fldChar w:fldCharType="begin"/>
        </w:r>
        <w:r>
          <w:instrText xml:space="preserve"> PAGEREF _Toc2333 \h </w:instrText>
        </w:r>
        <w:r>
          <w:fldChar w:fldCharType="separate"/>
        </w:r>
        <w:r>
          <w:t>31</w:t>
        </w:r>
        <w:r>
          <w:fldChar w:fldCharType="end"/>
        </w:r>
      </w:hyperlink>
    </w:p>
    <w:p>
      <w:pPr>
        <w:pStyle w:val="TOC2"/>
        <w:tabs>
          <w:tab w:val="right" w:leader="dot" w:pos="8306"/>
        </w:tabs>
      </w:pPr>
      <w:hyperlink w:anchor="_Toc21110" w:history="1">
        <w:r>
          <w:rPr>
            <w:rFonts w:ascii="仿宋" w:eastAsia="仿宋" w:hAnsi="仿宋" w:cs="仿宋" w:hint="eastAsia"/>
            <w:lang w:eastAsia="zh-CN"/>
          </w:rPr>
          <w:t>(二)、研发规划与投入</w:t>
        </w:r>
        <w:r>
          <w:tab/>
        </w:r>
        <w:r>
          <w:fldChar w:fldCharType="begin"/>
        </w:r>
        <w:r>
          <w:instrText xml:space="preserve"> PAGEREF _Toc21110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0" w:history="1">
        <w:r>
          <w:rPr>
            <w:rFonts w:ascii="仿宋" w:eastAsia="仿宋" w:hAnsi="仿宋" w:cs="仿宋" w:hint="eastAsia"/>
            <w:lang w:eastAsia="zh-CN"/>
          </w:rPr>
          <w:t>十二、穿水冷却装置项目人力资源管理</w:t>
        </w:r>
        <w:r>
          <w:tab/>
        </w:r>
        <w:r>
          <w:fldChar w:fldCharType="begin"/>
        </w:r>
        <w:r>
          <w:instrText xml:space="preserve"> PAGEREF _Toc20300 \h </w:instrText>
        </w:r>
        <w:r>
          <w:fldChar w:fldCharType="separate"/>
        </w:r>
        <w:r>
          <w:t>34</w:t>
        </w:r>
        <w:r>
          <w:fldChar w:fldCharType="end"/>
        </w:r>
      </w:hyperlink>
    </w:p>
    <w:p>
      <w:pPr>
        <w:pStyle w:val="TOC2"/>
        <w:tabs>
          <w:tab w:val="right" w:leader="dot" w:pos="8306"/>
        </w:tabs>
      </w:pPr>
      <w:hyperlink w:anchor="_Toc13336" w:history="1">
        <w:r>
          <w:rPr>
            <w:rFonts w:ascii="仿宋" w:eastAsia="仿宋" w:hAnsi="仿宋" w:cs="仿宋" w:hint="eastAsia"/>
            <w:lang w:eastAsia="zh-CN"/>
          </w:rPr>
          <w:t>(一)、建立健全的预算管理制度</w:t>
        </w:r>
        <w:r>
          <w:tab/>
        </w:r>
        <w:r>
          <w:fldChar w:fldCharType="begin"/>
        </w:r>
        <w:r>
          <w:instrText xml:space="preserve"> PAGEREF _Toc13336 \h </w:instrText>
        </w:r>
        <w:r>
          <w:fldChar w:fldCharType="separate"/>
        </w:r>
        <w:r>
          <w:t>34</w:t>
        </w:r>
        <w:r>
          <w:fldChar w:fldCharType="end"/>
        </w:r>
      </w:hyperlink>
    </w:p>
    <w:p>
      <w:pPr>
        <w:pStyle w:val="TOC2"/>
        <w:tabs>
          <w:tab w:val="right" w:leader="dot" w:pos="8306"/>
        </w:tabs>
      </w:pPr>
      <w:hyperlink w:anchor="_Toc507" w:history="1">
        <w:r>
          <w:rPr>
            <w:rFonts w:ascii="仿宋" w:eastAsia="仿宋" w:hAnsi="仿宋" w:cs="仿宋" w:hint="eastAsia"/>
            <w:lang w:eastAsia="zh-CN"/>
          </w:rPr>
          <w:t>(二)、加强资金流动监控</w:t>
        </w:r>
        <w:r>
          <w:tab/>
        </w:r>
        <w:r>
          <w:fldChar w:fldCharType="begin"/>
        </w:r>
        <w:r>
          <w:instrText xml:space="preserve"> PAGEREF _Toc507 \h </w:instrText>
        </w:r>
        <w:r>
          <w:fldChar w:fldCharType="separate"/>
        </w:r>
        <w:r>
          <w:t>36</w:t>
        </w:r>
        <w:r>
          <w:fldChar w:fldCharType="end"/>
        </w:r>
      </w:hyperlink>
    </w:p>
    <w:p>
      <w:pPr>
        <w:pStyle w:val="TOC2"/>
        <w:tabs>
          <w:tab w:val="right" w:leader="dot" w:pos="8306"/>
        </w:tabs>
      </w:pPr>
      <w:hyperlink w:anchor="_Toc14574" w:history="1">
        <w:r>
          <w:rPr>
            <w:rFonts w:ascii="仿宋" w:eastAsia="仿宋" w:hAnsi="仿宋" w:cs="仿宋" w:hint="eastAsia"/>
            <w:lang w:eastAsia="zh-CN"/>
          </w:rPr>
          <w:t>(三)、制定完善的风险控制机制</w:t>
        </w:r>
        <w:r>
          <w:tab/>
        </w:r>
        <w:r>
          <w:fldChar w:fldCharType="begin"/>
        </w:r>
        <w:r>
          <w:instrText xml:space="preserve"> PAGEREF _Toc14574 \h </w:instrText>
        </w:r>
        <w:r>
          <w:fldChar w:fldCharType="separate"/>
        </w:r>
        <w:r>
          <w:t>37</w:t>
        </w:r>
        <w:r>
          <w:fldChar w:fldCharType="end"/>
        </w:r>
      </w:hyperlink>
    </w:p>
    <w:p>
      <w:pPr>
        <w:pStyle w:val="TOC2"/>
        <w:tabs>
          <w:tab w:val="right" w:leader="dot" w:pos="8306"/>
        </w:tabs>
      </w:pPr>
      <w:hyperlink w:anchor="_Toc12786" w:history="1">
        <w:r>
          <w:rPr>
            <w:rFonts w:ascii="仿宋" w:eastAsia="仿宋" w:hAnsi="仿宋" w:cs="仿宋" w:hint="eastAsia"/>
            <w:lang w:eastAsia="zh-CN"/>
          </w:rPr>
          <w:t>(四)、优化成本管理</w:t>
        </w:r>
        <w:r>
          <w:tab/>
        </w:r>
        <w:r>
          <w:fldChar w:fldCharType="begin"/>
        </w:r>
        <w:r>
          <w:instrText xml:space="preserve"> PAGEREF _Toc12786 \h </w:instrText>
        </w:r>
        <w:r>
          <w:fldChar w:fldCharType="separate"/>
        </w:r>
        <w:r>
          <w:t>39</w:t>
        </w:r>
        <w:r>
          <w:fldChar w:fldCharType="end"/>
        </w:r>
      </w:hyperlink>
    </w:p>
    <w:p>
      <w:pPr>
        <w:pStyle w:val="TOC1"/>
        <w:tabs>
          <w:tab w:val="right" w:leader="dot" w:pos="8306"/>
        </w:tabs>
      </w:pPr>
      <w:hyperlink w:anchor="_Toc11843" w:history="1">
        <w:r>
          <w:rPr>
            <w:rFonts w:ascii="仿宋" w:eastAsia="仿宋" w:hAnsi="仿宋" w:cs="仿宋" w:hint="eastAsia"/>
            <w:lang w:eastAsia="zh-CN"/>
          </w:rPr>
          <w:t>十三、穿水冷却装置项目治理与监督</w:t>
        </w:r>
        <w:r>
          <w:tab/>
        </w:r>
        <w:r>
          <w:fldChar w:fldCharType="begin"/>
        </w:r>
        <w:r>
          <w:instrText xml:space="preserve"> PAGEREF _Toc11843 \h </w:instrText>
        </w:r>
        <w:r>
          <w:fldChar w:fldCharType="separate"/>
        </w:r>
        <w:r>
          <w:t>40</w:t>
        </w:r>
        <w:r>
          <w:fldChar w:fldCharType="end"/>
        </w:r>
      </w:hyperlink>
    </w:p>
    <w:p>
      <w:pPr>
        <w:pStyle w:val="TOC2"/>
        <w:tabs>
          <w:tab w:val="right" w:leader="dot" w:pos="8306"/>
        </w:tabs>
      </w:pPr>
      <w:hyperlink w:anchor="_Toc104" w:history="1">
        <w:r>
          <w:rPr>
            <w:rFonts w:ascii="仿宋" w:eastAsia="仿宋" w:hAnsi="仿宋" w:cs="仿宋" w:hint="eastAsia"/>
            <w:lang w:eastAsia="zh-CN"/>
          </w:rPr>
          <w:t>(一)、穿水冷却装置项目治理结构</w:t>
        </w:r>
        <w:r>
          <w:tab/>
        </w:r>
        <w:r>
          <w:fldChar w:fldCharType="begin"/>
        </w:r>
        <w:r>
          <w:instrText xml:space="preserve"> PAGEREF _Toc104 \h </w:instrText>
        </w:r>
        <w:r>
          <w:fldChar w:fldCharType="separate"/>
        </w:r>
        <w:r>
          <w:t>40</w:t>
        </w:r>
        <w:r>
          <w:fldChar w:fldCharType="end"/>
        </w:r>
      </w:hyperlink>
    </w:p>
    <w:p>
      <w:pPr>
        <w:pStyle w:val="TOC2"/>
        <w:tabs>
          <w:tab w:val="right" w:leader="dot" w:pos="8306"/>
        </w:tabs>
      </w:pPr>
      <w:hyperlink w:anchor="_Toc32034" w:history="1">
        <w:r>
          <w:rPr>
            <w:rFonts w:ascii="仿宋" w:eastAsia="仿宋" w:hAnsi="仿宋" w:cs="仿宋" w:hint="eastAsia"/>
            <w:lang w:eastAsia="zh-CN"/>
          </w:rPr>
          <w:t>(二)、监督与审计</w:t>
        </w:r>
        <w:r>
          <w:tab/>
        </w:r>
        <w:r>
          <w:fldChar w:fldCharType="begin"/>
        </w:r>
        <w:r>
          <w:instrText xml:space="preserve"> PAGEREF _Toc32034 \h </w:instrText>
        </w:r>
        <w:r>
          <w:fldChar w:fldCharType="separate"/>
        </w:r>
        <w:r>
          <w:t>42</w:t>
        </w:r>
        <w:r>
          <w:fldChar w:fldCharType="end"/>
        </w:r>
      </w:hyperlink>
    </w:p>
    <w:p>
      <w:pPr>
        <w:pStyle w:val="TOC1"/>
        <w:tabs>
          <w:tab w:val="right" w:leader="dot" w:pos="8306"/>
        </w:tabs>
      </w:pPr>
      <w:hyperlink w:anchor="_Toc5156" w:history="1">
        <w:r>
          <w:rPr>
            <w:rFonts w:ascii="仿宋" w:eastAsia="仿宋" w:hAnsi="仿宋" w:cs="仿宋" w:hint="eastAsia"/>
            <w:lang w:eastAsia="zh-CN"/>
          </w:rPr>
          <w:t>十四、穿水冷却装置项目工程方案分析</w:t>
        </w:r>
        <w:r>
          <w:tab/>
        </w:r>
        <w:r>
          <w:fldChar w:fldCharType="begin"/>
        </w:r>
        <w:r>
          <w:instrText xml:space="preserve"> PAGEREF _Toc5156 \h </w:instrText>
        </w:r>
        <w:r>
          <w:fldChar w:fldCharType="separate"/>
        </w:r>
        <w:r>
          <w:t>43</w:t>
        </w:r>
        <w:r>
          <w:fldChar w:fldCharType="end"/>
        </w:r>
      </w:hyperlink>
    </w:p>
    <w:p>
      <w:pPr>
        <w:pStyle w:val="TOC2"/>
        <w:tabs>
          <w:tab w:val="right" w:leader="dot" w:pos="8306"/>
        </w:tabs>
      </w:pPr>
      <w:hyperlink w:anchor="_Toc13176" w:history="1">
        <w:r>
          <w:rPr>
            <w:rFonts w:ascii="仿宋" w:eastAsia="仿宋" w:hAnsi="仿宋" w:cs="仿宋" w:hint="eastAsia"/>
            <w:lang w:eastAsia="zh-CN"/>
          </w:rPr>
          <w:t>(一)、建筑工程设计原则</w:t>
        </w:r>
        <w:r>
          <w:tab/>
        </w:r>
        <w:r>
          <w:fldChar w:fldCharType="begin"/>
        </w:r>
        <w:r>
          <w:instrText xml:space="preserve"> PAGEREF _Toc13176 \h </w:instrText>
        </w:r>
        <w:r>
          <w:fldChar w:fldCharType="separate"/>
        </w:r>
        <w:r>
          <w:t>43</w:t>
        </w:r>
        <w:r>
          <w:fldChar w:fldCharType="end"/>
        </w:r>
      </w:hyperlink>
    </w:p>
    <w:p>
      <w:pPr>
        <w:pStyle w:val="TOC2"/>
        <w:tabs>
          <w:tab w:val="right" w:leader="dot" w:pos="8306"/>
        </w:tabs>
      </w:pPr>
      <w:hyperlink w:anchor="_Toc17569" w:history="1">
        <w:r>
          <w:rPr>
            <w:rFonts w:ascii="仿宋" w:eastAsia="仿宋" w:hAnsi="仿宋" w:cs="仿宋" w:hint="eastAsia"/>
            <w:lang w:eastAsia="zh-CN"/>
          </w:rPr>
          <w:t>(二)、土建工程建设指标</w:t>
        </w:r>
        <w:r>
          <w:tab/>
        </w:r>
        <w:r>
          <w:fldChar w:fldCharType="begin"/>
        </w:r>
        <w:r>
          <w:instrText xml:space="preserve"> PAGEREF _Toc17569 \h </w:instrText>
        </w:r>
        <w:r>
          <w:fldChar w:fldCharType="separate"/>
        </w:r>
        <w:r>
          <w:t>46</w:t>
        </w:r>
        <w:r>
          <w:fldChar w:fldCharType="end"/>
        </w:r>
      </w:hyperlink>
    </w:p>
    <w:p>
      <w:pPr>
        <w:pStyle w:val="TOC1"/>
        <w:tabs>
          <w:tab w:val="right" w:leader="dot" w:pos="8306"/>
        </w:tabs>
      </w:pPr>
      <w:hyperlink w:anchor="_Toc12075" w:history="1">
        <w:r>
          <w:rPr>
            <w:rFonts w:ascii="仿宋" w:eastAsia="仿宋" w:hAnsi="仿宋" w:cs="仿宋" w:hint="eastAsia"/>
            <w:lang w:eastAsia="zh-CN"/>
          </w:rPr>
          <w:t>十五、利益相关者分析与沟通计划</w:t>
        </w:r>
        <w:r>
          <w:tab/>
        </w:r>
        <w:r>
          <w:fldChar w:fldCharType="begin"/>
        </w:r>
        <w:r>
          <w:instrText xml:space="preserve"> PAGEREF _Toc12075 \h </w:instrText>
        </w:r>
        <w:r>
          <w:fldChar w:fldCharType="separate"/>
        </w:r>
        <w:r>
          <w:t>48</w:t>
        </w:r>
        <w:r>
          <w:fldChar w:fldCharType="end"/>
        </w:r>
      </w:hyperlink>
    </w:p>
    <w:p>
      <w:pPr>
        <w:pStyle w:val="TOC2"/>
        <w:tabs>
          <w:tab w:val="right" w:leader="dot" w:pos="8306"/>
        </w:tabs>
      </w:pPr>
      <w:hyperlink w:anchor="_Toc4913" w:history="1">
        <w:r>
          <w:rPr>
            <w:rFonts w:ascii="仿宋" w:eastAsia="仿宋" w:hAnsi="仿宋" w:cs="仿宋" w:hint="eastAsia"/>
            <w:lang w:eastAsia="zh-CN"/>
          </w:rPr>
          <w:t>(一)、利益相关者分析</w:t>
        </w:r>
        <w:r>
          <w:tab/>
        </w:r>
        <w:r>
          <w:fldChar w:fldCharType="begin"/>
        </w:r>
        <w:r>
          <w:instrText xml:space="preserve"> PAGEREF _Toc4913 \h </w:instrText>
        </w:r>
        <w:r>
          <w:fldChar w:fldCharType="separate"/>
        </w:r>
        <w:r>
          <w:t>48</w:t>
        </w:r>
        <w:r>
          <w:fldChar w:fldCharType="end"/>
        </w:r>
      </w:hyperlink>
    </w:p>
    <w:p>
      <w:pPr>
        <w:pStyle w:val="TOC2"/>
        <w:tabs>
          <w:tab w:val="right" w:leader="dot" w:pos="8306"/>
        </w:tabs>
      </w:pPr>
      <w:hyperlink w:anchor="_Toc17184" w:history="1">
        <w:r>
          <w:rPr>
            <w:rFonts w:ascii="仿宋" w:eastAsia="仿宋" w:hAnsi="仿宋" w:cs="仿宋" w:hint="eastAsia"/>
            <w:lang w:eastAsia="zh-CN"/>
          </w:rPr>
          <w:t>(二)、沟通计划</w:t>
        </w:r>
        <w:r>
          <w:tab/>
        </w:r>
        <w:r>
          <w:fldChar w:fldCharType="begin"/>
        </w:r>
        <w:r>
          <w:instrText xml:space="preserve"> PAGEREF _Toc17184 \h </w:instrText>
        </w:r>
        <w:r>
          <w:fldChar w:fldCharType="separate"/>
        </w:r>
        <w:r>
          <w:t>49</w:t>
        </w:r>
        <w:r>
          <w:fldChar w:fldCharType="end"/>
        </w:r>
      </w:hyperlink>
    </w:p>
    <w:p>
      <w:pPr>
        <w:pStyle w:val="TOC1"/>
        <w:tabs>
          <w:tab w:val="right" w:leader="dot" w:pos="8306"/>
        </w:tabs>
      </w:pPr>
      <w:hyperlink w:anchor="_Toc2688" w:history="1">
        <w:r>
          <w:rPr>
            <w:rFonts w:ascii="仿宋" w:eastAsia="仿宋" w:hAnsi="仿宋" w:cs="仿宋" w:hint="eastAsia"/>
            <w:lang w:eastAsia="zh-CN"/>
          </w:rPr>
          <w:t>十六、质量管理体系</w:t>
        </w:r>
        <w:r>
          <w:tab/>
        </w:r>
        <w:r>
          <w:fldChar w:fldCharType="begin"/>
        </w:r>
        <w:r>
          <w:instrText xml:space="preserve"> PAGEREF _Toc2688 \h </w:instrText>
        </w:r>
        <w:r>
          <w:fldChar w:fldCharType="separate"/>
        </w:r>
        <w:r>
          <w:t>50</w:t>
        </w:r>
        <w:r>
          <w:fldChar w:fldCharType="end"/>
        </w:r>
      </w:hyperlink>
    </w:p>
    <w:p>
      <w:pPr>
        <w:pStyle w:val="TOC2"/>
        <w:tabs>
          <w:tab w:val="right" w:leader="dot" w:pos="8306"/>
        </w:tabs>
      </w:pPr>
      <w:hyperlink w:anchor="_Toc11592" w:history="1">
        <w:r>
          <w:rPr>
            <w:rFonts w:ascii="仿宋" w:eastAsia="仿宋" w:hAnsi="仿宋" w:cs="仿宋" w:hint="eastAsia"/>
            <w:lang w:eastAsia="zh-CN"/>
          </w:rPr>
          <w:t>(一)、质量目标与方针</w:t>
        </w:r>
        <w:r>
          <w:tab/>
        </w:r>
        <w:r>
          <w:fldChar w:fldCharType="begin"/>
        </w:r>
        <w:r>
          <w:instrText xml:space="preserve"> PAGEREF _Toc11592 \h </w:instrText>
        </w:r>
        <w:r>
          <w:fldChar w:fldCharType="separate"/>
        </w:r>
        <w:r>
          <w:t>50</w:t>
        </w:r>
        <w:r>
          <w:fldChar w:fldCharType="end"/>
        </w:r>
      </w:hyperlink>
    </w:p>
    <w:p>
      <w:pPr>
        <w:pStyle w:val="TOC2"/>
        <w:tabs>
          <w:tab w:val="right" w:leader="dot" w:pos="8306"/>
        </w:tabs>
      </w:pPr>
      <w:hyperlink w:anchor="_Toc7908" w:history="1">
        <w:r>
          <w:rPr>
            <w:rFonts w:ascii="仿宋" w:eastAsia="仿宋" w:hAnsi="仿宋" w:cs="仿宋" w:hint="eastAsia"/>
            <w:lang w:eastAsia="zh-CN"/>
          </w:rPr>
          <w:t>(二)、质量管理责任</w:t>
        </w:r>
        <w:r>
          <w:tab/>
        </w:r>
        <w:r>
          <w:fldChar w:fldCharType="begin"/>
        </w:r>
        <w:r>
          <w:instrText xml:space="preserve"> PAGEREF _Toc7908 \h </w:instrText>
        </w:r>
        <w:r>
          <w:fldChar w:fldCharType="separate"/>
        </w:r>
        <w:r>
          <w:t>51</w:t>
        </w:r>
        <w:r>
          <w:fldChar w:fldCharType="end"/>
        </w:r>
      </w:hyperlink>
    </w:p>
    <w:p>
      <w:pPr>
        <w:pStyle w:val="TOC2"/>
        <w:tabs>
          <w:tab w:val="right" w:leader="dot" w:pos="8306"/>
        </w:tabs>
      </w:pPr>
      <w:hyperlink w:anchor="_Toc11814" w:history="1">
        <w:r>
          <w:rPr>
            <w:rFonts w:ascii="仿宋" w:eastAsia="仿宋" w:hAnsi="仿宋" w:cs="仿宋" w:hint="eastAsia"/>
            <w:lang w:eastAsia="zh-CN"/>
          </w:rPr>
          <w:t>(三)、质量管理体系文件</w:t>
        </w:r>
        <w:r>
          <w:tab/>
        </w:r>
        <w:r>
          <w:fldChar w:fldCharType="begin"/>
        </w:r>
        <w:r>
          <w:instrText xml:space="preserve"> PAGEREF _Toc11814 \h </w:instrText>
        </w:r>
        <w:r>
          <w:fldChar w:fldCharType="separate"/>
        </w:r>
        <w:r>
          <w:t>53</w:t>
        </w:r>
        <w:r>
          <w:fldChar w:fldCharType="end"/>
        </w:r>
      </w:hyperlink>
    </w:p>
    <w:p>
      <w:pPr>
        <w:pStyle w:val="TOC2"/>
        <w:tabs>
          <w:tab w:val="right" w:leader="dot" w:pos="8306"/>
        </w:tabs>
      </w:pPr>
      <w:hyperlink w:anchor="_Toc15953" w:history="1">
        <w:r>
          <w:rPr>
            <w:rFonts w:ascii="仿宋" w:eastAsia="仿宋" w:hAnsi="仿宋" w:cs="仿宋" w:hint="eastAsia"/>
            <w:lang w:eastAsia="zh-CN"/>
          </w:rPr>
          <w:t>(四)、质量培训与教育</w:t>
        </w:r>
        <w:r>
          <w:tab/>
        </w:r>
        <w:r>
          <w:fldChar w:fldCharType="begin"/>
        </w:r>
        <w:r>
          <w:instrText xml:space="preserve"> PAGEREF _Toc15953 \h </w:instrText>
        </w:r>
        <w:r>
          <w:fldChar w:fldCharType="separate"/>
        </w:r>
        <w:r>
          <w:t>55</w:t>
        </w:r>
        <w:r>
          <w:fldChar w:fldCharType="end"/>
        </w:r>
      </w:hyperlink>
    </w:p>
    <w:p>
      <w:pPr>
        <w:pStyle w:val="TOC2"/>
        <w:tabs>
          <w:tab w:val="right" w:leader="dot" w:pos="8306"/>
        </w:tabs>
      </w:pPr>
      <w:hyperlink w:anchor="_Toc21867" w:history="1">
        <w:r>
          <w:rPr>
            <w:rFonts w:ascii="仿宋" w:eastAsia="仿宋" w:hAnsi="仿宋" w:cs="仿宋" w:hint="eastAsia"/>
            <w:lang w:eastAsia="zh-CN"/>
          </w:rPr>
          <w:t>(五)、质量审核与评价</w:t>
        </w:r>
        <w:r>
          <w:tab/>
        </w:r>
        <w:r>
          <w:fldChar w:fldCharType="begin"/>
        </w:r>
        <w:r>
          <w:instrText xml:space="preserve"> PAGEREF _Toc21867 \h </w:instrText>
        </w:r>
        <w:r>
          <w:fldChar w:fldCharType="separate"/>
        </w:r>
        <w:r>
          <w:t>56</w:t>
        </w:r>
        <w:r>
          <w:fldChar w:fldCharType="end"/>
        </w:r>
      </w:hyperlink>
    </w:p>
    <w:p>
      <w:pPr>
        <w:pStyle w:val="TOC2"/>
        <w:tabs>
          <w:tab w:val="right" w:leader="dot" w:pos="8306"/>
        </w:tabs>
      </w:pPr>
      <w:hyperlink w:anchor="_Toc29947" w:history="1">
        <w:r>
          <w:rPr>
            <w:rFonts w:ascii="仿宋" w:eastAsia="仿宋" w:hAnsi="仿宋" w:cs="仿宋" w:hint="eastAsia"/>
            <w:lang w:eastAsia="zh-CN"/>
          </w:rPr>
          <w:t>(六)、不符合与纠正措施</w:t>
        </w:r>
        <w:r>
          <w:tab/>
        </w:r>
        <w:r>
          <w:fldChar w:fldCharType="begin"/>
        </w:r>
        <w:r>
          <w:instrText xml:space="preserve"> PAGEREF _Toc29947 \h </w:instrText>
        </w:r>
        <w:r>
          <w:fldChar w:fldCharType="separate"/>
        </w:r>
        <w:r>
          <w:t>57</w:t>
        </w:r>
        <w:r>
          <w:fldChar w:fldCharType="end"/>
        </w:r>
      </w:hyperlink>
    </w:p>
    <w:p>
      <w:pPr>
        <w:pStyle w:val="TOC1"/>
        <w:tabs>
          <w:tab w:val="right" w:leader="dot" w:pos="8306"/>
        </w:tabs>
      </w:pPr>
      <w:hyperlink w:anchor="_Toc29857" w:history="1">
        <w:r>
          <w:rPr>
            <w:rFonts w:ascii="仿宋" w:eastAsia="仿宋" w:hAnsi="仿宋" w:cs="仿宋" w:hint="eastAsia"/>
            <w:lang w:eastAsia="zh-CN"/>
          </w:rPr>
          <w:t>十七、营销与推广策略</w:t>
        </w:r>
        <w:r>
          <w:tab/>
        </w:r>
        <w:r>
          <w:fldChar w:fldCharType="begin"/>
        </w:r>
        <w:r>
          <w:instrText xml:space="preserve"> PAGEREF _Toc29857 \h </w:instrText>
        </w:r>
        <w:r>
          <w:fldChar w:fldCharType="separate"/>
        </w:r>
        <w:r>
          <w:t>58</w:t>
        </w:r>
        <w:r>
          <w:fldChar w:fldCharType="end"/>
        </w:r>
      </w:hyperlink>
    </w:p>
    <w:p>
      <w:pPr>
        <w:pStyle w:val="TOC2"/>
        <w:tabs>
          <w:tab w:val="right" w:leader="dot" w:pos="8306"/>
        </w:tabs>
      </w:pPr>
      <w:hyperlink w:anchor="_Toc29666" w:history="1">
        <w:r>
          <w:rPr>
            <w:rFonts w:ascii="仿宋" w:eastAsia="仿宋" w:hAnsi="仿宋" w:cs="仿宋" w:hint="eastAsia"/>
            <w:lang w:eastAsia="zh-CN"/>
          </w:rPr>
          <w:t>(一)、产品/服务定位与特点</w:t>
        </w:r>
        <w:r>
          <w:tab/>
        </w:r>
        <w:r>
          <w:fldChar w:fldCharType="begin"/>
        </w:r>
        <w:r>
          <w:instrText xml:space="preserve"> PAGEREF _Toc29666 \h </w:instrText>
        </w:r>
        <w:r>
          <w:fldChar w:fldCharType="separate"/>
        </w:r>
        <w:r>
          <w:t>58</w:t>
        </w:r>
        <w:r>
          <w:fldChar w:fldCharType="end"/>
        </w:r>
      </w:hyperlink>
    </w:p>
    <w:p>
      <w:pPr>
        <w:pStyle w:val="TOC2"/>
        <w:tabs>
          <w:tab w:val="right" w:leader="dot" w:pos="8306"/>
        </w:tabs>
      </w:pPr>
      <w:hyperlink w:anchor="_Toc28664" w:history="1">
        <w:r>
          <w:rPr>
            <w:rFonts w:ascii="仿宋" w:eastAsia="仿宋" w:hAnsi="仿宋" w:cs="仿宋" w:hint="eastAsia"/>
            <w:lang w:eastAsia="zh-CN"/>
          </w:rPr>
          <w:t>(二)、市场定位与竞争分析</w:t>
        </w:r>
        <w:r>
          <w:tab/>
        </w:r>
        <w:r>
          <w:fldChar w:fldCharType="begin"/>
        </w:r>
        <w:r>
          <w:instrText xml:space="preserve"> PAGEREF _Toc28664 \h </w:instrText>
        </w:r>
        <w:r>
          <w:fldChar w:fldCharType="separate"/>
        </w:r>
        <w:r>
          <w:t>60</w:t>
        </w:r>
        <w:r>
          <w:fldChar w:fldCharType="end"/>
        </w:r>
      </w:hyperlink>
    </w:p>
    <w:p>
      <w:pPr>
        <w:pStyle w:val="TOC2"/>
        <w:tabs>
          <w:tab w:val="right" w:leader="dot" w:pos="8306"/>
        </w:tabs>
      </w:pPr>
      <w:hyperlink w:anchor="_Toc28890" w:history="1">
        <w:r>
          <w:rPr>
            <w:rFonts w:ascii="仿宋" w:eastAsia="仿宋" w:hAnsi="仿宋" w:cs="仿宋" w:hint="eastAsia"/>
            <w:lang w:eastAsia="zh-CN"/>
          </w:rPr>
          <w:t>(三)、营销渠道与策略</w:t>
        </w:r>
        <w:r>
          <w:tab/>
        </w:r>
        <w:r>
          <w:fldChar w:fldCharType="begin"/>
        </w:r>
        <w:r>
          <w:instrText xml:space="preserve"> PAGEREF _Toc28890 \h </w:instrText>
        </w:r>
        <w:r>
          <w:fldChar w:fldCharType="separate"/>
        </w:r>
        <w:r>
          <w:t>61</w:t>
        </w:r>
        <w:r>
          <w:fldChar w:fldCharType="end"/>
        </w:r>
      </w:hyperlink>
    </w:p>
    <w:p>
      <w:pPr>
        <w:pStyle w:val="TOC2"/>
        <w:tabs>
          <w:tab w:val="right" w:leader="dot" w:pos="8306"/>
        </w:tabs>
      </w:pPr>
      <w:hyperlink w:anchor="_Toc9907" w:history="1">
        <w:r>
          <w:rPr>
            <w:rFonts w:ascii="仿宋" w:eastAsia="仿宋" w:hAnsi="仿宋" w:cs="仿宋" w:hint="eastAsia"/>
            <w:lang w:eastAsia="zh-CN"/>
          </w:rPr>
          <w:t>(四)、推广与宣传活动</w:t>
        </w:r>
        <w:r>
          <w:tab/>
        </w:r>
        <w:r>
          <w:fldChar w:fldCharType="begin"/>
        </w:r>
        <w:r>
          <w:instrText xml:space="preserve"> PAGEREF _Toc9907 \h </w:instrText>
        </w:r>
        <w:r>
          <w:fldChar w:fldCharType="separate"/>
        </w:r>
        <w:r>
          <w:t>62</w:t>
        </w:r>
        <w:r>
          <w:fldChar w:fldCharType="end"/>
        </w:r>
      </w:hyperlink>
    </w:p>
    <w:p>
      <w:pPr>
        <w:pStyle w:val="TOC1"/>
        <w:tabs>
          <w:tab w:val="right" w:leader="dot" w:pos="8306"/>
        </w:tabs>
      </w:pPr>
      <w:hyperlink w:anchor="_Toc21465" w:history="1">
        <w:r>
          <w:rPr>
            <w:rFonts w:ascii="仿宋" w:eastAsia="仿宋" w:hAnsi="仿宋" w:cs="仿宋" w:hint="eastAsia"/>
            <w:lang w:eastAsia="zh-CN"/>
          </w:rPr>
          <w:t>十八、风险识别与分类</w:t>
        </w:r>
        <w:r>
          <w:tab/>
        </w:r>
        <w:r>
          <w:fldChar w:fldCharType="begin"/>
        </w:r>
        <w:r>
          <w:instrText xml:space="preserve"> PAGEREF _Toc21465 \h </w:instrText>
        </w:r>
        <w:r>
          <w:fldChar w:fldCharType="separate"/>
        </w:r>
        <w:r>
          <w:t>67</w:t>
        </w:r>
        <w:r>
          <w:fldChar w:fldCharType="end"/>
        </w:r>
      </w:hyperlink>
    </w:p>
    <w:p>
      <w:pPr>
        <w:pStyle w:val="TOC2"/>
        <w:tabs>
          <w:tab w:val="right" w:leader="dot" w:pos="8306"/>
        </w:tabs>
      </w:pPr>
      <w:hyperlink w:anchor="_Toc14281" w:history="1">
        <w:r>
          <w:rPr>
            <w:rFonts w:ascii="仿宋" w:eastAsia="仿宋" w:hAnsi="仿宋" w:cs="仿宋" w:hint="eastAsia"/>
            <w:lang w:eastAsia="zh-CN"/>
          </w:rPr>
          <w:t>(一)、风险识别</w:t>
        </w:r>
        <w:r>
          <w:tab/>
        </w:r>
        <w:r>
          <w:fldChar w:fldCharType="begin"/>
        </w:r>
        <w:r>
          <w:instrText xml:space="preserve"> PAGEREF _Toc14281 \h </w:instrText>
        </w:r>
        <w:r>
          <w:fldChar w:fldCharType="separate"/>
        </w:r>
        <w:r>
          <w:t>67</w:t>
        </w:r>
        <w:r>
          <w:fldChar w:fldCharType="end"/>
        </w:r>
      </w:hyperlink>
    </w:p>
    <w:p>
      <w:pPr>
        <w:pStyle w:val="TOC2"/>
        <w:tabs>
          <w:tab w:val="right" w:leader="dot" w:pos="8306"/>
        </w:tabs>
      </w:pPr>
      <w:hyperlink w:anchor="_Toc897" w:history="1">
        <w:r>
          <w:rPr>
            <w:rFonts w:ascii="仿宋" w:eastAsia="仿宋" w:hAnsi="仿宋" w:cs="仿宋" w:hint="eastAsia"/>
            <w:lang w:eastAsia="zh-CN"/>
          </w:rPr>
          <w:t>(二)、风险分类</w:t>
        </w:r>
        <w:r>
          <w:tab/>
        </w:r>
        <w:r>
          <w:fldChar w:fldCharType="begin"/>
        </w:r>
        <w:r>
          <w:instrText xml:space="preserve"> PAGEREF _Toc897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4"/>
      <w:r>
        <w:rPr>
          <w:rFonts w:ascii="仿宋" w:eastAsia="仿宋" w:hAnsi="仿宋" w:cs="仿宋" w:hint="eastAsia"/>
          <w:sz w:val="28"/>
          <w:lang w:eastAsia="zh-CN"/>
        </w:rPr>
        <w:t>一、穿水冷却装置项目可持续发展</w:t>
      </w:r>
      <w:bookmarkEnd w:id="2"/>
    </w:p>
    <w:p>
      <w:pPr>
        <w:pStyle w:val="Heading2"/>
        <w:rPr>
          <w:rFonts w:ascii="仿宋" w:eastAsia="仿宋" w:hAnsi="仿宋" w:cs="仿宋" w:hint="eastAsia"/>
          <w:lang w:eastAsia="zh-CN"/>
        </w:rPr>
      </w:pPr>
      <w:bookmarkStart w:id="3" w:name="_Toc322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穿水冷却装置项目团队着眼于未来，明确了可持续发展的战略方向。制定的具体可持续发展目标包括降低资源使用、采用环保技术、最大化社会效益等。这一步骤不仅有助于穿水冷却装置项目在环保和社会责任方面达到最高标准，也为未来提供了明确的指引，确保穿水冷却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可持续实践的融入穿水冷却装置项目管理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穿水冷却装置项目管理周期。从穿水冷却装置项目规划开始，穿水冷却装置项目团队就考虑了环境和社会的因素。在执行阶段，穿水冷却装置项目团队积极推动绿色技术的应用，优化资源利用。此外，关注员工的社会责任，通过培训和沟通活动提高员工对可持续发展的认知，使他们能够在日常工作中践行可持续实践。这些举措不仅为穿水冷却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8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扎根于穿水冷却装置项目的可持续发展理念，我们深信环保与社会责任是穿水冷却装置项目成功的关键支柱。在穿水冷却装置项目的每一步，我们都致力于通过创新和实践，履行对环境和社会的坚定责任。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团队通过引入先进的环保技术、建立高效的废物处理系统以及推动能源节约措施，积极履行环保责任。定期的环保监测和评估确保穿水冷却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不仅致力于自身可持续发展，还注重对社会的回馈。通过支持社区穿水冷却装置项目、参与慈善事业、提供培训机会等方式，穿水冷却装置项目积极履行社会责任。与当地社区建立积极互动，关注员工的工作与生活平衡，以及员工的身心健康，是穿水冷却装置项目在社会责任层面的关键举措。这样的实践不仅增强了穿水冷却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43"/>
      <w:r>
        <w:rPr>
          <w:rFonts w:ascii="仿宋" w:eastAsia="仿宋" w:hAnsi="仿宋" w:cs="仿宋" w:hint="eastAsia"/>
          <w:sz w:val="28"/>
          <w:lang w:eastAsia="zh-CN"/>
        </w:rPr>
        <w:t>二、穿水冷却装置项目建设背景及必要性分析</w:t>
      </w:r>
      <w:bookmarkEnd w:id="5"/>
    </w:p>
    <w:p>
      <w:pPr>
        <w:pStyle w:val="Heading2"/>
        <w:rPr>
          <w:rFonts w:ascii="仿宋" w:eastAsia="仿宋" w:hAnsi="仿宋" w:cs="仿宋" w:hint="eastAsia"/>
          <w:lang w:eastAsia="zh-CN"/>
        </w:rPr>
      </w:pPr>
      <w:bookmarkStart w:id="6" w:name="_Toc3302"/>
      <w:r>
        <w:rPr>
          <w:rFonts w:ascii="仿宋" w:eastAsia="仿宋" w:hAnsi="仿宋" w:cs="仿宋" w:hint="eastAsia"/>
          <w:lang w:eastAsia="zh-CN"/>
        </w:rPr>
        <w:t>(一)、穿水冷却装置项目背景分析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穿水冷却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穿水冷却装置项目在这个潮流中的定位。同时，我们将关注行业内涌现的新兴机遇，以便穿水冷却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穿水冷却装置项目提供了强大的发展动力。我们将聚焦于行业内最新的技术发展趋势，包括但不限于人工智能、大数据分析、物联网等领域。通过深度的技术研究，我们将确保穿水冷却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穿水冷却装置项目发展的源泉。我们将投入更多的精力对市场需求进行深入剖析，超越表面的需求，深入挖掘潜在的市场痛点和机遇。通过对市场需求的细致了解，穿水冷却装置项目将更有针对性地设计解决方案，满足市场的多样化需求，从而更好地促进穿水冷却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穿水冷却装置项目战略至关重要。我们将对竞争态势进行更为深入的分析，包括但不限于市场份额、产品特点、客户满意度等多个维度。通过深度的竞争分析，穿水冷却装置项目将能够更准确地把握市场脉搏，制定具有竞争力的穿水冷却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穿水冷却装置项目的发展具有直接的影响。我们将进行更为全面的法规和政策分析，了解行业发展中的潜在法律风险和合规挑战。通过充分了解和遵守相关法规，穿水冷却装置项目将确保在法律框架内合法合规运营，为穿水冷却装置项目的稳健发展提供有力支持。</w:t>
      </w:r>
    </w:p>
    <w:p>
      <w:pPr>
        <w:pStyle w:val="Heading2"/>
        <w:ind w:firstLine="560" w:firstLineChars="200"/>
        <w:rPr>
          <w:rFonts w:ascii="仿宋" w:eastAsia="仿宋" w:hAnsi="仿宋" w:cs="仿宋" w:hint="eastAsia"/>
          <w:sz w:val="28"/>
          <w:lang w:eastAsia="zh-CN"/>
        </w:rPr>
      </w:pPr>
      <w:bookmarkStart w:id="7" w:name="_Toc11483"/>
      <w:r>
        <w:rPr>
          <w:rFonts w:ascii="仿宋" w:eastAsia="仿宋" w:hAnsi="仿宋" w:cs="仿宋" w:hint="eastAsia"/>
          <w:sz w:val="28"/>
          <w:lang w:eastAsia="zh-CN"/>
        </w:rPr>
        <w:t>(二)、穿水冷却装置项目建设必要性分析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迫切性源于对行业发展趋势的深刻洞察。我们正处于一个行业变革的时代，科技创新、数字化转型成为企业发展的关键动力。穿水冷却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不仅仅是为了跟上潮流，更是为了通过技术创新推动企业的持续发展。通过引入先进的技术和解决方案，穿水冷却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穿水冷却装置项目的建设成为必然选择，通过提高产品质量、拓展服务领域，从而在竞争中获得更多的机会。穿水冷却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穿水冷却装置项目建设的必要性体现在对客户需求更精准的满足。通过穿水冷却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背后是对企业持续创新的追求。只有通过不断创新，企业才能在竞争中立于不败之地。穿水冷却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89"/>
      <w:r>
        <w:rPr>
          <w:rFonts w:ascii="仿宋" w:eastAsia="仿宋" w:hAnsi="仿宋" w:cs="仿宋" w:hint="eastAsia"/>
          <w:sz w:val="28"/>
          <w:lang w:eastAsia="zh-CN"/>
        </w:rPr>
        <w:t>三、穿水冷却装置项目建设单位说明</w:t>
      </w:r>
      <w:bookmarkEnd w:id="8"/>
    </w:p>
    <w:p>
      <w:pPr>
        <w:pStyle w:val="Heading2"/>
        <w:rPr>
          <w:rFonts w:ascii="仿宋" w:eastAsia="仿宋" w:hAnsi="仿宋" w:cs="仿宋" w:hint="eastAsia"/>
          <w:lang w:eastAsia="zh-CN"/>
        </w:rPr>
      </w:pPr>
      <w:bookmarkStart w:id="9" w:name="_Toc14173"/>
      <w:r>
        <w:rPr>
          <w:rFonts w:ascii="仿宋" w:eastAsia="仿宋" w:hAnsi="仿宋" w:cs="仿宋" w:hint="eastAsia"/>
          <w:lang w:eastAsia="zh-CN"/>
        </w:rPr>
        <w:t>(一)、穿水冷却装置项目承办单位基本情况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9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穿水冷却装置项目承办单位的XXXX，我们着眼于实现可持续的经济效益。通过技术创新和解决方案的提供，公司预计在穿水冷却装置项目执行期间将获得可观的收入增长。这一收入来源主要包括穿水冷却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同时，我们注重成本控制和效率提升，以确保穿水冷却装置项目的可持续盈利。透过精细的管理和资源优化，公司期望实现穿水冷却装置项目利润最大化。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穿水冷却装置项目实施进行全面的投资评估，包括穿水冷却装置项目启动阶段的资金投入和后续运营成本。通过对穿水冷却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穿水冷却装置项目实施过程中具备足够的资金流动性，公司将进行详尽的现金流分析。这包括资金需求的合理预测、穿水冷却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3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841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穿水冷却装置项目的主要产品是XXXX，预计年产值为XXX万元。这一产品在市场中占据着重要的地位，其广泛的应用范围使得该穿水冷却装置项目的市场前景非常广阔。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水冷却装置项目的xxx产品作为重要的原材料之一，将在多个领域发挥关键作用。其在建筑、交通、能源等方面的广泛应用将为整个产业链提供强大的支持，形成产业协同效应。穿水冷却装置项目的年产值XXX万XXX万XXX万万元不仅反映了其在市场上的巨大潜力，更预示着它对国民经济的积极贡献。这种关联度高、涉及面广的产业关系，使得该穿水冷却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73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征地面积为XXXX平方米，相当于约XX.XX亩，其中净用地面积为XXXX平方米，红线范围内相当于约XX.XX亩。这一用地规模充分考虑了穿水冷却装置项目的建设需求，保障了穿水冷却装置项目在合适的空间内得以充分发展。穿水冷却装置项目规划的总建筑面积为XXXX平方米，其中主体工程建设占XXXX平方米，计容建筑面积达XXXX平方米。预计建筑工程的投资将达到XXXX万元，为穿水冷却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购置的设备共计XXXX台（套），设备购置费用为XXXX万元。这一设备购置计划充分考虑到穿水冷却装置项目的生产需求和技术要求，确保了穿水冷却装置项目在生产运营中具备先进的技术装备和高效的生产能力。设备的合理配置将为穿水冷却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总投资为XXXX万元，预计年实现营业收入为XXXX万元。这一产能规模的设定旨在确保穿水冷却装置项目能够在投资与回报之间取得平衡，实现长期可持续的发展。穿水冷却装置项目的总投资充分考虑到各个方面的需求，包括用地建设、设备购置等多个环节，以确保穿水冷却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636"/>
      <w:r>
        <w:rPr>
          <w:rFonts w:ascii="仿宋" w:eastAsia="仿宋" w:hAnsi="仿宋" w:cs="仿宋" w:hint="eastAsia"/>
          <w:sz w:val="28"/>
          <w:lang w:eastAsia="zh-CN"/>
        </w:rPr>
        <w:t>五、穿水冷却装置项目绩效评估</w:t>
      </w:r>
      <w:bookmarkEnd w:id="14"/>
    </w:p>
    <w:p>
      <w:pPr>
        <w:pStyle w:val="Heading2"/>
        <w:rPr>
          <w:rFonts w:ascii="仿宋" w:eastAsia="仿宋" w:hAnsi="仿宋" w:cs="仿宋" w:hint="eastAsia"/>
          <w:lang w:eastAsia="zh-CN"/>
        </w:rPr>
      </w:pPr>
      <w:bookmarkStart w:id="15" w:name="_Toc2062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我们设计了一套全面的绩效评估指标，以确保穿水冷却装置项目的可控和成功交付。这些指标跨足穿水冷却装置项目目标、成本、进度和质量等多个维度，为我们提供了全面洞察穿水冷却装置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目标达成率是我们关注的首要指标。我们设定了明确的目标，并通过定期监测和评估，迅速发现并应对潜在的目标偏差。这为穿水冷却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成本绩效是另一个核心关注点。通过实际成本与预算成本的对比分析，我们深入了解成本差异的原因，及时调整资源分配，保持穿水冷却装置项目在经济效益方面的合理水平。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进度作为关键的绩效指标之一，得到了精心的关注。我们制定了详细的穿水冷却装置项目进度计划，并设立了进度符合度指标，确保实际进度与计划进度保持一致。这使我们能够快速发现和解决潜在的进度问题，保持穿水冷却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穿水冷却装置项目绩效的不可或缺的一环。我们引入了一系列的质量标准和客户满意度指标，以确保穿水冷却装置项目交付的成果在质量上达到或超越预期水平。通过持续监测这些指标，我们努力提升穿水冷却装置项目整体质量水平，为穿水冷却装置项目的成功交付提供有力保障。通过这些科学且全面的绩效评估，我们能够更好地引导穿水冷却装置项目的持续改进，确保穿水冷却装置项目目标的顺利达成。</w:t>
      </w:r>
    </w:p>
    <w:p>
      <w:pPr>
        <w:pStyle w:val="Heading2"/>
        <w:ind w:firstLine="560" w:firstLineChars="200"/>
        <w:rPr>
          <w:rFonts w:ascii="仿宋" w:eastAsia="仿宋" w:hAnsi="仿宋" w:cs="仿宋" w:hint="eastAsia"/>
          <w:sz w:val="28"/>
          <w:lang w:eastAsia="zh-CN"/>
        </w:rPr>
      </w:pPr>
      <w:bookmarkStart w:id="16" w:name="_Toc247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绩效评估是穿水冷却装置项目中的关键环节，为确保穿水冷却装置项目达到预期目标，我们采用了多层次、多维度的绩效评估方法。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穿水冷却装置项目的战略目标对齐，确保每个决策和行动都与穿水冷却装置项目整体目标保持一致。团队会定期召开战略对齐会议，审视当前工作与穿水冷却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穿水冷却装置项目进度、质量、成本和风险等方面。这些指标通过数据收集和分析，为穿水冷却装置项目管理团队提供了客观的评估依据。例如，我们通过穿水冷却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绩效评估不仅仅停留在穿水冷却装置项目内部，还考虑了穿水冷却装置项目对外部环境的影响。我们定期进行干系人满意度调查，以了解各利益相关方对穿水冷却装置项目的期望和满意度，并及时做出调整。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这种多层次、多角度的绩效评估方法，使得我们能够全面了解穿水冷却装置项目的运行状态，及时做出调整，确保穿水冷却装置项目在不断变化的环境中保持稳健前行。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107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为了确保穿水冷却装置项目的有效管理和不断优化，我们采用了精心设计的绩效评估周期。这个周期旨在实现灵活、实时和全面的评估，以适应穿水冷却装置项目执行中的各种挑战。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穿水冷却装置项目的不同需求，分为短期、中期和长期。短期评估关注每个迭代或工作周期，以及时发现和解决当前任务中的问题。中期评估涵盖几个迭代，深入了解整体穿水冷却装置项目的趋势和性能。长期评估则着眼于整个穿水冷却装置项目阶段，确保穿水冷却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穿水冷却装置项目管理工具和协作平台，团队成员能够随时更新和分享穿水冷却装置项目数据。这种实时性的反馈机制使我们能够及时察觉潜在问题，快速调整，保持穿水冷却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穿水冷却装置项目的决策制定密不可分。每个周期的穿水冷却装置项目回顾会议成为集体总结经验、识别问题深层次原因并找到创新解决方案的平台。这种定期的反思与调整机制使穿水冷却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8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4106"/>
      <w:r>
        <w:rPr>
          <w:rFonts w:ascii="仿宋" w:eastAsia="仿宋" w:hAnsi="仿宋" w:cs="仿宋" w:hint="eastAsia"/>
          <w:lang w:eastAsia="zh-CN"/>
        </w:rPr>
        <w:t>(一)、穿水冷却装置行业分析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行业一直以来都是市场的关注焦点。行业内的发展趋势、竞争态势以及潜在机会都对穿水冷却装置项目的推进产生深远的影响。通过深入研究行业的整体概貌，我们将更好地理解行业的核心特征，为穿水冷却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行业，技术一直是推动创新和发展的关键因素。我们将对当前技术趋势进行详尽分析，包括但不限于人工智能、大数据应用、先进制造技术等。这有助于穿水冷却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穿水冷却装置项目成功的基础。我们将对主要竞争对手进行深入研究，包括其市场份额、产品特点、市场定位等。通过全面了解竞争对手的优势和劣势，穿水冷却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258"/>
      <w:r>
        <w:rPr>
          <w:rFonts w:ascii="仿宋" w:eastAsia="仿宋" w:hAnsi="仿宋" w:cs="仿宋" w:hint="eastAsia"/>
          <w:sz w:val="28"/>
          <w:lang w:eastAsia="zh-CN"/>
        </w:rPr>
        <w:t>(二)、穿水冷却装置市场分析预测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穿水冷却装置市场未来的增长趋势。这包括市场的整体规模、各细分领域的发展趋势等。穿水冷却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穿水冷却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穿水冷却装置项目实施过程中需要充分考虑的因素。我们将对市场风险进行全面评估，包括但不限于政策法规风险、市场竞争风险、技术变革风险等。通过对潜在风险的深入分析，穿水冷却装置项目可以制定相应的风险缓解策略，降低不确定性对穿水冷却装置项目的影响。</w:t>
      </w:r>
    </w:p>
    <w:p>
      <w:pPr>
        <w:pStyle w:val="Heading1"/>
        <w:ind w:firstLine="560" w:firstLineChars="200"/>
        <w:rPr>
          <w:rFonts w:ascii="仿宋" w:eastAsia="仿宋" w:hAnsi="仿宋" w:cs="仿宋" w:hint="eastAsia"/>
          <w:sz w:val="28"/>
          <w:lang w:eastAsia="zh-CN"/>
        </w:rPr>
      </w:pPr>
      <w:bookmarkStart w:id="21" w:name="_Toc27791"/>
      <w:r>
        <w:rPr>
          <w:rFonts w:ascii="仿宋" w:eastAsia="仿宋" w:hAnsi="仿宋" w:cs="仿宋" w:hint="eastAsia"/>
          <w:sz w:val="28"/>
          <w:lang w:eastAsia="zh-CN"/>
        </w:rPr>
        <w:t>七、穿水冷却装置项目人力资源培养与发展</w:t>
      </w:r>
      <w:bookmarkEnd w:id="21"/>
    </w:p>
    <w:p>
      <w:pPr>
        <w:pStyle w:val="Heading2"/>
        <w:rPr>
          <w:rFonts w:ascii="仿宋" w:eastAsia="仿宋" w:hAnsi="仿宋" w:cs="仿宋" w:hint="eastAsia"/>
          <w:lang w:eastAsia="zh-CN"/>
        </w:rPr>
      </w:pPr>
      <w:bookmarkStart w:id="22" w:name="_Toc14753"/>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穿水冷却装置项目成功的决定性因素。因此，我们进行了全面而深入的人才需求分析，确保穿水冷却装置项目团队拥有多元化的技能和专业知识。通过详尽的规划，我们确保穿水冷却装置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穿水冷却装置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510"/>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https://d.book118.com/576204013154010030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2B0E90"/>
    <w:rsid w:val="252B0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040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2024-01-01T00:55:00Z</dcterms:created>
  <dcterms:modified xsi:type="dcterms:W3CDTF">2024-01-01T00:55:20Z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CA88E8013CAE418F98338E5F288FA0EC_11</vt:lpwstr>
  </property>
  <property fmtid="{D5CDD505-2E9C-101B-9397-08002B2CF9AE}" pid="3" name="KSOProductBuildVer">
    <vt:lpwstr>2052-12.1.0.16120</vt:lpwstr>
  </property>
</Properties>
</file>