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3B3" w:rsidP="00113BC7">
      <w:pPr>
        <w:ind w:firstLine="1904" w:firstLineChars="595"/>
        <w:rPr>
          <w:rFonts w:ascii="宋体" w:hAnsi="宋体" w:hint="eastAsia"/>
          <w:b/>
          <w:sz w:val="32"/>
          <w:szCs w:val="32"/>
        </w:rPr>
      </w:pPr>
      <w:r w:rsidR="00113BC7">
        <w:rPr>
          <w:rFonts w:ascii="宋体" w:hAnsi="宋体" w:hint="eastAsia"/>
          <w:b/>
          <w:sz w:val="32"/>
          <w:szCs w:val="32"/>
        </w:rPr>
        <w:t>南环-田庄台220kV线路</w:t>
      </w:r>
      <w:r>
        <w:rPr>
          <w:rFonts w:ascii="宋体" w:hAnsi="宋体" w:hint="eastAsia"/>
          <w:b/>
          <w:sz w:val="32"/>
          <w:szCs w:val="32"/>
        </w:rPr>
        <w:t>工程</w:t>
      </w:r>
    </w:p>
    <w:p w:rsidR="00A87802" w:rsidRPr="00C47D07" w:rsidP="00A87802">
      <w:pPr>
        <w:jc w:val="center"/>
        <w:rPr>
          <w:rFonts w:ascii="宋体" w:hAnsi="宋体" w:hint="eastAsia"/>
          <w:b/>
          <w:sz w:val="44"/>
          <w:szCs w:val="44"/>
        </w:rPr>
      </w:pPr>
      <w:r w:rsidRPr="00C47D07" w:rsidR="00BD53B3">
        <w:rPr>
          <w:rFonts w:ascii="宋体" w:hAnsi="宋体" w:hint="eastAsia"/>
          <w:b/>
          <w:sz w:val="44"/>
          <w:szCs w:val="44"/>
        </w:rPr>
        <w:t>创优施工实施细那么</w:t>
      </w:r>
    </w:p>
    <w:p w:rsidR="00A87802" w:rsidRPr="00113BC7" w:rsidP="00113BC7">
      <w:pPr>
        <w:ind w:firstLine="1424" w:firstLineChars="445"/>
        <w:rPr>
          <w:rFonts w:ascii="宋体" w:hAnsi="宋体" w:hint="eastAsia"/>
          <w:b/>
          <w:sz w:val="32"/>
          <w:szCs w:val="32"/>
        </w:rPr>
      </w:pPr>
      <w:r w:rsidRPr="00113BC7" w:rsidR="00113BC7">
        <w:rPr>
          <w:rFonts w:ascii="宋体" w:hAnsi="宋体" w:hint="eastAsia"/>
          <w:b/>
          <w:sz w:val="32"/>
          <w:szCs w:val="32"/>
        </w:rPr>
        <w:t>南环-田庄台220kV线路工程</w:t>
      </w:r>
      <w:r w:rsidRPr="00113BC7">
        <w:rPr>
          <w:rFonts w:ascii="宋体" w:hAnsi="宋体" w:hint="eastAsia"/>
          <w:b/>
          <w:sz w:val="32"/>
          <w:szCs w:val="32"/>
        </w:rPr>
        <w:t>施工工程部</w:t>
      </w:r>
    </w:p>
    <w:p w:rsidR="00831E07" w:rsidRPr="00113BC7" w:rsidP="00A87802">
      <w:pPr>
        <w:jc w:val="center"/>
        <w:rPr>
          <w:rFonts w:ascii="宋体" w:hAnsi="宋体" w:hint="eastAsia"/>
          <w:b/>
          <w:color w:val="000000"/>
          <w:sz w:val="32"/>
          <w:szCs w:val="32"/>
        </w:rPr>
      </w:pPr>
      <w:smartTag w:uri="urn:schemas-microsoft-com:office:smarttags" w:element="chsdate">
        <w:smartTagPr>
          <w:attr w:name="Day" w:val="16"/>
          <w:attr w:name="IsLunarDate" w:val="False"/>
          <w:attr w:name="IsROCDate" w:val="False"/>
          <w:attr w:name="Month" w:val="03"/>
          <w:attr w:name="Year" w:val="2012"/>
        </w:smartTagPr>
        <w:r w:rsidR="009B1A62">
          <w:rPr>
            <w:rFonts w:ascii="宋体" w:hAnsi="宋体" w:hint="eastAsia"/>
            <w:b/>
            <w:color w:val="000000"/>
            <w:sz w:val="32"/>
            <w:szCs w:val="32"/>
            <w:u w:val="single"/>
          </w:rPr>
          <w:t>2012</w:t>
        </w:r>
        <w:r w:rsidRPr="00113BC7" w:rsidR="00A87802">
          <w:rPr>
            <w:rFonts w:ascii="宋体" w:hAnsi="宋体" w:hint="eastAsia"/>
            <w:b/>
            <w:color w:val="000000"/>
            <w:sz w:val="32"/>
            <w:szCs w:val="32"/>
            <w:u w:val="single"/>
          </w:rPr>
          <w:t xml:space="preserve"> </w:t>
        </w:r>
        <w:r w:rsidRPr="00113BC7" w:rsidR="008961B8">
          <w:rPr>
            <w:rFonts w:ascii="宋体" w:hAnsi="宋体" w:hint="eastAsia"/>
            <w:b/>
            <w:color w:val="000000"/>
            <w:sz w:val="32"/>
            <w:szCs w:val="32"/>
          </w:rPr>
          <w:t>年</w:t>
        </w:r>
        <w:r w:rsidR="009B1A62">
          <w:rPr>
            <w:rFonts w:ascii="宋体" w:hAnsi="宋体" w:hint="eastAsia"/>
            <w:b/>
            <w:color w:val="000000"/>
            <w:sz w:val="32"/>
            <w:szCs w:val="32"/>
            <w:u w:val="single"/>
          </w:rPr>
          <w:t xml:space="preserve">  03</w:t>
        </w:r>
        <w:r w:rsidRPr="00113BC7" w:rsidR="00491053">
          <w:rPr>
            <w:rFonts w:ascii="宋体" w:hAnsi="宋体" w:hint="eastAsia"/>
            <w:b/>
            <w:color w:val="000000"/>
            <w:sz w:val="32"/>
            <w:szCs w:val="32"/>
            <w:u w:val="single"/>
          </w:rPr>
          <w:t xml:space="preserve"> </w:t>
        </w:r>
      </w:smartTag>
      <w:r w:rsidRPr="00113BC7" w:rsidR="008961B8">
        <w:rPr>
          <w:rFonts w:ascii="宋体" w:hAnsi="宋体" w:hint="eastAsia"/>
          <w:b/>
          <w:color w:val="000000"/>
          <w:sz w:val="32"/>
          <w:szCs w:val="32"/>
        </w:rPr>
        <w:t>月</w:t>
      </w:r>
      <w:r w:rsidR="0070728B">
        <w:rPr>
          <w:rFonts w:ascii="宋体" w:hAnsi="宋体" w:hint="eastAsia"/>
          <w:b/>
          <w:color w:val="000000"/>
          <w:sz w:val="32"/>
          <w:szCs w:val="32"/>
          <w:u w:val="single"/>
        </w:rPr>
        <w:t xml:space="preserve"> 16</w:t>
      </w:r>
      <w:r w:rsidRPr="00113BC7" w:rsidR="008961B8">
        <w:rPr>
          <w:rFonts w:ascii="宋体" w:hAnsi="宋体" w:hint="eastAsia"/>
          <w:b/>
          <w:color w:val="000000"/>
          <w:sz w:val="32"/>
          <w:szCs w:val="32"/>
        </w:rPr>
        <w:t>日</w:t>
      </w:r>
    </w:p>
    <w:p w:rsidR="00A87802" w:rsidP="00A87802">
      <w:pPr>
        <w:jc w:val="center"/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批准年 月 日</w:t>
      </w:r>
    </w:p>
    <w:p w:rsidR="00FE4D78" w:rsidP="00FE4D78">
      <w:pPr>
        <w:jc w:val="center"/>
        <w:rPr>
          <w:rFonts w:ascii="宋体" w:hAnsi="宋体" w:hint="eastAsia"/>
          <w:sz w:val="32"/>
          <w:szCs w:val="32"/>
        </w:rPr>
      </w:pPr>
      <w:r w:rsidR="00C12D24">
        <w:rPr>
          <w:rFonts w:ascii="宋体" w:hAnsi="宋体" w:hint="eastAsia"/>
          <w:sz w:val="32"/>
          <w:szCs w:val="32"/>
        </w:rPr>
        <w:t xml:space="preserve">审核: </w:t>
      </w:r>
      <w:r>
        <w:rPr>
          <w:rFonts w:ascii="宋体" w:hAnsi="宋体" w:hint="eastAsia"/>
          <w:sz w:val="32"/>
          <w:szCs w:val="32"/>
        </w:rPr>
        <w:t>年 月 日</w:t>
      </w:r>
    </w:p>
    <w:p w:rsidR="00FE4D78" w:rsidP="00FE4D78">
      <w:pPr>
        <w:jc w:val="center"/>
        <w:rPr>
          <w:rFonts w:ascii="宋体" w:hAnsi="宋体" w:hint="eastAsia"/>
          <w:sz w:val="32"/>
          <w:szCs w:val="32"/>
        </w:rPr>
      </w:pPr>
      <w:r w:rsidR="00C12D24">
        <w:rPr>
          <w:rFonts w:ascii="宋体" w:hAnsi="宋体" w:hint="eastAsia"/>
          <w:sz w:val="32"/>
          <w:szCs w:val="32"/>
        </w:rPr>
        <w:t>编写:</w:t>
      </w:r>
      <w:r>
        <w:rPr>
          <w:rFonts w:ascii="宋体" w:hAnsi="宋体" w:hint="eastAsia"/>
          <w:sz w:val="32"/>
          <w:szCs w:val="32"/>
        </w:rPr>
        <w:t>年 月 日</w:t>
      </w:r>
    </w:p>
    <w:p w:rsidR="00C12D24" w:rsidRPr="00503765" w:rsidP="00A87802">
      <w:pPr>
        <w:jc w:val="center"/>
        <w:rPr>
          <w:rFonts w:ascii="宋体" w:hAnsi="宋体" w:hint="eastAsia"/>
          <w:b/>
          <w:sz w:val="44"/>
          <w:szCs w:val="44"/>
        </w:rPr>
      </w:pPr>
      <w:r w:rsidRPr="00503765">
        <w:rPr>
          <w:rFonts w:ascii="宋体" w:hAnsi="宋体" w:hint="eastAsia"/>
          <w:b/>
          <w:sz w:val="44"/>
          <w:szCs w:val="44"/>
        </w:rPr>
        <w:t>目  录</w:t>
      </w:r>
    </w:p>
    <w:p w:rsidR="004E7D11" w:rsidRPr="000575A2">
      <w:pPr>
        <w:pStyle w:val="TOC1"/>
        <w:tabs>
          <w:tab w:val="right" w:leader="dot" w:pos="8296"/>
        </w:tabs>
        <w:rPr>
          <w:rFonts w:hint="eastAsia"/>
          <w:noProof/>
          <w:sz w:val="28"/>
          <w:szCs w:val="28"/>
        </w:rPr>
      </w:pPr>
      <w:r w:rsidRPr="00B47439" w:rsidR="008B3D59">
        <w:rPr>
          <w:rFonts w:ascii="宋体" w:hAnsi="宋体"/>
          <w:sz w:val="28"/>
          <w:szCs w:val="28"/>
        </w:rPr>
        <w:fldChar w:fldCharType="begin" w:dirty="1"/>
      </w:r>
      <w:r w:rsidRPr="00B47439" w:rsidR="008B3D59">
        <w:rPr>
          <w:rFonts w:ascii="宋体" w:hAnsi="宋体" w:hint="eastAsia"/>
          <w:sz w:val="28"/>
          <w:szCs w:val="28"/>
        </w:rPr>
        <w:instrText>TOC \o "1-3" \h \z \u</w:instrText>
      </w:r>
      <w:r w:rsidRPr="00B47439" w:rsidR="008B3D59">
        <w:rPr>
          <w:rFonts w:ascii="宋体" w:hAnsi="宋体"/>
          <w:sz w:val="28"/>
          <w:szCs w:val="28"/>
        </w:rPr>
        <w:fldChar w:fldCharType="separate"/>
      </w:r>
      <w:hyperlink w:anchor="_Toc324279705" w:history="1">
        <w:r w:rsidRPr="000575A2">
          <w:rPr>
            <w:rStyle w:val="Hyperlink"/>
            <w:rFonts w:ascii="宋体" w:hAnsi="宋体"/>
            <w:noProof/>
            <w:sz w:val="28"/>
            <w:szCs w:val="28"/>
          </w:rPr>
          <w:t xml:space="preserve">1. </w:t>
        </w:r>
        <w:r w:rsidRPr="000575A2">
          <w:rPr>
            <w:rStyle w:val="Hyperlink"/>
            <w:rFonts w:ascii="宋体" w:hAnsi="宋体" w:hint="eastAsia"/>
            <w:noProof/>
            <w:sz w:val="28"/>
            <w:szCs w:val="28"/>
          </w:rPr>
          <w:t>概述</w:t>
        </w:r>
        <w:r w:rsidR="000C3B34">
          <w:rPr>
            <w:rFonts w:hint="eastAsia"/>
            <w:noProof/>
            <w:webHidden/>
            <w:sz w:val="28"/>
            <w:szCs w:val="28"/>
          </w:rPr>
          <w:t>1</w:t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06" w:history="1">
        <w:r w:rsidRPr="000575A2">
          <w:rPr>
            <w:rStyle w:val="Hyperlink"/>
            <w:rFonts w:ascii="宋体" w:hAnsi="宋体"/>
            <w:b/>
            <w:noProof/>
            <w:sz w:val="28"/>
            <w:szCs w:val="28"/>
          </w:rPr>
          <w:t>1.1</w:t>
        </w:r>
        <w:r w:rsidRPr="000575A2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编制目的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_Toc324279706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1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07" w:history="1">
        <w:r w:rsidRPr="000575A2">
          <w:rPr>
            <w:rStyle w:val="Hyperlink"/>
            <w:rFonts w:ascii="宋体" w:hAnsi="宋体"/>
            <w:b/>
            <w:noProof/>
            <w:sz w:val="28"/>
            <w:szCs w:val="28"/>
          </w:rPr>
          <w:t>1.2</w:t>
        </w:r>
        <w:r w:rsidRPr="000575A2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编制依据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_Toc324279707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1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08" w:history="1">
        <w:r w:rsidRPr="000575A2">
          <w:rPr>
            <w:rStyle w:val="Hyperlink"/>
            <w:rFonts w:ascii="宋体" w:hAnsi="宋体"/>
            <w:b/>
            <w:noProof/>
            <w:sz w:val="28"/>
            <w:szCs w:val="28"/>
          </w:rPr>
          <w:t>1.3</w:t>
        </w:r>
        <w:r w:rsidRPr="000575A2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工程概况及施工主要特点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_Toc324279708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2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1"/>
        <w:tabs>
          <w:tab w:val="right" w:leader="dot" w:pos="8296"/>
        </w:tabs>
        <w:rPr>
          <w:noProof/>
          <w:sz w:val="28"/>
          <w:szCs w:val="28"/>
        </w:rPr>
      </w:pPr>
      <w:hyperlink w:anchor="_Toc324279709" w:history="1">
        <w:r w:rsidRPr="000575A2">
          <w:rPr>
            <w:rStyle w:val="Hyperlink"/>
            <w:rFonts w:ascii="宋体" w:hAnsi="宋体"/>
            <w:noProof/>
            <w:sz w:val="28"/>
            <w:szCs w:val="28"/>
          </w:rPr>
          <w:t>2</w:t>
        </w:r>
        <w:r w:rsidRPr="000575A2">
          <w:rPr>
            <w:rStyle w:val="Hyperlink"/>
            <w:rFonts w:ascii="宋体" w:hAnsi="宋体" w:hint="eastAsia"/>
            <w:noProof/>
            <w:sz w:val="28"/>
            <w:szCs w:val="28"/>
          </w:rPr>
          <w:t>．施工创优目标</w:t>
        </w:r>
        <w:r w:rsidR="00D45B0F">
          <w:rPr>
            <w:rFonts w:hint="eastAsia"/>
            <w:noProof/>
            <w:webHidden/>
            <w:sz w:val="28"/>
            <w:szCs w:val="28"/>
          </w:rPr>
          <w:t>3</w:t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10" w:history="1">
        <w:r w:rsidRPr="000575A2">
          <w:rPr>
            <w:rStyle w:val="Hyperlink"/>
            <w:rFonts w:ascii="宋体" w:hAnsi="宋体"/>
            <w:b/>
            <w:noProof/>
            <w:sz w:val="28"/>
            <w:szCs w:val="28"/>
          </w:rPr>
          <w:t xml:space="preserve">2.1 </w:t>
        </w:r>
        <w:r w:rsidRPr="000575A2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施工质量目标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_Toc324279710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3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11" w:history="1">
        <w:r w:rsidRPr="000575A2">
          <w:rPr>
            <w:rStyle w:val="Hyperlink"/>
            <w:rFonts w:ascii="宋体" w:hAnsi="宋体"/>
            <w:b/>
            <w:noProof/>
            <w:sz w:val="28"/>
            <w:szCs w:val="28"/>
          </w:rPr>
          <w:t xml:space="preserve">2.2 </w:t>
        </w:r>
        <w:r w:rsidRPr="000575A2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施工平安目标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_Toc324279711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3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12" w:history="1">
        <w:r w:rsidRPr="000575A2">
          <w:rPr>
            <w:rStyle w:val="Hyperlink"/>
            <w:rFonts w:ascii="宋体" w:hAnsi="宋体"/>
            <w:b/>
            <w:noProof/>
            <w:sz w:val="28"/>
            <w:szCs w:val="28"/>
          </w:rPr>
          <w:t xml:space="preserve">2.3 </w:t>
        </w:r>
        <w:r w:rsidRPr="000575A2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文明施工和环保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_Toc324279712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3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13" w:history="1">
        <w:r w:rsidRPr="000575A2">
          <w:rPr>
            <w:rStyle w:val="Hyperlink"/>
            <w:rFonts w:ascii="宋体" w:hAnsi="宋体"/>
            <w:b/>
            <w:noProof/>
            <w:sz w:val="28"/>
            <w:szCs w:val="28"/>
          </w:rPr>
          <w:t>2.4</w:t>
        </w:r>
        <w:r w:rsidRPr="000575A2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工期和投资目标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_Toc324279713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4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14" w:history="1">
        <w:r w:rsidRPr="000575A2">
          <w:rPr>
            <w:rStyle w:val="Hyperlink"/>
            <w:rFonts w:ascii="宋体" w:hAnsi="宋体"/>
            <w:b/>
            <w:noProof/>
            <w:sz w:val="28"/>
            <w:szCs w:val="28"/>
          </w:rPr>
          <w:t>2.5</w:t>
        </w:r>
        <w:r w:rsidRPr="000575A2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工程档案管理目标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_Toc324279714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4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1"/>
        <w:tabs>
          <w:tab w:val="right" w:leader="dot" w:pos="8296"/>
        </w:tabs>
        <w:rPr>
          <w:noProof/>
          <w:sz w:val="28"/>
          <w:szCs w:val="28"/>
        </w:rPr>
      </w:pPr>
      <w:hyperlink w:anchor="_Toc324279715" w:history="1">
        <w:r w:rsidRPr="000575A2">
          <w:rPr>
            <w:rStyle w:val="Hyperlink"/>
            <w:rFonts w:ascii="宋体" w:hAnsi="宋体"/>
            <w:noProof/>
            <w:sz w:val="28"/>
            <w:szCs w:val="28"/>
          </w:rPr>
          <w:t>3</w:t>
        </w:r>
        <w:r w:rsidRPr="000575A2">
          <w:rPr>
            <w:rStyle w:val="Hyperlink"/>
            <w:rFonts w:ascii="宋体" w:hAnsi="宋体" w:hint="eastAsia"/>
            <w:noProof/>
            <w:sz w:val="28"/>
            <w:szCs w:val="28"/>
          </w:rPr>
          <w:t>．施工创优管理措施</w:t>
        </w:r>
        <w:r w:rsidRPr="000575A2">
          <w:rPr>
            <w:noProof/>
            <w:webHidden/>
            <w:sz w:val="28"/>
            <w:szCs w:val="28"/>
          </w:rPr>
          <w:fldChar w:fldCharType="begin"/>
        </w:r>
        <w:r w:rsidRPr="000575A2">
          <w:rPr>
            <w:noProof/>
            <w:webHidden/>
            <w:sz w:val="28"/>
            <w:szCs w:val="28"/>
          </w:rPr>
          <w:instrText xml:space="preserve"> PAGEREF _Toc324279715 \h </w:instrText>
        </w:r>
        <w:r w:rsidRPr="000575A2">
          <w:rPr>
            <w:noProof/>
            <w:webHidden/>
            <w:sz w:val="28"/>
            <w:szCs w:val="28"/>
          </w:rPr>
          <w:fldChar w:fldCharType="separate"/>
        </w:r>
        <w:r w:rsidR="00600AA1">
          <w:rPr>
            <w:noProof/>
            <w:webHidden/>
            <w:sz w:val="28"/>
            <w:szCs w:val="28"/>
          </w:rPr>
          <w:t>4</w:t>
        </w:r>
        <w:r w:rsidRPr="000575A2">
          <w:rPr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16" w:history="1">
        <w:r w:rsidRPr="000575A2">
          <w:rPr>
            <w:rStyle w:val="Hyperlink"/>
            <w:rFonts w:ascii="宋体" w:hAnsi="宋体"/>
            <w:b/>
            <w:noProof/>
            <w:sz w:val="28"/>
            <w:szCs w:val="28"/>
          </w:rPr>
          <w:t xml:space="preserve">3.1 </w:t>
        </w:r>
        <w:r w:rsidRPr="000575A2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制度保证措施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_Toc324279716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4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17" w:history="1">
        <w:r w:rsidRPr="000575A2">
          <w:rPr>
            <w:rStyle w:val="Hyperlink"/>
            <w:rFonts w:ascii="宋体" w:hAnsi="宋体"/>
            <w:b/>
            <w:noProof/>
            <w:sz w:val="28"/>
            <w:szCs w:val="28"/>
          </w:rPr>
          <w:t xml:space="preserve">3.2 </w:t>
        </w:r>
        <w:r w:rsidRPr="000575A2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组织保证措施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_Toc324279717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5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  <w:sectPr w:rsidSect="00831E07">
          <w:pgSz w:w="11906" w:h="16838"/>
          <w:pgMar w:top="1162" w:right="1270" w:bottom="1162" w:left="1230" w:header="851" w:footer="992" w:gutter="0"/>
          <w:cols w:space="425"/>
          <w:docGrid w:type="lines" w:linePitch="312"/>
        </w:sectPr>
      </w:pPr>
      <w:hyperlink w:anchor="_Toc324279718" w:history="1">
        <w:r w:rsidRPr="000575A2">
          <w:rPr>
            <w:rStyle w:val="Hyperlink"/>
            <w:rFonts w:ascii="宋体" w:hAnsi="宋体"/>
            <w:b/>
            <w:noProof/>
            <w:sz w:val="28"/>
            <w:szCs w:val="28"/>
          </w:rPr>
          <w:t>3.3</w:t>
        </w:r>
        <w:r w:rsidRPr="000575A2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技术保证措施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_Toc324279718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6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19" w:history="1">
        <w:r w:rsidRPr="000575A2">
          <w:rPr>
            <w:rStyle w:val="Hyperlink"/>
            <w:rFonts w:ascii="宋体" w:hAnsi="宋体"/>
            <w:b/>
            <w:noProof/>
            <w:sz w:val="28"/>
            <w:szCs w:val="28"/>
          </w:rPr>
          <w:t>3.4</w:t>
        </w:r>
        <w:r w:rsidRPr="000575A2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物资保证措施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_Toc324279719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6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20" w:history="1">
        <w:r w:rsidRPr="000575A2">
          <w:rPr>
            <w:rStyle w:val="Hyperlink"/>
            <w:rFonts w:ascii="宋体" w:hAnsi="宋体"/>
            <w:b/>
            <w:noProof/>
            <w:sz w:val="28"/>
            <w:szCs w:val="28"/>
          </w:rPr>
          <w:t xml:space="preserve">3.5 </w:t>
        </w:r>
        <w:r w:rsidRPr="000575A2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过程控制措施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_Toc324279720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8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21" w:history="1">
        <w:r w:rsidRPr="000575A2">
          <w:rPr>
            <w:rStyle w:val="Hyperlink"/>
            <w:rFonts w:ascii="宋体" w:hAnsi="宋体"/>
            <w:b/>
            <w:noProof/>
            <w:sz w:val="28"/>
            <w:szCs w:val="28"/>
          </w:rPr>
          <w:t xml:space="preserve">3.6 </w:t>
        </w:r>
        <w:r w:rsidRPr="000575A2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工程进度管理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_Toc324279721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9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22" w:history="1">
        <w:r w:rsidRPr="000575A2">
          <w:rPr>
            <w:rStyle w:val="Hyperlink"/>
            <w:rFonts w:ascii="宋体" w:hAnsi="宋体"/>
            <w:b/>
            <w:noProof/>
            <w:sz w:val="28"/>
            <w:szCs w:val="28"/>
          </w:rPr>
          <w:t>3.7</w:t>
        </w:r>
        <w:r w:rsidRPr="000575A2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开展质量攻关活动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_Toc324279722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9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23" w:history="1">
        <w:r w:rsidRPr="000575A2">
          <w:rPr>
            <w:rStyle w:val="Hyperlink"/>
            <w:rFonts w:ascii="宋体" w:hAnsi="宋体"/>
            <w:b/>
            <w:noProof/>
            <w:sz w:val="28"/>
            <w:szCs w:val="28"/>
          </w:rPr>
          <w:t>3.8</w:t>
        </w:r>
        <w:r w:rsidRPr="000575A2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强制性标准的贯彻实施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_Toc324279723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9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24" w:history="1">
        <w:r w:rsidRPr="000575A2">
          <w:rPr>
            <w:rStyle w:val="Hyperlink"/>
            <w:rFonts w:ascii="宋体" w:hAnsi="宋体"/>
            <w:b/>
            <w:noProof/>
            <w:sz w:val="28"/>
            <w:szCs w:val="28"/>
          </w:rPr>
          <w:t>3.9</w:t>
        </w:r>
        <w:r w:rsidRPr="000575A2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信息管理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_Toc324279724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10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1"/>
        <w:tabs>
          <w:tab w:val="right" w:leader="dot" w:pos="8296"/>
        </w:tabs>
        <w:rPr>
          <w:noProof/>
          <w:sz w:val="28"/>
          <w:szCs w:val="28"/>
        </w:rPr>
      </w:pPr>
      <w:hyperlink w:anchor="_Toc324279725" w:history="1">
        <w:r w:rsidRPr="000575A2">
          <w:rPr>
            <w:rStyle w:val="Hyperlink"/>
            <w:rFonts w:ascii="宋体" w:hAnsi="宋体"/>
            <w:noProof/>
            <w:sz w:val="28"/>
            <w:szCs w:val="28"/>
          </w:rPr>
          <w:t>4</w:t>
        </w:r>
        <w:r w:rsidRPr="000575A2">
          <w:rPr>
            <w:rStyle w:val="Hyperlink"/>
            <w:rFonts w:ascii="宋体" w:hAnsi="宋体" w:hint="eastAsia"/>
            <w:noProof/>
            <w:sz w:val="28"/>
            <w:szCs w:val="28"/>
          </w:rPr>
          <w:t>．施工工艺及技术控制措施</w:t>
        </w:r>
        <w:r w:rsidRPr="000575A2">
          <w:rPr>
            <w:noProof/>
            <w:webHidden/>
            <w:sz w:val="28"/>
            <w:szCs w:val="28"/>
          </w:rPr>
          <w:fldChar w:fldCharType="begin"/>
        </w:r>
        <w:r w:rsidRPr="000575A2">
          <w:rPr>
            <w:noProof/>
            <w:webHidden/>
            <w:sz w:val="28"/>
            <w:szCs w:val="28"/>
          </w:rPr>
          <w:instrText xml:space="preserve"> PAGEREF _Toc324279725 \h </w:instrText>
        </w:r>
        <w:r w:rsidRPr="000575A2">
          <w:rPr>
            <w:noProof/>
            <w:webHidden/>
            <w:sz w:val="28"/>
            <w:szCs w:val="28"/>
          </w:rPr>
          <w:fldChar w:fldCharType="separate"/>
        </w:r>
        <w:r w:rsidR="00600AA1">
          <w:rPr>
            <w:noProof/>
            <w:webHidden/>
            <w:sz w:val="28"/>
            <w:szCs w:val="28"/>
          </w:rPr>
          <w:t>11</w:t>
        </w:r>
        <w:r w:rsidRPr="000575A2">
          <w:rPr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26" w:history="1">
        <w:r w:rsidRPr="000575A2">
          <w:rPr>
            <w:rStyle w:val="Hyperlink"/>
            <w:rFonts w:ascii="宋体" w:hAnsi="宋体"/>
            <w:b/>
            <w:noProof/>
            <w:sz w:val="28"/>
            <w:szCs w:val="28"/>
          </w:rPr>
          <w:t>4.1</w:t>
        </w:r>
        <w:r w:rsidRPr="000575A2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施工工艺控制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_Toc324279726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11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27" w:history="1">
        <w:r w:rsidRPr="000575A2">
          <w:rPr>
            <w:rStyle w:val="Hyperlink"/>
            <w:rFonts w:ascii="宋体" w:hAnsi="宋体"/>
            <w:b/>
            <w:noProof/>
            <w:sz w:val="28"/>
            <w:szCs w:val="28"/>
          </w:rPr>
          <w:t xml:space="preserve">4.2 </w:t>
        </w:r>
        <w:r w:rsidRPr="000575A2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主要工序控制措施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_Toc324279727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12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1"/>
        <w:tabs>
          <w:tab w:val="right" w:leader="dot" w:pos="8296"/>
        </w:tabs>
        <w:rPr>
          <w:noProof/>
          <w:sz w:val="28"/>
          <w:szCs w:val="28"/>
        </w:rPr>
      </w:pPr>
      <w:hyperlink w:anchor="_Toc324279728" w:history="1">
        <w:r w:rsidRPr="000575A2">
          <w:rPr>
            <w:rStyle w:val="Hyperlink"/>
            <w:rFonts w:ascii="宋体" w:hAnsi="宋体"/>
            <w:noProof/>
            <w:sz w:val="28"/>
            <w:szCs w:val="28"/>
          </w:rPr>
          <w:t>5</w:t>
        </w:r>
        <w:r w:rsidRPr="000575A2">
          <w:rPr>
            <w:rStyle w:val="Hyperlink"/>
            <w:rFonts w:ascii="宋体" w:hAnsi="宋体" w:hint="eastAsia"/>
            <w:noProof/>
            <w:sz w:val="28"/>
            <w:szCs w:val="28"/>
          </w:rPr>
          <w:t>．主要施工工艺质量要求、控制措施及成品效果要求〔例如〕</w:t>
        </w:r>
        <w:r w:rsidRPr="000575A2">
          <w:rPr>
            <w:noProof/>
            <w:webHidden/>
            <w:sz w:val="28"/>
            <w:szCs w:val="28"/>
          </w:rPr>
          <w:fldChar w:fldCharType="begin"/>
        </w:r>
        <w:r w:rsidRPr="000575A2">
          <w:rPr>
            <w:noProof/>
            <w:webHidden/>
            <w:sz w:val="28"/>
            <w:szCs w:val="28"/>
          </w:rPr>
          <w:instrText xml:space="preserve"> PAGEREF _Toc324279728 \h </w:instrText>
        </w:r>
        <w:r w:rsidRPr="000575A2">
          <w:rPr>
            <w:noProof/>
            <w:webHidden/>
            <w:sz w:val="28"/>
            <w:szCs w:val="28"/>
          </w:rPr>
          <w:fldChar w:fldCharType="separate"/>
        </w:r>
        <w:r w:rsidR="00600AA1">
          <w:rPr>
            <w:noProof/>
            <w:webHidden/>
            <w:sz w:val="28"/>
            <w:szCs w:val="28"/>
          </w:rPr>
          <w:t>14</w:t>
        </w:r>
        <w:r w:rsidRPr="000575A2">
          <w:rPr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29" w:history="1">
        <w:r w:rsidRPr="000575A2">
          <w:rPr>
            <w:rStyle w:val="Hyperlink"/>
            <w:b/>
            <w:noProof/>
            <w:sz w:val="28"/>
            <w:szCs w:val="28"/>
          </w:rPr>
          <w:t>5.1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主要工序</w:t>
        </w:r>
        <w:r w:rsidRPr="000575A2">
          <w:rPr>
            <w:rStyle w:val="Hyperlink"/>
            <w:b/>
            <w:noProof/>
            <w:sz w:val="28"/>
            <w:szCs w:val="28"/>
          </w:rPr>
          <w:t>-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铺设垫层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_Toc324279729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16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30" w:history="1">
        <w:r w:rsidRPr="000575A2">
          <w:rPr>
            <w:rStyle w:val="Hyperlink"/>
            <w:b/>
            <w:noProof/>
            <w:sz w:val="28"/>
            <w:szCs w:val="28"/>
          </w:rPr>
          <w:t>5.2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主要工序</w:t>
        </w:r>
        <w:r w:rsidRPr="000575A2">
          <w:rPr>
            <w:rStyle w:val="Hyperlink"/>
            <w:b/>
            <w:noProof/>
            <w:sz w:val="28"/>
            <w:szCs w:val="28"/>
          </w:rPr>
          <w:t>-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钢筋绑扎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_Toc324279730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16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31" w:history="1">
        <w:r w:rsidRPr="000575A2">
          <w:rPr>
            <w:rStyle w:val="Hyperlink"/>
            <w:b/>
            <w:noProof/>
            <w:sz w:val="28"/>
            <w:szCs w:val="28"/>
          </w:rPr>
          <w:t>5.3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主要工序</w:t>
        </w:r>
        <w:r w:rsidRPr="000575A2">
          <w:rPr>
            <w:rStyle w:val="Hyperlink"/>
            <w:b/>
            <w:noProof/>
            <w:sz w:val="28"/>
            <w:szCs w:val="28"/>
          </w:rPr>
          <w:t>-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根底支模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_Toc324279731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16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32" w:history="1">
        <w:r w:rsidRPr="000575A2">
          <w:rPr>
            <w:rStyle w:val="Hyperlink"/>
            <w:b/>
            <w:noProof/>
            <w:sz w:val="28"/>
            <w:szCs w:val="28"/>
          </w:rPr>
          <w:t>5.4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主要工序</w:t>
        </w:r>
        <w:r w:rsidRPr="000575A2">
          <w:rPr>
            <w:rStyle w:val="Hyperlink"/>
            <w:b/>
            <w:noProof/>
            <w:sz w:val="28"/>
            <w:szCs w:val="28"/>
          </w:rPr>
          <w:t>-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根底立柱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_Toc324279732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17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33" w:history="1">
        <w:r w:rsidRPr="000575A2">
          <w:rPr>
            <w:rStyle w:val="Hyperlink"/>
            <w:b/>
            <w:noProof/>
            <w:sz w:val="28"/>
            <w:szCs w:val="28"/>
          </w:rPr>
          <w:t>5.5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主要工序</w:t>
        </w:r>
        <w:r w:rsidRPr="000575A2">
          <w:rPr>
            <w:rStyle w:val="Hyperlink"/>
            <w:b/>
            <w:noProof/>
            <w:sz w:val="28"/>
            <w:szCs w:val="28"/>
          </w:rPr>
          <w:t>-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接地引下线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_Toc324279733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17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34" w:history="1">
        <w:r w:rsidRPr="000575A2">
          <w:rPr>
            <w:rStyle w:val="Hyperlink"/>
            <w:b/>
            <w:noProof/>
            <w:sz w:val="28"/>
            <w:szCs w:val="28"/>
          </w:rPr>
          <w:t>5.6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主要工序</w:t>
        </w:r>
        <w:r w:rsidRPr="000575A2">
          <w:rPr>
            <w:rStyle w:val="Hyperlink"/>
            <w:b/>
            <w:noProof/>
            <w:sz w:val="28"/>
            <w:szCs w:val="28"/>
          </w:rPr>
          <w:t>-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根底回填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_Toc324279734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17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35" w:history="1">
        <w:r w:rsidRPr="000575A2">
          <w:rPr>
            <w:rStyle w:val="Hyperlink"/>
            <w:b/>
            <w:noProof/>
            <w:sz w:val="28"/>
            <w:szCs w:val="28"/>
          </w:rPr>
          <w:t>5.7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主要工序</w:t>
        </w:r>
        <w:r w:rsidRPr="000575A2">
          <w:rPr>
            <w:rStyle w:val="Hyperlink"/>
            <w:b/>
            <w:noProof/>
            <w:sz w:val="28"/>
            <w:szCs w:val="28"/>
          </w:rPr>
          <w:t>-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铁塔组立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_Toc324279735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18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36" w:history="1">
        <w:r w:rsidRPr="000575A2">
          <w:rPr>
            <w:rStyle w:val="Hyperlink"/>
            <w:b/>
            <w:noProof/>
            <w:sz w:val="28"/>
            <w:szCs w:val="28"/>
          </w:rPr>
          <w:t>5.8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主要工序</w:t>
        </w:r>
        <w:r w:rsidRPr="000575A2">
          <w:rPr>
            <w:rStyle w:val="Hyperlink"/>
            <w:b/>
            <w:noProof/>
            <w:sz w:val="28"/>
            <w:szCs w:val="28"/>
          </w:rPr>
          <w:t>-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杆塔工程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_Toc324279736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18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37" w:history="1">
        <w:r w:rsidRPr="000575A2">
          <w:rPr>
            <w:rStyle w:val="Hyperlink"/>
            <w:b/>
            <w:noProof/>
            <w:sz w:val="28"/>
            <w:szCs w:val="28"/>
          </w:rPr>
          <w:t>5.9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主要工序</w:t>
        </w:r>
        <w:r w:rsidRPr="000575A2">
          <w:rPr>
            <w:rStyle w:val="Hyperlink"/>
            <w:b/>
            <w:noProof/>
            <w:sz w:val="28"/>
            <w:szCs w:val="28"/>
          </w:rPr>
          <w:t>-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高塔〔跨越塔〕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_Toc324279737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18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38" w:history="1">
        <w:r w:rsidRPr="000575A2">
          <w:rPr>
            <w:rStyle w:val="Hyperlink"/>
            <w:b/>
            <w:noProof/>
            <w:sz w:val="28"/>
            <w:szCs w:val="28"/>
          </w:rPr>
          <w:t>5.10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主要工序</w:t>
        </w:r>
        <w:r w:rsidRPr="000575A2">
          <w:rPr>
            <w:rStyle w:val="Hyperlink"/>
            <w:b/>
            <w:noProof/>
            <w:sz w:val="28"/>
            <w:szCs w:val="28"/>
          </w:rPr>
          <w:t>-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架线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_Toc324279738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19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39" w:history="1">
        <w:r w:rsidRPr="000575A2">
          <w:rPr>
            <w:rStyle w:val="Hyperlink"/>
            <w:b/>
            <w:noProof/>
            <w:sz w:val="28"/>
            <w:szCs w:val="28"/>
          </w:rPr>
          <w:t>5.11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主要工序</w:t>
        </w:r>
        <w:r w:rsidRPr="000575A2">
          <w:rPr>
            <w:rStyle w:val="Hyperlink"/>
            <w:b/>
            <w:noProof/>
            <w:sz w:val="28"/>
            <w:szCs w:val="28"/>
          </w:rPr>
          <w:t>-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架线牵张场布置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_Toc324279739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19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  <w:sectPr w:rsidSect="00831E07">
          <w:type w:val="nextPage"/>
          <w:pgSz w:w="11906" w:h="16838"/>
          <w:pgMar w:top="1162" w:right="1270" w:bottom="1162" w:left="1230" w:header="851" w:footer="992" w:gutter="0"/>
          <w:pgNumType w:start="2"/>
          <w:cols w:space="425"/>
          <w:titlePg w:val="0"/>
          <w:docGrid w:type="lines" w:linePitch="312"/>
        </w:sectPr>
      </w:pPr>
      <w:hyperlink w:anchor="_Toc324279740" w:history="1">
        <w:r w:rsidRPr="000575A2">
          <w:rPr>
            <w:rStyle w:val="Hyperlink"/>
            <w:b/>
            <w:noProof/>
            <w:sz w:val="28"/>
            <w:szCs w:val="28"/>
          </w:rPr>
          <w:t>5.12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主要工序</w:t>
        </w:r>
        <w:r w:rsidRPr="000575A2">
          <w:rPr>
            <w:rStyle w:val="Hyperlink"/>
            <w:b/>
            <w:noProof/>
            <w:sz w:val="28"/>
            <w:szCs w:val="28"/>
          </w:rPr>
          <w:t>-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导地线弧垂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_Toc324279740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19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41" w:history="1">
        <w:r w:rsidRPr="000575A2">
          <w:rPr>
            <w:rStyle w:val="Hyperlink"/>
            <w:b/>
            <w:noProof/>
            <w:sz w:val="28"/>
            <w:szCs w:val="28"/>
          </w:rPr>
          <w:t>5.13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主要工序</w:t>
        </w:r>
        <w:r w:rsidRPr="000575A2">
          <w:rPr>
            <w:rStyle w:val="Hyperlink"/>
            <w:b/>
            <w:noProof/>
            <w:sz w:val="28"/>
            <w:szCs w:val="28"/>
          </w:rPr>
          <w:t>-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压接工艺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_Toc324279741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20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42" w:history="1">
        <w:r w:rsidRPr="000575A2">
          <w:rPr>
            <w:rStyle w:val="Hyperlink"/>
            <w:b/>
            <w:noProof/>
            <w:sz w:val="28"/>
            <w:szCs w:val="28"/>
          </w:rPr>
          <w:t>5.14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主要工艺</w:t>
        </w:r>
        <w:r w:rsidRPr="000575A2">
          <w:rPr>
            <w:rStyle w:val="Hyperlink"/>
            <w:b/>
            <w:noProof/>
            <w:sz w:val="28"/>
            <w:szCs w:val="28"/>
          </w:rPr>
          <w:t>-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引流线安装工艺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_Toc324279742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20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43" w:history="1">
        <w:r w:rsidRPr="000575A2">
          <w:rPr>
            <w:rStyle w:val="Hyperlink"/>
            <w:b/>
            <w:noProof/>
            <w:sz w:val="28"/>
            <w:szCs w:val="28"/>
          </w:rPr>
          <w:t>5.15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主要工艺</w:t>
        </w:r>
        <w:r w:rsidRPr="000575A2">
          <w:rPr>
            <w:rStyle w:val="Hyperlink"/>
            <w:b/>
            <w:noProof/>
            <w:sz w:val="28"/>
            <w:szCs w:val="28"/>
          </w:rPr>
          <w:t>-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连接管数量及位置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_Toc324279743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20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44" w:history="1">
        <w:r w:rsidRPr="000575A2">
          <w:rPr>
            <w:rStyle w:val="Hyperlink"/>
            <w:b/>
            <w:noProof/>
            <w:sz w:val="28"/>
            <w:szCs w:val="28"/>
          </w:rPr>
          <w:t>5.16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主要工艺</w:t>
        </w:r>
        <w:r w:rsidRPr="000575A2">
          <w:rPr>
            <w:rStyle w:val="Hyperlink"/>
            <w:b/>
            <w:noProof/>
            <w:sz w:val="28"/>
            <w:szCs w:val="28"/>
          </w:rPr>
          <w:t>-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跨越架搭设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_Toc324279744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21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45" w:history="1">
        <w:r w:rsidRPr="000575A2">
          <w:rPr>
            <w:rStyle w:val="Hyperlink"/>
            <w:b/>
            <w:noProof/>
            <w:sz w:val="28"/>
            <w:szCs w:val="28"/>
          </w:rPr>
          <w:t>5.17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主要工艺</w:t>
        </w:r>
        <w:r w:rsidRPr="000575A2">
          <w:rPr>
            <w:rStyle w:val="Hyperlink"/>
            <w:b/>
            <w:noProof/>
            <w:sz w:val="28"/>
            <w:szCs w:val="28"/>
          </w:rPr>
          <w:t>-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附件安装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_Toc324279745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21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46" w:history="1">
        <w:r w:rsidRPr="000575A2">
          <w:rPr>
            <w:rStyle w:val="Hyperlink"/>
            <w:b/>
            <w:noProof/>
            <w:sz w:val="28"/>
            <w:szCs w:val="28"/>
          </w:rPr>
          <w:t>5.18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主要工艺</w:t>
        </w:r>
        <w:r w:rsidRPr="000575A2">
          <w:rPr>
            <w:rStyle w:val="Hyperlink"/>
            <w:b/>
            <w:noProof/>
            <w:sz w:val="28"/>
            <w:szCs w:val="28"/>
          </w:rPr>
          <w:t>-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间隔棒安装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_Toc324279746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21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47" w:history="1">
        <w:r w:rsidRPr="000575A2">
          <w:rPr>
            <w:rStyle w:val="Hyperlink"/>
            <w:b/>
            <w:noProof/>
            <w:sz w:val="28"/>
            <w:szCs w:val="28"/>
          </w:rPr>
          <w:t>5.19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主要工艺</w:t>
        </w:r>
        <w:r w:rsidRPr="000575A2">
          <w:rPr>
            <w:rStyle w:val="Hyperlink"/>
            <w:b/>
            <w:noProof/>
            <w:sz w:val="28"/>
            <w:szCs w:val="28"/>
          </w:rPr>
          <w:t>-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线路防护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_Toc324279747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22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0575A2">
      <w:pPr>
        <w:pStyle w:val="TOC2"/>
        <w:tabs>
          <w:tab w:val="right" w:leader="dot" w:pos="8296"/>
        </w:tabs>
        <w:rPr>
          <w:b/>
          <w:noProof/>
          <w:sz w:val="28"/>
          <w:szCs w:val="28"/>
        </w:rPr>
      </w:pPr>
      <w:hyperlink w:anchor="_Toc324279748" w:history="1">
        <w:r w:rsidRPr="000575A2">
          <w:rPr>
            <w:rStyle w:val="Hyperlink"/>
            <w:b/>
            <w:noProof/>
            <w:sz w:val="28"/>
            <w:szCs w:val="28"/>
          </w:rPr>
          <w:t>5.20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主要工艺</w:t>
        </w:r>
        <w:r w:rsidRPr="000575A2">
          <w:rPr>
            <w:rStyle w:val="Hyperlink"/>
            <w:b/>
            <w:noProof/>
            <w:sz w:val="28"/>
            <w:szCs w:val="28"/>
          </w:rPr>
          <w:t>-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带电跨越电力线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_Toc324279748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22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4E7D11" w:rsidRPr="00B47439">
      <w:pPr>
        <w:pStyle w:val="TOC2"/>
        <w:tabs>
          <w:tab w:val="right" w:leader="dot" w:pos="8296"/>
        </w:tabs>
        <w:rPr>
          <w:noProof/>
          <w:sz w:val="28"/>
          <w:szCs w:val="28"/>
        </w:rPr>
      </w:pPr>
      <w:hyperlink w:anchor="_Toc324279749" w:history="1">
        <w:r w:rsidRPr="000575A2">
          <w:rPr>
            <w:rStyle w:val="Hyperlink"/>
            <w:b/>
            <w:noProof/>
            <w:sz w:val="28"/>
            <w:szCs w:val="28"/>
          </w:rPr>
          <w:t>5.21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主要工艺</w:t>
        </w:r>
        <w:r w:rsidRPr="000575A2">
          <w:rPr>
            <w:rStyle w:val="Hyperlink"/>
            <w:b/>
            <w:noProof/>
            <w:sz w:val="28"/>
            <w:szCs w:val="28"/>
          </w:rPr>
          <w:t>-</w:t>
        </w:r>
        <w:r w:rsidRPr="000575A2">
          <w:rPr>
            <w:rStyle w:val="Hyperlink"/>
            <w:rFonts w:hint="eastAsia"/>
            <w:b/>
            <w:noProof/>
            <w:sz w:val="28"/>
            <w:szCs w:val="28"/>
          </w:rPr>
          <w:t>新工艺应用</w:t>
        </w:r>
        <w:r w:rsidRPr="000575A2">
          <w:rPr>
            <w:b/>
            <w:noProof/>
            <w:webHidden/>
            <w:sz w:val="28"/>
            <w:szCs w:val="28"/>
          </w:rPr>
          <w:fldChar w:fldCharType="begin"/>
        </w:r>
        <w:r w:rsidRPr="000575A2">
          <w:rPr>
            <w:b/>
            <w:noProof/>
            <w:webHidden/>
            <w:sz w:val="28"/>
            <w:szCs w:val="28"/>
          </w:rPr>
          <w:instrText xml:space="preserve"> PAGEREF _Toc324279749 \h </w:instrText>
        </w:r>
        <w:r w:rsidRPr="000575A2">
          <w:rPr>
            <w:b/>
            <w:noProof/>
            <w:webHidden/>
            <w:sz w:val="28"/>
            <w:szCs w:val="28"/>
          </w:rPr>
          <w:fldChar w:fldCharType="separate"/>
        </w:r>
        <w:r w:rsidR="00600AA1">
          <w:rPr>
            <w:b/>
            <w:noProof/>
            <w:webHidden/>
            <w:sz w:val="28"/>
            <w:szCs w:val="28"/>
          </w:rPr>
          <w:t>22</w:t>
        </w:r>
        <w:r w:rsidRPr="000575A2">
          <w:rPr>
            <w:b/>
            <w:noProof/>
            <w:webHidden/>
            <w:sz w:val="28"/>
            <w:szCs w:val="28"/>
          </w:rPr>
          <w:fldChar w:fldCharType="end"/>
        </w:r>
      </w:hyperlink>
    </w:p>
    <w:p w:rsidR="00C12D24" w:rsidP="00A87802">
      <w:pPr>
        <w:jc w:val="center"/>
        <w:rPr>
          <w:rFonts w:ascii="宋体" w:hAnsi="宋体" w:hint="eastAsia"/>
          <w:sz w:val="32"/>
          <w:szCs w:val="32"/>
        </w:rPr>
        <w:sectPr w:rsidSect="00831E07">
          <w:type w:val="nextPage"/>
          <w:pgSz w:w="11906" w:h="16838"/>
          <w:pgMar w:top="1162" w:right="1270" w:bottom="1162" w:left="1230" w:header="851" w:footer="992" w:gutter="0"/>
          <w:pgNumType w:start="3"/>
          <w:cols w:space="425"/>
          <w:titlePg w:val="0"/>
          <w:docGrid w:type="lines" w:linePitch="312"/>
        </w:sectPr>
      </w:pPr>
      <w:r w:rsidRPr="00B47439" w:rsidR="008B3D59">
        <w:rPr>
          <w:rFonts w:ascii="宋体" w:hAnsi="宋体"/>
          <w:sz w:val="28"/>
          <w:szCs w:val="28"/>
        </w:rPr>
        <w:fldChar w:fldCharType="end"/>
      </w:r>
    </w:p>
    <w:p w:rsidR="00846B80" w:rsidRPr="00B92120" w:rsidP="00B92120">
      <w:pPr>
        <w:jc w:val="left"/>
        <w:rPr>
          <w:rFonts w:ascii="宋体" w:hAnsi="宋体" w:hint="eastAsia"/>
          <w:b/>
          <w:sz w:val="30"/>
          <w:szCs w:val="30"/>
        </w:rPr>
      </w:pPr>
      <w:r w:rsidRPr="00B92120" w:rsidR="00B92120">
        <w:rPr>
          <w:rFonts w:ascii="宋体" w:hAnsi="宋体" w:hint="eastAsia"/>
          <w:b/>
          <w:sz w:val="30"/>
          <w:szCs w:val="30"/>
        </w:rPr>
        <w:t>1</w:t>
      </w:r>
      <w:r w:rsidR="00B92120">
        <w:rPr>
          <w:rFonts w:ascii="宋体" w:hAnsi="宋体" w:hint="eastAsia"/>
          <w:b/>
          <w:sz w:val="30"/>
          <w:szCs w:val="30"/>
        </w:rPr>
        <w:t>概述</w:t>
      </w:r>
    </w:p>
    <w:p w:rsidR="00C12D24" w:rsidRPr="00845A69" w:rsidP="009920BF">
      <w:pPr>
        <w:ind w:firstLine="594" w:firstLineChars="198"/>
        <w:jc w:val="left"/>
        <w:outlineLvl w:val="1"/>
        <w:rPr>
          <w:rFonts w:ascii="宋体" w:hAnsi="宋体" w:hint="eastAsia"/>
          <w:sz w:val="30"/>
          <w:szCs w:val="30"/>
        </w:rPr>
      </w:pPr>
      <w:bookmarkStart w:id="0" w:name="_Toc324279706"/>
      <w:r w:rsidRPr="00845A69">
        <w:rPr>
          <w:rFonts w:ascii="宋体" w:hAnsi="宋体" w:hint="eastAsia"/>
          <w:b/>
          <w:sz w:val="30"/>
          <w:szCs w:val="30"/>
        </w:rPr>
        <w:t>1.1编制目的</w:t>
      </w:r>
      <w:bookmarkEnd w:id="0"/>
    </w:p>
    <w:p w:rsidR="00C12D24" w:rsidRPr="00845A69" w:rsidP="00845A69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845A69">
        <w:rPr>
          <w:rFonts w:ascii="宋体" w:hAnsi="宋体" w:hint="eastAsia"/>
          <w:sz w:val="30"/>
          <w:szCs w:val="30"/>
        </w:rPr>
        <w:t>通过对本工程创优目标的分解、责任主体及重点措施的明确，指导本工程施工管理及施工人员开展工程创优活动，最终实现工程创优目标。</w:t>
      </w:r>
    </w:p>
    <w:p w:rsidR="00845A69" w:rsidP="00845A69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845A69" w:rsidR="00C12D24">
        <w:rPr>
          <w:rFonts w:ascii="宋体" w:hAnsi="宋体" w:hint="eastAsia"/>
          <w:sz w:val="30"/>
          <w:szCs w:val="30"/>
        </w:rPr>
        <w:t>依据本工程建设管理单位提出的</w:t>
      </w:r>
      <w:r w:rsidRPr="00845A69" w:rsidR="00C12D24">
        <w:rPr>
          <w:rFonts w:ascii="宋体" w:hAnsi="宋体" w:hint="eastAsia"/>
          <w:sz w:val="30"/>
          <w:szCs w:val="30"/>
        </w:rPr>
        <w:t>“</w:t>
      </w:r>
      <w:r w:rsidRPr="00845A69" w:rsidR="00C12D24">
        <w:rPr>
          <w:rFonts w:ascii="宋体" w:hAnsi="宋体" w:hint="eastAsia"/>
          <w:sz w:val="30"/>
          <w:szCs w:val="30"/>
        </w:rPr>
        <w:t>工程创优规划〞中要求的</w:t>
      </w:r>
      <w:r w:rsidRPr="00845A69" w:rsidR="00C12D24">
        <w:rPr>
          <w:rFonts w:ascii="宋体" w:hAnsi="宋体" w:hint="eastAsia"/>
          <w:sz w:val="30"/>
          <w:szCs w:val="30"/>
        </w:rPr>
        <w:t>“</w:t>
      </w:r>
      <w:r w:rsidRPr="00845A69" w:rsidR="00C12D24">
        <w:rPr>
          <w:rFonts w:ascii="宋体" w:hAnsi="宋体" w:hint="eastAsia"/>
          <w:sz w:val="30"/>
          <w:szCs w:val="30"/>
        </w:rPr>
        <w:t>工程零缺陷移交、确保达标投产、确保国家电网公司优质工程，争创国家优质工程〞的创优目标,根据工程特点和施工实际，编制本细那么。</w:t>
      </w:r>
    </w:p>
    <w:p w:rsidR="00C12D24" w:rsidRPr="00845A69" w:rsidP="00845A69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845A69">
        <w:rPr>
          <w:rFonts w:ascii="宋体" w:hAnsi="宋体" w:hint="eastAsia"/>
          <w:sz w:val="30"/>
          <w:szCs w:val="30"/>
        </w:rPr>
        <w:t>本细那么对工程目标进行分解、制定实现目标的相应管理措施、技术控制措施，并对主要施工工艺质量要求及预期成品效果作了说明，以落实施工创优责任、理顺管理流程、标准工艺质量标准、指导管理人员及施工人员开展创优活动。</w:t>
      </w:r>
    </w:p>
    <w:p w:rsidR="00C12D24" w:rsidRPr="00845A69" w:rsidP="009920BF">
      <w:pPr>
        <w:ind w:firstLine="444" w:firstLineChars="148"/>
        <w:jc w:val="left"/>
        <w:outlineLvl w:val="1"/>
        <w:rPr>
          <w:rFonts w:ascii="宋体" w:hAnsi="宋体" w:hint="eastAsia"/>
          <w:b/>
          <w:sz w:val="30"/>
          <w:szCs w:val="30"/>
        </w:rPr>
      </w:pPr>
      <w:bookmarkStart w:id="1" w:name="_Toc324279707"/>
      <w:r w:rsidRPr="00845A69">
        <w:rPr>
          <w:rFonts w:ascii="宋体" w:hAnsi="宋体" w:hint="eastAsia"/>
          <w:b/>
          <w:sz w:val="30"/>
          <w:szCs w:val="30"/>
        </w:rPr>
        <w:t>1.2编制依据</w:t>
      </w:r>
      <w:bookmarkEnd w:id="1"/>
    </w:p>
    <w:p w:rsidR="00845A69" w:rsidRPr="00845A69" w:rsidP="009920BF">
      <w:pPr>
        <w:ind w:firstLine="450" w:firstLineChars="150"/>
        <w:jc w:val="left"/>
        <w:rPr>
          <w:rFonts w:ascii="宋体" w:hAnsi="宋体" w:hint="eastAsia"/>
          <w:sz w:val="30"/>
          <w:szCs w:val="30"/>
        </w:rPr>
      </w:pPr>
      <w:r w:rsidRPr="00845A69" w:rsidR="00C12D24">
        <w:rPr>
          <w:rFonts w:ascii="宋体" w:hAnsi="宋体" w:hint="eastAsia"/>
          <w:sz w:val="30"/>
          <w:szCs w:val="30"/>
        </w:rPr>
        <w:t>⑴</w:t>
      </w:r>
      <w:r w:rsidRPr="00845A69" w:rsidR="00C12D24">
        <w:rPr>
          <w:rFonts w:ascii="宋体" w:hAnsi="宋体" w:hint="eastAsia"/>
          <w:sz w:val="30"/>
          <w:szCs w:val="30"/>
        </w:rPr>
        <w:t xml:space="preserve"> 本工程建设单位制定的</w:t>
      </w:r>
      <w:r w:rsidRPr="00845A69" w:rsidR="00C12D24">
        <w:rPr>
          <w:rFonts w:ascii="宋体" w:hAnsi="宋体" w:hint="eastAsia"/>
          <w:sz w:val="30"/>
          <w:szCs w:val="30"/>
        </w:rPr>
        <w:t>“</w:t>
      </w:r>
      <w:r w:rsidRPr="00845A69" w:rsidR="00C12D24">
        <w:rPr>
          <w:rFonts w:ascii="宋体" w:hAnsi="宋体" w:hint="eastAsia"/>
          <w:sz w:val="30"/>
          <w:szCs w:val="30"/>
        </w:rPr>
        <w:t>工程建设创优规划〞</w:t>
      </w:r>
    </w:p>
    <w:p w:rsidR="00845A69" w:rsidRPr="00845A69" w:rsidP="009920BF">
      <w:pPr>
        <w:ind w:firstLine="450" w:firstLineChars="150"/>
        <w:jc w:val="left"/>
        <w:rPr>
          <w:rFonts w:ascii="宋体" w:hAnsi="宋体" w:hint="eastAsia"/>
          <w:sz w:val="30"/>
          <w:szCs w:val="30"/>
        </w:rPr>
      </w:pPr>
      <w:r w:rsidRPr="00845A69" w:rsidR="00C12D24">
        <w:rPr>
          <w:rFonts w:ascii="宋体" w:hAnsi="宋体" w:hint="eastAsia"/>
          <w:sz w:val="30"/>
          <w:szCs w:val="30"/>
        </w:rPr>
        <w:t>⑵</w:t>
      </w:r>
      <w:r w:rsidRPr="00845A69" w:rsidR="00C12D24">
        <w:rPr>
          <w:rFonts w:ascii="宋体" w:hAnsi="宋体" w:hint="eastAsia"/>
          <w:sz w:val="30"/>
          <w:szCs w:val="30"/>
        </w:rPr>
        <w:t>《国家电网公司输变电工程达标投产考核方法(2005版)》〔国家电网基建[2005]255号〕</w:t>
      </w:r>
    </w:p>
    <w:p w:rsidR="00845A69" w:rsidRPr="00845A69" w:rsidP="009920BF">
      <w:pPr>
        <w:ind w:firstLine="450" w:firstLineChars="150"/>
        <w:jc w:val="left"/>
        <w:rPr>
          <w:rFonts w:ascii="宋体" w:hAnsi="宋体" w:hint="eastAsia"/>
          <w:sz w:val="30"/>
          <w:szCs w:val="30"/>
        </w:rPr>
      </w:pPr>
      <w:r w:rsidRPr="00845A69" w:rsidR="00C12D24">
        <w:rPr>
          <w:rFonts w:ascii="宋体" w:hAnsi="宋体" w:hint="eastAsia"/>
          <w:sz w:val="30"/>
          <w:szCs w:val="30"/>
        </w:rPr>
        <w:t>⑶</w:t>
      </w:r>
      <w:r w:rsidRPr="00845A69" w:rsidR="00C12D24">
        <w:rPr>
          <w:rFonts w:ascii="宋体" w:hAnsi="宋体" w:hint="eastAsia"/>
          <w:sz w:val="30"/>
          <w:szCs w:val="30"/>
        </w:rPr>
        <w:t>《国家电网公司输变电优质工程评选方法</w:t>
      </w:r>
      <w:r w:rsidR="00AF323B">
        <w:rPr>
          <w:rFonts w:ascii="宋体" w:hAnsi="宋体" w:hint="eastAsia"/>
          <w:sz w:val="30"/>
          <w:szCs w:val="30"/>
        </w:rPr>
        <w:t>(2023</w:t>
      </w:r>
      <w:r w:rsidRPr="00845A69" w:rsidR="00C12D24">
        <w:rPr>
          <w:rFonts w:ascii="宋体" w:hAnsi="宋体" w:hint="eastAsia"/>
          <w:sz w:val="30"/>
          <w:szCs w:val="30"/>
        </w:rPr>
        <w:t>版)》〔国家电网基建</w:t>
      </w:r>
      <w:r w:rsidR="00AF323B">
        <w:rPr>
          <w:rFonts w:ascii="宋体" w:hAnsi="宋体" w:hint="eastAsia"/>
          <w:sz w:val="30"/>
          <w:szCs w:val="30"/>
        </w:rPr>
        <w:t>[2023]288</w:t>
      </w:r>
      <w:r w:rsidRPr="00845A69" w:rsidR="00C12D24">
        <w:rPr>
          <w:rFonts w:ascii="宋体" w:hAnsi="宋体" w:hint="eastAsia"/>
          <w:sz w:val="30"/>
          <w:szCs w:val="30"/>
        </w:rPr>
        <w:t>号〕</w:t>
      </w:r>
    </w:p>
    <w:p w:rsidR="00845A69" w:rsidRPr="00845A69" w:rsidP="009920BF">
      <w:pPr>
        <w:ind w:firstLine="450" w:firstLineChars="150"/>
        <w:jc w:val="left"/>
        <w:rPr>
          <w:rFonts w:ascii="宋体" w:hAnsi="宋体" w:hint="eastAsia"/>
          <w:sz w:val="30"/>
          <w:szCs w:val="30"/>
        </w:rPr>
      </w:pPr>
      <w:r w:rsidRPr="00845A69" w:rsidR="00C12D24">
        <w:rPr>
          <w:rFonts w:ascii="宋体" w:hAnsi="宋体" w:hint="eastAsia"/>
          <w:sz w:val="30"/>
          <w:szCs w:val="30"/>
        </w:rPr>
        <w:t>⑷</w:t>
      </w:r>
      <w:r w:rsidRPr="00845A69" w:rsidR="00C12D24">
        <w:rPr>
          <w:rFonts w:ascii="宋体" w:hAnsi="宋体" w:hint="eastAsia"/>
          <w:sz w:val="30"/>
          <w:szCs w:val="30"/>
        </w:rPr>
        <w:t>《</w:t>
      </w:r>
      <w:r w:rsidR="00AF323B">
        <w:rPr>
          <w:rFonts w:ascii="宋体" w:hAnsi="宋体" w:hint="eastAsia"/>
          <w:sz w:val="30"/>
          <w:szCs w:val="30"/>
        </w:rPr>
        <w:t>输变电</w:t>
      </w:r>
      <w:r w:rsidRPr="00845A69" w:rsidR="00C12D24">
        <w:rPr>
          <w:rFonts w:ascii="宋体" w:hAnsi="宋体" w:hint="eastAsia"/>
          <w:sz w:val="30"/>
          <w:szCs w:val="30"/>
        </w:rPr>
        <w:t>工程建设标准强制性条文</w:t>
      </w:r>
      <w:r w:rsidR="00AF323B">
        <w:rPr>
          <w:rFonts w:ascii="宋体" w:hAnsi="宋体" w:hint="eastAsia"/>
          <w:sz w:val="30"/>
          <w:szCs w:val="30"/>
        </w:rPr>
        <w:t>实施管理规程</w:t>
      </w:r>
      <w:r w:rsidRPr="00845A69" w:rsidR="00C12D24">
        <w:rPr>
          <w:rFonts w:ascii="宋体" w:hAnsi="宋体" w:hint="eastAsia"/>
          <w:sz w:val="30"/>
          <w:szCs w:val="30"/>
        </w:rPr>
        <w:t>》(</w:t>
      </w:r>
      <w:r w:rsidR="00AF323B">
        <w:rPr>
          <w:rFonts w:ascii="宋体" w:hAnsi="宋体" w:hint="eastAsia"/>
          <w:sz w:val="30"/>
          <w:szCs w:val="30"/>
        </w:rPr>
        <w:t>Q/GDW248-2023</w:t>
      </w:r>
      <w:r w:rsidRPr="00845A69" w:rsidR="00C12D24">
        <w:rPr>
          <w:rFonts w:ascii="宋体" w:hAnsi="宋体" w:hint="eastAsia"/>
          <w:sz w:val="30"/>
          <w:szCs w:val="30"/>
        </w:rPr>
        <w:t>)；</w:t>
      </w:r>
    </w:p>
    <w:p w:rsidR="00845A69" w:rsidRPr="00845A69" w:rsidP="00845A69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845A69" w:rsidR="00C12D24">
        <w:rPr>
          <w:rFonts w:ascii="宋体" w:hAnsi="宋体" w:hint="eastAsia"/>
          <w:sz w:val="30"/>
          <w:szCs w:val="30"/>
        </w:rPr>
        <w:t>⑸</w:t>
      </w:r>
      <w:r w:rsidRPr="00845A69" w:rsidR="00C12D24">
        <w:rPr>
          <w:rFonts w:ascii="宋体" w:hAnsi="宋体" w:hint="eastAsia"/>
          <w:sz w:val="30"/>
          <w:szCs w:val="30"/>
        </w:rPr>
        <w:t>《110～500kV 架空电力线路施工及验收标准》(GB50233-2005)</w:t>
      </w:r>
    </w:p>
    <w:p w:rsidR="00845A69" w:rsidRPr="00845A69" w:rsidP="00845A69">
      <w:pPr>
        <w:ind w:firstLine="600" w:firstLineChars="200"/>
        <w:jc w:val="left"/>
        <w:rPr>
          <w:rFonts w:ascii="宋体" w:hAnsi="宋体" w:hint="eastAsia"/>
          <w:sz w:val="30"/>
          <w:szCs w:val="30"/>
        </w:rPr>
        <w:sectPr w:rsidSect="00961B19">
          <w:pgSz w:w="11906" w:h="16838" w:code="9"/>
          <w:pgMar w:top="1418" w:right="1418" w:bottom="1418" w:left="1418" w:header="851" w:footer="992" w:gutter="0"/>
          <w:pgNumType w:start="1"/>
          <w:cols w:space="425"/>
          <w:docGrid w:type="linesAndChars" w:linePitch="312"/>
        </w:sectPr>
      </w:pPr>
      <w:r w:rsidRPr="00845A69" w:rsidR="00C12D24">
        <w:rPr>
          <w:rFonts w:ascii="宋体" w:hAnsi="宋体" w:hint="eastAsia"/>
          <w:sz w:val="30"/>
          <w:szCs w:val="30"/>
        </w:rPr>
        <w:t>⑹</w:t>
      </w:r>
    </w:p>
    <w:p w:rsidR="00845A69" w:rsidRPr="00845A69" w:rsidP="00845A69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845A69" w:rsidR="00C12D24">
        <w:rPr>
          <w:rFonts w:ascii="宋体" w:hAnsi="宋体" w:hint="eastAsia"/>
          <w:sz w:val="30"/>
          <w:szCs w:val="30"/>
        </w:rPr>
        <w:t>《110kV～500kV架空电力线路工程施工质量及评定规程》〔DL/T5168-2002〕</w:t>
      </w:r>
    </w:p>
    <w:p w:rsidR="00845A69" w:rsidRPr="00845A69" w:rsidP="00AF323B">
      <w:pPr>
        <w:ind w:left="298" w:firstLine="300" w:leftChars="142" w:firstLineChars="100"/>
        <w:rPr>
          <w:rFonts w:ascii="宋体" w:hAnsi="宋体" w:hint="eastAsia"/>
          <w:sz w:val="30"/>
          <w:szCs w:val="30"/>
        </w:rPr>
      </w:pPr>
      <w:r w:rsidRPr="00845A69" w:rsidR="00C12D24">
        <w:rPr>
          <w:rFonts w:ascii="宋体" w:hAnsi="宋体" w:hint="eastAsia"/>
          <w:sz w:val="30"/>
          <w:szCs w:val="30"/>
        </w:rPr>
        <w:t>⑺</w:t>
      </w:r>
      <w:r w:rsidRPr="00AF323B" w:rsidR="00AF323B">
        <w:rPr>
          <w:rFonts w:ascii="宋体" w:hAnsi="宋体" w:hint="eastAsia"/>
          <w:sz w:val="30"/>
          <w:szCs w:val="30"/>
        </w:rPr>
        <w:t>《电力建设工程平安工作标准〔第2局部：架空电力线路〕》 DL5009.2-2004</w:t>
      </w:r>
    </w:p>
    <w:p w:rsidR="00300910" w:rsidRPr="00300910" w:rsidP="00300910">
      <w:pPr>
        <w:ind w:firstLine="600" w:firstLineChars="200"/>
        <w:rPr>
          <w:rFonts w:ascii="宋体" w:hAnsi="宋体" w:hint="eastAsia"/>
          <w:sz w:val="30"/>
          <w:szCs w:val="30"/>
        </w:rPr>
      </w:pPr>
      <w:r w:rsidRPr="00845A69" w:rsidR="00C12D24">
        <w:rPr>
          <w:rFonts w:ascii="宋体" w:hAnsi="宋体" w:hint="eastAsia"/>
          <w:sz w:val="30"/>
          <w:szCs w:val="30"/>
        </w:rPr>
        <w:t>⑻</w:t>
      </w:r>
      <w:r w:rsidRPr="00845A69" w:rsidR="00C12D24">
        <w:rPr>
          <w:rFonts w:ascii="宋体" w:hAnsi="宋体" w:hint="eastAsia"/>
          <w:sz w:val="30"/>
          <w:szCs w:val="30"/>
        </w:rPr>
        <w:t>《电力建设工程施工技术管理导那么》</w:t>
      </w:r>
      <w:r w:rsidRPr="00300910">
        <w:rPr>
          <w:rFonts w:ascii="宋体" w:hAnsi="宋体" w:hint="eastAsia"/>
          <w:sz w:val="30"/>
          <w:szCs w:val="30"/>
        </w:rPr>
        <w:t>【2003】153号</w:t>
      </w:r>
    </w:p>
    <w:p w:rsidR="00845A69" w:rsidRPr="00845A69" w:rsidP="00845A69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845A69" w:rsidR="00C12D24">
        <w:rPr>
          <w:rFonts w:ascii="宋体" w:hAnsi="宋体" w:hint="eastAsia"/>
          <w:sz w:val="30"/>
          <w:szCs w:val="30"/>
        </w:rPr>
        <w:t>⑼</w:t>
      </w:r>
      <w:r w:rsidRPr="00845A69" w:rsidR="00C12D24">
        <w:rPr>
          <w:rFonts w:ascii="宋体" w:hAnsi="宋体" w:hint="eastAsia"/>
          <w:sz w:val="30"/>
          <w:szCs w:val="30"/>
        </w:rPr>
        <w:t>《架空送电线路导线及避雷线液压施工工艺规程》〔试行〕SDJ226-</w:t>
      </w:r>
      <w:r w:rsidR="00300910">
        <w:rPr>
          <w:rFonts w:ascii="宋体" w:hAnsi="宋体" w:hint="eastAsia"/>
          <w:sz w:val="30"/>
          <w:szCs w:val="30"/>
        </w:rPr>
        <w:t>19</w:t>
      </w:r>
      <w:r w:rsidRPr="00845A69" w:rsidR="00C12D24">
        <w:rPr>
          <w:rFonts w:ascii="宋体" w:hAnsi="宋体" w:hint="eastAsia"/>
          <w:sz w:val="30"/>
          <w:szCs w:val="30"/>
        </w:rPr>
        <w:t>87</w:t>
      </w:r>
    </w:p>
    <w:p w:rsidR="00845A69" w:rsidRPr="00845A69" w:rsidP="00845A69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845A69" w:rsidR="00C12D24">
        <w:rPr>
          <w:rFonts w:ascii="宋体" w:hAnsi="宋体" w:hint="eastAsia"/>
          <w:sz w:val="30"/>
          <w:szCs w:val="30"/>
        </w:rPr>
        <w:t>⑽</w:t>
      </w:r>
      <w:r w:rsidRPr="00845A69" w:rsidR="00C12D24">
        <w:rPr>
          <w:rFonts w:ascii="宋体" w:hAnsi="宋体" w:hint="eastAsia"/>
          <w:sz w:val="30"/>
          <w:szCs w:val="30"/>
        </w:rPr>
        <w:t>《混凝土拌合用水标准》(</w:t>
      </w:r>
      <w:r w:rsidR="00300910">
        <w:rPr>
          <w:rFonts w:ascii="宋体" w:hAnsi="宋体" w:hint="eastAsia"/>
          <w:sz w:val="30"/>
          <w:szCs w:val="30"/>
        </w:rPr>
        <w:t>JGJ63-2006</w:t>
      </w:r>
      <w:r w:rsidRPr="00845A69" w:rsidR="00C12D24">
        <w:rPr>
          <w:rFonts w:ascii="宋体" w:hAnsi="宋体" w:hint="eastAsia"/>
          <w:sz w:val="30"/>
          <w:szCs w:val="30"/>
        </w:rPr>
        <w:t>)</w:t>
      </w:r>
    </w:p>
    <w:p w:rsidR="00845A69" w:rsidRPr="00845A69" w:rsidP="00845A69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845A69" w:rsidR="00C12D24">
        <w:rPr>
          <w:rFonts w:ascii="宋体" w:hAnsi="宋体" w:hint="eastAsia"/>
          <w:sz w:val="30"/>
          <w:szCs w:val="30"/>
        </w:rPr>
        <w:t>⑾</w:t>
      </w:r>
      <w:r w:rsidRPr="00845A69" w:rsidR="00C12D24">
        <w:rPr>
          <w:rFonts w:ascii="宋体" w:hAnsi="宋体" w:hint="eastAsia"/>
          <w:sz w:val="30"/>
          <w:szCs w:val="30"/>
        </w:rPr>
        <w:t>《普通混凝土用砂</w:t>
      </w:r>
      <w:r w:rsidR="00300910">
        <w:rPr>
          <w:rFonts w:ascii="宋体" w:hAnsi="宋体" w:hint="eastAsia"/>
          <w:sz w:val="30"/>
          <w:szCs w:val="30"/>
        </w:rPr>
        <w:t>、石质量</w:t>
      </w:r>
      <w:r w:rsidRPr="00845A69" w:rsidR="00C12D24">
        <w:rPr>
          <w:rFonts w:ascii="宋体" w:hAnsi="宋体" w:hint="eastAsia"/>
          <w:sz w:val="30"/>
          <w:szCs w:val="30"/>
        </w:rPr>
        <w:t>及检验方法</w:t>
      </w:r>
      <w:r w:rsidR="00300910">
        <w:rPr>
          <w:rFonts w:ascii="宋体" w:hAnsi="宋体" w:hint="eastAsia"/>
          <w:sz w:val="30"/>
          <w:szCs w:val="30"/>
        </w:rPr>
        <w:t>标准</w:t>
      </w:r>
      <w:r w:rsidRPr="00845A69" w:rsidR="00C12D24">
        <w:rPr>
          <w:rFonts w:ascii="宋体" w:hAnsi="宋体" w:hint="eastAsia"/>
          <w:sz w:val="30"/>
          <w:szCs w:val="30"/>
        </w:rPr>
        <w:t>》〔</w:t>
      </w:r>
      <w:r w:rsidR="00300910">
        <w:rPr>
          <w:rFonts w:ascii="宋体" w:hAnsi="宋体" w:hint="eastAsia"/>
          <w:sz w:val="30"/>
          <w:szCs w:val="30"/>
        </w:rPr>
        <w:t>JGJ 52-2006</w:t>
      </w:r>
      <w:r w:rsidRPr="00845A69" w:rsidR="00C12D24">
        <w:rPr>
          <w:rFonts w:ascii="宋体" w:hAnsi="宋体" w:hint="eastAsia"/>
          <w:sz w:val="30"/>
          <w:szCs w:val="30"/>
        </w:rPr>
        <w:t>〕</w:t>
      </w:r>
    </w:p>
    <w:p w:rsidR="00300910" w:rsidP="00845A69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845A69" w:rsidR="00C12D24">
        <w:rPr>
          <w:rFonts w:ascii="宋体" w:hAnsi="宋体" w:hint="eastAsia"/>
          <w:sz w:val="30"/>
          <w:szCs w:val="30"/>
        </w:rPr>
        <w:t>⑿</w:t>
      </w:r>
      <w:r w:rsidR="009E2845">
        <w:rPr>
          <w:rFonts w:ascii="宋体" w:hAnsi="宋体" w:hint="eastAsia"/>
          <w:sz w:val="30"/>
          <w:szCs w:val="30"/>
        </w:rPr>
        <w:t>《建筑地基根底</w:t>
      </w:r>
      <w:r w:rsidRPr="00845A69">
        <w:rPr>
          <w:rFonts w:ascii="宋体" w:hAnsi="宋体" w:hint="eastAsia"/>
          <w:sz w:val="30"/>
          <w:szCs w:val="30"/>
        </w:rPr>
        <w:t>工程施工质量验收标准》〔</w:t>
      </w:r>
      <w:r w:rsidR="009E2845">
        <w:rPr>
          <w:rFonts w:ascii="宋体" w:hAnsi="宋体" w:hint="eastAsia"/>
          <w:sz w:val="30"/>
          <w:szCs w:val="30"/>
        </w:rPr>
        <w:t>GB50202</w:t>
      </w:r>
      <w:r w:rsidRPr="00845A69">
        <w:rPr>
          <w:rFonts w:ascii="宋体" w:hAnsi="宋体" w:hint="eastAsia"/>
          <w:sz w:val="30"/>
          <w:szCs w:val="30"/>
        </w:rPr>
        <w:t>—</w:t>
      </w:r>
      <w:r w:rsidRPr="00845A69">
        <w:rPr>
          <w:rFonts w:ascii="宋体" w:hAnsi="宋体" w:hint="eastAsia"/>
          <w:sz w:val="30"/>
          <w:szCs w:val="30"/>
        </w:rPr>
        <w:t>2002〕</w:t>
      </w:r>
    </w:p>
    <w:p w:rsidR="00300910" w:rsidP="00300910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845A69" w:rsidR="00C12D24">
        <w:rPr>
          <w:rFonts w:ascii="宋体" w:hAnsi="宋体" w:hint="eastAsia"/>
          <w:sz w:val="30"/>
          <w:szCs w:val="30"/>
        </w:rPr>
        <w:t>⒀</w:t>
      </w:r>
      <w:r w:rsidRPr="00845A69">
        <w:rPr>
          <w:rFonts w:ascii="宋体" w:hAnsi="宋体" w:hint="eastAsia"/>
          <w:sz w:val="30"/>
          <w:szCs w:val="30"/>
        </w:rPr>
        <w:t>《钢筋焊接及验收规程》〔JGJ 18-2003〕</w:t>
      </w:r>
    </w:p>
    <w:p w:rsidR="00300910" w:rsidP="00300910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845A69" w:rsidR="00C12D24">
        <w:rPr>
          <w:rFonts w:ascii="宋体" w:hAnsi="宋体" w:hint="eastAsia"/>
          <w:sz w:val="30"/>
          <w:szCs w:val="30"/>
        </w:rPr>
        <w:t>⒁</w:t>
      </w:r>
      <w:r w:rsidRPr="00845A69">
        <w:rPr>
          <w:rFonts w:ascii="宋体" w:hAnsi="宋体" w:hint="eastAsia"/>
          <w:sz w:val="30"/>
          <w:szCs w:val="30"/>
        </w:rPr>
        <w:t>《建设工程施工现场供用电平安标准》〔</w:t>
      </w:r>
      <w:r w:rsidR="00953B55">
        <w:rPr>
          <w:rFonts w:ascii="宋体" w:hAnsi="宋体" w:hint="eastAsia"/>
          <w:sz w:val="30"/>
          <w:szCs w:val="30"/>
        </w:rPr>
        <w:t>GB50194-1993</w:t>
      </w:r>
      <w:r w:rsidRPr="00845A69">
        <w:rPr>
          <w:rFonts w:ascii="宋体" w:hAnsi="宋体" w:hint="eastAsia"/>
          <w:sz w:val="30"/>
          <w:szCs w:val="30"/>
        </w:rPr>
        <w:t>〕</w:t>
      </w:r>
    </w:p>
    <w:p w:rsidR="00953B55" w:rsidP="00953B55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845A69" w:rsidR="00C12D24">
        <w:rPr>
          <w:rFonts w:ascii="宋体" w:hAnsi="宋体" w:hint="eastAsia"/>
          <w:sz w:val="30"/>
          <w:szCs w:val="30"/>
        </w:rPr>
        <w:t>⒂</w:t>
      </w:r>
      <w:r>
        <w:rPr>
          <w:rFonts w:ascii="宋体" w:hAnsi="宋体" w:hint="eastAsia"/>
          <w:sz w:val="30"/>
          <w:szCs w:val="30"/>
        </w:rPr>
        <w:t>《电力建设</w:t>
      </w:r>
      <w:r w:rsidRPr="00845A69">
        <w:rPr>
          <w:rFonts w:ascii="宋体" w:hAnsi="宋体" w:hint="eastAsia"/>
          <w:sz w:val="30"/>
          <w:szCs w:val="30"/>
        </w:rPr>
        <w:t>平安健康与环境管理工作规定》〔2003.5〕</w:t>
      </w:r>
    </w:p>
    <w:p w:rsidR="00845A69" w:rsidRPr="00845A69" w:rsidP="008B3D59">
      <w:pPr>
        <w:ind w:firstLine="600" w:firstLineChars="200"/>
        <w:jc w:val="left"/>
        <w:outlineLvl w:val="1"/>
        <w:rPr>
          <w:rFonts w:ascii="宋体" w:hAnsi="宋体" w:hint="eastAsia"/>
          <w:b/>
          <w:sz w:val="30"/>
          <w:szCs w:val="30"/>
        </w:rPr>
      </w:pPr>
      <w:bookmarkStart w:id="2" w:name="_Toc324279708"/>
      <w:r w:rsidRPr="00845A69">
        <w:rPr>
          <w:rFonts w:ascii="宋体" w:hAnsi="宋体" w:hint="eastAsia"/>
          <w:b/>
          <w:sz w:val="30"/>
          <w:szCs w:val="30"/>
        </w:rPr>
        <w:t>1.3工程概况及施工主要特点</w:t>
      </w:r>
      <w:bookmarkEnd w:id="2"/>
    </w:p>
    <w:p w:rsidR="00F018E6" w:rsidRPr="00F018E6" w:rsidP="00F018E6">
      <w:pPr>
        <w:ind w:firstLine="450" w:firstLineChars="150"/>
        <w:rPr>
          <w:rFonts w:ascii="宋体" w:hAnsi="宋体" w:hint="eastAsia"/>
          <w:sz w:val="30"/>
          <w:szCs w:val="30"/>
        </w:rPr>
      </w:pPr>
      <w:bookmarkStart w:id="3" w:name="_Toc324279709"/>
      <w:r w:rsidRPr="00F018E6">
        <w:rPr>
          <w:rFonts w:ascii="宋体" w:hAnsi="宋体" w:hint="eastAsia"/>
          <w:sz w:val="30"/>
          <w:szCs w:val="30"/>
        </w:rPr>
        <w:t>本工程</w:t>
      </w:r>
      <w:r w:rsidRPr="00F018E6">
        <w:rPr>
          <w:rFonts w:ascii="宋体" w:hAnsi="宋体"/>
          <w:sz w:val="30"/>
          <w:szCs w:val="30"/>
        </w:rPr>
        <w:t>位于</w:t>
      </w:r>
      <w:r w:rsidRPr="00F018E6">
        <w:rPr>
          <w:rFonts w:ascii="宋体" w:hAnsi="宋体" w:hint="eastAsia"/>
          <w:sz w:val="30"/>
          <w:szCs w:val="30"/>
        </w:rPr>
        <w:t>辽宁省盘锦</w:t>
      </w:r>
      <w:r w:rsidRPr="00F018E6">
        <w:rPr>
          <w:rFonts w:ascii="宋体" w:hAnsi="宋体"/>
          <w:sz w:val="30"/>
          <w:szCs w:val="30"/>
        </w:rPr>
        <w:t>市境内</w:t>
      </w:r>
      <w:r w:rsidRPr="00F018E6">
        <w:rPr>
          <w:rFonts w:ascii="宋体" w:hAnsi="宋体" w:hint="eastAsia"/>
          <w:sz w:val="30"/>
          <w:szCs w:val="30"/>
        </w:rPr>
        <w:t>，从220kV南环变电站构架起至220kV田庄台变电站构架止。</w:t>
      </w:r>
      <w:r w:rsidRPr="00F018E6">
        <w:rPr>
          <w:rFonts w:ascii="宋体" w:hAnsi="宋体"/>
          <w:sz w:val="30"/>
          <w:szCs w:val="30"/>
        </w:rPr>
        <w:t>线路长度</w:t>
      </w:r>
      <w:r w:rsidRPr="00F018E6">
        <w:rPr>
          <w:rFonts w:ascii="宋体" w:hAnsi="宋体" w:hint="eastAsia"/>
          <w:sz w:val="30"/>
          <w:szCs w:val="30"/>
        </w:rPr>
        <w:t>30.597</w:t>
      </w:r>
      <w:r w:rsidRPr="00F018E6">
        <w:rPr>
          <w:rFonts w:ascii="宋体" w:hAnsi="宋体"/>
          <w:sz w:val="30"/>
          <w:szCs w:val="30"/>
        </w:rPr>
        <w:t>km</w:t>
      </w:r>
      <w:r w:rsidRPr="00F018E6">
        <w:rPr>
          <w:rFonts w:ascii="宋体" w:hAnsi="宋体" w:hint="eastAsia"/>
          <w:sz w:val="30"/>
          <w:szCs w:val="30"/>
        </w:rPr>
        <w:t xml:space="preserve"> 。电压等级：220kV；</w:t>
      </w:r>
    </w:p>
    <w:p w:rsidR="00F018E6" w:rsidRPr="00F018E6" w:rsidP="00F018E6">
      <w:pPr>
        <w:rPr>
          <w:rFonts w:ascii="宋体" w:hAnsi="宋体" w:hint="eastAsia"/>
          <w:sz w:val="30"/>
          <w:szCs w:val="30"/>
        </w:rPr>
      </w:pPr>
      <w:r w:rsidRPr="00F018E6">
        <w:rPr>
          <w:rFonts w:ascii="宋体" w:hAnsi="宋体" w:hint="eastAsia"/>
          <w:sz w:val="30"/>
          <w:szCs w:val="30"/>
        </w:rPr>
        <w:t>全线设计铁塔根底86基，其中直线塔64基，耐张塔及终端塔22基。</w:t>
      </w:r>
    </w:p>
    <w:p w:rsidR="00F018E6" w:rsidRPr="00F018E6" w:rsidP="00F018E6">
      <w:pPr>
        <w:ind w:firstLine="450" w:firstLineChars="150"/>
        <w:rPr>
          <w:rFonts w:ascii="宋体" w:hAnsi="宋体" w:hint="eastAsia"/>
          <w:sz w:val="30"/>
          <w:szCs w:val="30"/>
        </w:rPr>
      </w:pPr>
      <w:r w:rsidRPr="00F018E6">
        <w:rPr>
          <w:rFonts w:ascii="宋体" w:hAnsi="宋体"/>
          <w:sz w:val="30"/>
          <w:szCs w:val="30"/>
        </w:rPr>
        <w:t>本工程主要杆塔型式：</w:t>
      </w:r>
      <w:r w:rsidRPr="00F018E6">
        <w:rPr>
          <w:rFonts w:ascii="宋体" w:hAnsi="宋体" w:hint="eastAsia"/>
          <w:sz w:val="30"/>
          <w:szCs w:val="30"/>
        </w:rPr>
        <w:t>双回路鼓型塔、</w:t>
      </w:r>
      <w:r>
        <w:rPr>
          <w:rFonts w:ascii="宋体" w:hAnsi="宋体" w:hint="eastAsia"/>
          <w:sz w:val="30"/>
          <w:szCs w:val="30"/>
        </w:rPr>
        <w:t>双</w:t>
      </w:r>
      <w:r w:rsidRPr="00F018E6">
        <w:rPr>
          <w:rFonts w:ascii="宋体" w:hAnsi="宋体" w:hint="eastAsia"/>
          <w:sz w:val="30"/>
          <w:szCs w:val="30"/>
        </w:rPr>
        <w:t>回路干字型转角塔</w:t>
      </w:r>
      <w:r w:rsidRPr="00F018E6">
        <w:rPr>
          <w:rFonts w:ascii="宋体" w:hAnsi="宋体"/>
          <w:sz w:val="30"/>
          <w:szCs w:val="30"/>
        </w:rPr>
        <w:t>。主要根底型式：</w:t>
      </w:r>
      <w:r w:rsidRPr="00F018E6">
        <w:rPr>
          <w:rFonts w:ascii="宋体" w:hAnsi="宋体" w:hint="eastAsia"/>
          <w:sz w:val="30"/>
          <w:szCs w:val="30"/>
        </w:rPr>
        <w:t>刚性台阶式根底和灌注桩根底</w:t>
      </w:r>
      <w:r w:rsidRPr="00F018E6">
        <w:rPr>
          <w:rFonts w:ascii="宋体" w:hAnsi="宋体"/>
          <w:sz w:val="30"/>
          <w:szCs w:val="30"/>
        </w:rPr>
        <w:t>。</w:t>
      </w:r>
    </w:p>
    <w:p w:rsidR="00F018E6" w:rsidRPr="00F018E6" w:rsidP="00F018E6">
      <w:pPr>
        <w:pStyle w:val="PlainText"/>
        <w:spacing w:line="640" w:lineRule="exact"/>
        <w:rPr>
          <w:rFonts w:hAnsi="宋体" w:hint="eastAsia"/>
          <w:kern w:val="0"/>
          <w:sz w:val="30"/>
          <w:szCs w:val="30"/>
          <w:lang w:bidi="en-US"/>
        </w:rPr>
      </w:pPr>
      <w:r w:rsidRPr="00F018E6">
        <w:rPr>
          <w:rFonts w:hAnsi="宋体" w:hint="eastAsia"/>
          <w:kern w:val="0"/>
          <w:sz w:val="30"/>
          <w:szCs w:val="30"/>
          <w:lang w:bidi="en-US"/>
        </w:rPr>
        <w:t>导线采用2</w:t>
      </w:r>
      <w:r w:rsidRPr="00F018E6">
        <w:rPr>
          <w:rFonts w:hAnsi="宋体" w:hint="eastAsia"/>
          <w:kern w:val="0"/>
          <w:sz w:val="30"/>
          <w:szCs w:val="30"/>
          <w:lang w:bidi="en-US"/>
        </w:rPr>
        <w:t>×</w:t>
      </w:r>
      <w:r w:rsidRPr="00F018E6">
        <w:rPr>
          <w:rFonts w:hAnsi="宋体" w:hint="eastAsia"/>
          <w:kern w:val="0"/>
          <w:sz w:val="30"/>
          <w:szCs w:val="30"/>
          <w:lang w:bidi="en-US"/>
        </w:rPr>
        <w:t>LGJ-400/35型钢芯铝绞线，双回路架设，每相二根；地线全线</w:t>
      </w:r>
      <w:r w:rsidRPr="00F018E6">
        <w:rPr>
          <w:rFonts w:hAnsi="宋体"/>
          <w:kern w:val="0"/>
          <w:sz w:val="30"/>
          <w:szCs w:val="30"/>
          <w:lang w:bidi="en-US"/>
        </w:rPr>
        <w:t>采用双地线</w:t>
      </w:r>
      <w:r w:rsidRPr="00F018E6">
        <w:rPr>
          <w:rFonts w:hAnsi="宋体" w:hint="eastAsia"/>
          <w:kern w:val="0"/>
          <w:sz w:val="30"/>
          <w:szCs w:val="30"/>
          <w:lang w:bidi="en-US"/>
        </w:rPr>
        <w:t>，2</w:t>
      </w:r>
      <w:r w:rsidRPr="00F018E6">
        <w:rPr>
          <w:rFonts w:hAnsi="宋体"/>
          <w:kern w:val="0"/>
          <w:sz w:val="30"/>
          <w:szCs w:val="30"/>
          <w:lang w:bidi="en-US"/>
        </w:rPr>
        <w:t>根</w:t>
      </w:r>
      <w:r w:rsidRPr="00F018E6">
        <w:rPr>
          <w:rFonts w:hAnsi="宋体" w:hint="eastAsia"/>
          <w:kern w:val="0"/>
          <w:sz w:val="30"/>
          <w:szCs w:val="30"/>
          <w:lang w:bidi="en-US"/>
        </w:rPr>
        <w:t>均</w:t>
      </w:r>
      <w:r w:rsidRPr="00F018E6">
        <w:rPr>
          <w:rFonts w:hAnsi="宋体"/>
          <w:kern w:val="0"/>
          <w:sz w:val="30"/>
          <w:szCs w:val="30"/>
          <w:lang w:bidi="en-US"/>
        </w:rPr>
        <w:t>采用</w:t>
      </w:r>
      <w:r w:rsidRPr="00F018E6">
        <w:rPr>
          <w:rFonts w:hAnsi="宋体" w:hint="eastAsia"/>
          <w:kern w:val="0"/>
          <w:sz w:val="30"/>
          <w:szCs w:val="30"/>
          <w:lang w:bidi="en-US"/>
        </w:rPr>
        <w:t>GJ-80型</w:t>
      </w:r>
      <w:r w:rsidRPr="00F018E6">
        <w:rPr>
          <w:rFonts w:hAnsi="宋体"/>
          <w:kern w:val="0"/>
          <w:sz w:val="30"/>
          <w:szCs w:val="30"/>
          <w:lang w:bidi="en-US"/>
        </w:rPr>
        <w:t>钢绞线</w:t>
      </w:r>
      <w:r w:rsidRPr="00F018E6">
        <w:rPr>
          <w:rFonts w:hAnsi="宋体" w:hint="eastAsia"/>
          <w:kern w:val="0"/>
          <w:sz w:val="30"/>
          <w:szCs w:val="30"/>
          <w:lang w:bidi="en-US"/>
        </w:rPr>
        <w:t>架设</w:t>
      </w:r>
    </w:p>
    <w:p w:rsidR="00F018E6" w:rsidRPr="00F018E6" w:rsidP="00F018E6">
      <w:pPr>
        <w:pStyle w:val="PlainText"/>
        <w:spacing w:line="360" w:lineRule="auto"/>
        <w:ind w:firstLine="600" w:firstLineChars="200"/>
        <w:rPr>
          <w:rFonts w:hAnsi="宋体" w:hint="eastAsia"/>
          <w:kern w:val="0"/>
          <w:sz w:val="30"/>
          <w:szCs w:val="30"/>
          <w:lang w:bidi="en-US"/>
        </w:rPr>
        <w:sectPr w:rsidSect="00961B19">
          <w:type w:val="nextPage"/>
          <w:pgSz w:w="11906" w:h="16838" w:code="9"/>
          <w:pgMar w:top="1418" w:right="1418" w:bottom="1418" w:left="1418" w:header="851" w:footer="992" w:gutter="0"/>
          <w:pgNumType w:start="2"/>
          <w:cols w:space="425"/>
          <w:titlePg w:val="0"/>
          <w:docGrid w:type="linesAndChars" w:linePitch="312"/>
        </w:sectPr>
      </w:pPr>
      <w:r w:rsidRPr="00F018E6">
        <w:rPr>
          <w:rFonts w:hAnsi="宋体" w:hint="eastAsia"/>
          <w:kern w:val="0"/>
          <w:sz w:val="30"/>
          <w:szCs w:val="30"/>
          <w:lang w:bidi="en-US"/>
        </w:rPr>
        <w:t>直线悬垂绝缘子采用</w:t>
      </w:r>
      <w:r w:rsidRPr="00F018E6">
        <w:rPr>
          <w:rFonts w:hAnsi="宋体"/>
          <w:kern w:val="0"/>
          <w:sz w:val="30"/>
          <w:szCs w:val="30"/>
          <w:lang w:bidi="en-US"/>
        </w:rPr>
        <w:t>单联悬垂绝缘子串采用1</w:t>
      </w:r>
      <w:r w:rsidRPr="00F018E6">
        <w:rPr>
          <w:rFonts w:hAnsi="宋体" w:hint="eastAsia"/>
          <w:kern w:val="0"/>
          <w:sz w:val="30"/>
          <w:szCs w:val="30"/>
          <w:lang w:bidi="en-US"/>
        </w:rPr>
        <w:t>2</w:t>
      </w:r>
      <w:r w:rsidRPr="00F018E6">
        <w:rPr>
          <w:rFonts w:hAnsi="宋体"/>
          <w:kern w:val="0"/>
          <w:sz w:val="30"/>
          <w:szCs w:val="30"/>
          <w:lang w:bidi="en-US"/>
        </w:rPr>
        <w:t>0kN级复合绝缘子</w:t>
      </w:r>
      <w:r w:rsidRPr="00F018E6">
        <w:rPr>
          <w:rFonts w:hAnsi="宋体" w:hint="eastAsia"/>
          <w:kern w:val="0"/>
          <w:sz w:val="30"/>
          <w:szCs w:val="30"/>
          <w:lang w:bidi="en-US"/>
        </w:rPr>
        <w:t>，重要交叉跨越采用双联。</w:t>
      </w:r>
      <w:r w:rsidRPr="00F018E6">
        <w:rPr>
          <w:rFonts w:hAnsi="宋体"/>
          <w:kern w:val="0"/>
          <w:sz w:val="30"/>
          <w:szCs w:val="30"/>
          <w:lang w:bidi="en-US"/>
        </w:rPr>
        <w:t>双联悬垂绝缘子串为双挂点悬挂</w:t>
      </w:r>
    </w:p>
    <w:p w:rsidR="00F018E6" w:rsidRPr="00F018E6" w:rsidP="00F018E6">
      <w:pPr>
        <w:pStyle w:val="PlainText"/>
        <w:spacing w:line="360" w:lineRule="auto"/>
        <w:ind w:firstLine="600" w:firstLineChars="200"/>
        <w:rPr>
          <w:rFonts w:hAnsi="宋体" w:hint="eastAsia"/>
          <w:kern w:val="0"/>
          <w:sz w:val="30"/>
          <w:szCs w:val="30"/>
          <w:lang w:bidi="en-US"/>
        </w:rPr>
      </w:pPr>
      <w:r w:rsidRPr="00F018E6">
        <w:rPr>
          <w:rFonts w:hAnsi="宋体" w:hint="eastAsia"/>
          <w:kern w:val="0"/>
          <w:sz w:val="30"/>
          <w:szCs w:val="30"/>
          <w:lang w:bidi="en-US"/>
        </w:rPr>
        <w:t>；耐张绝缘子串采用双联</w:t>
      </w:r>
      <w:r w:rsidRPr="00F018E6">
        <w:rPr>
          <w:rFonts w:hAnsi="宋体"/>
          <w:kern w:val="0"/>
          <w:sz w:val="30"/>
          <w:szCs w:val="30"/>
          <w:lang w:bidi="en-US"/>
        </w:rPr>
        <w:t>耐张绝缘子串采用120kN级</w:t>
      </w:r>
      <w:r w:rsidRPr="00F018E6">
        <w:rPr>
          <w:rFonts w:hAnsi="宋体" w:hint="eastAsia"/>
          <w:kern w:val="0"/>
          <w:sz w:val="30"/>
          <w:szCs w:val="30"/>
          <w:lang w:bidi="en-US"/>
        </w:rPr>
        <w:t>瓷质</w:t>
      </w:r>
      <w:r w:rsidRPr="00F018E6">
        <w:rPr>
          <w:rFonts w:hAnsi="宋体"/>
          <w:kern w:val="0"/>
          <w:sz w:val="30"/>
          <w:szCs w:val="30"/>
          <w:lang w:bidi="en-US"/>
        </w:rPr>
        <w:t>绝缘子</w:t>
      </w:r>
      <w:r w:rsidRPr="00F018E6">
        <w:rPr>
          <w:rFonts w:hAnsi="宋体" w:hint="eastAsia"/>
          <w:kern w:val="0"/>
          <w:sz w:val="30"/>
          <w:szCs w:val="30"/>
          <w:lang w:bidi="en-US"/>
        </w:rPr>
        <w:t>，进出线档绝缘子串采用单</w:t>
      </w:r>
      <w:r w:rsidRPr="00F018E6">
        <w:rPr>
          <w:rFonts w:hAnsi="宋体"/>
          <w:kern w:val="0"/>
          <w:sz w:val="30"/>
          <w:szCs w:val="30"/>
          <w:lang w:bidi="en-US"/>
        </w:rPr>
        <w:t>联耐张绝缘子串采用</w:t>
      </w:r>
      <w:r w:rsidRPr="00F018E6">
        <w:rPr>
          <w:rFonts w:hAnsi="宋体" w:hint="eastAsia"/>
          <w:kern w:val="0"/>
          <w:sz w:val="30"/>
          <w:szCs w:val="30"/>
          <w:lang w:bidi="en-US"/>
        </w:rPr>
        <w:t>单</w:t>
      </w:r>
      <w:r w:rsidRPr="00F018E6">
        <w:rPr>
          <w:rFonts w:hAnsi="宋体"/>
          <w:kern w:val="0"/>
          <w:sz w:val="30"/>
          <w:szCs w:val="30"/>
          <w:lang w:bidi="en-US"/>
        </w:rPr>
        <w:t>联1</w:t>
      </w:r>
      <w:r w:rsidRPr="00F018E6">
        <w:rPr>
          <w:rFonts w:hAnsi="宋体" w:hint="eastAsia"/>
          <w:kern w:val="0"/>
          <w:sz w:val="30"/>
          <w:szCs w:val="30"/>
          <w:lang w:bidi="en-US"/>
        </w:rPr>
        <w:t>2</w:t>
      </w:r>
      <w:r w:rsidRPr="00F018E6">
        <w:rPr>
          <w:rFonts w:hAnsi="宋体"/>
          <w:kern w:val="0"/>
          <w:sz w:val="30"/>
          <w:szCs w:val="30"/>
          <w:lang w:bidi="en-US"/>
        </w:rPr>
        <w:t>0kN级</w:t>
      </w:r>
      <w:r w:rsidRPr="00F018E6">
        <w:rPr>
          <w:rFonts w:hAnsi="宋体" w:hint="eastAsia"/>
          <w:kern w:val="0"/>
          <w:sz w:val="30"/>
          <w:szCs w:val="30"/>
          <w:lang w:bidi="en-US"/>
        </w:rPr>
        <w:t>瓷质</w:t>
      </w:r>
      <w:r w:rsidRPr="00F018E6">
        <w:rPr>
          <w:rFonts w:hAnsi="宋体"/>
          <w:kern w:val="0"/>
          <w:sz w:val="30"/>
          <w:szCs w:val="30"/>
          <w:lang w:bidi="en-US"/>
        </w:rPr>
        <w:t>绝缘子串</w:t>
      </w:r>
      <w:r w:rsidRPr="00F018E6">
        <w:rPr>
          <w:rFonts w:hAnsi="宋体" w:hint="eastAsia"/>
          <w:kern w:val="0"/>
          <w:sz w:val="30"/>
          <w:szCs w:val="30"/>
          <w:lang w:bidi="en-US"/>
        </w:rPr>
        <w:t>。</w:t>
      </w:r>
    </w:p>
    <w:p w:rsidR="00C001C4" w:rsidRPr="00B92120" w:rsidP="00B92120">
      <w:pPr>
        <w:outlineLvl w:val="0"/>
        <w:rPr>
          <w:rFonts w:ascii="宋体" w:hAnsi="宋体" w:hint="eastAsia"/>
          <w:b/>
          <w:sz w:val="30"/>
          <w:szCs w:val="30"/>
        </w:rPr>
      </w:pPr>
      <w:r w:rsidRPr="00C001C4" w:rsidR="00845A69">
        <w:rPr>
          <w:rFonts w:ascii="宋体" w:hAnsi="宋体" w:hint="eastAsia"/>
          <w:b/>
          <w:sz w:val="30"/>
          <w:szCs w:val="30"/>
        </w:rPr>
        <w:t>2．施工创优目标</w:t>
      </w:r>
      <w:bookmarkEnd w:id="3"/>
    </w:p>
    <w:p w:rsidR="00C001C4" w:rsidP="00845A69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845A69" w:rsidR="00845A69">
        <w:rPr>
          <w:rFonts w:ascii="宋体" w:hAnsi="宋体" w:hint="eastAsia"/>
          <w:sz w:val="30"/>
          <w:szCs w:val="30"/>
        </w:rPr>
        <w:t>依据本工程</w:t>
      </w:r>
      <w:r w:rsidRPr="00845A69" w:rsidR="00845A69">
        <w:rPr>
          <w:rFonts w:ascii="宋体" w:hAnsi="宋体" w:hint="eastAsia"/>
          <w:sz w:val="30"/>
          <w:szCs w:val="30"/>
        </w:rPr>
        <w:t>“</w:t>
      </w:r>
      <w:r w:rsidRPr="00845A69" w:rsidR="00845A69">
        <w:rPr>
          <w:rFonts w:ascii="宋体" w:hAnsi="宋体" w:hint="eastAsia"/>
          <w:sz w:val="30"/>
          <w:szCs w:val="30"/>
        </w:rPr>
        <w:t>创优规划〞确定的创优目标，针对工程施工特点、本单位技术力量及管理水平等进行必要的细化量化，编制质量、平安、文明施工与环保、工期与投资、档案管理分目标。</w:t>
      </w:r>
    </w:p>
    <w:p w:rsidR="00C001C4" w:rsidRPr="00C001C4" w:rsidP="008B3D59">
      <w:pPr>
        <w:ind w:firstLine="600" w:firstLineChars="200"/>
        <w:jc w:val="left"/>
        <w:outlineLvl w:val="1"/>
        <w:rPr>
          <w:rFonts w:ascii="宋体" w:hAnsi="宋体" w:hint="eastAsia"/>
          <w:b/>
          <w:sz w:val="30"/>
          <w:szCs w:val="30"/>
        </w:rPr>
      </w:pPr>
      <w:bookmarkStart w:id="4" w:name="_Toc324279710"/>
      <w:r w:rsidRPr="00C001C4" w:rsidR="00845A69">
        <w:rPr>
          <w:rFonts w:ascii="宋体" w:hAnsi="宋体" w:hint="eastAsia"/>
          <w:b/>
          <w:sz w:val="30"/>
          <w:szCs w:val="30"/>
        </w:rPr>
        <w:t>2.1 施工质量目标</w:t>
      </w:r>
      <w:bookmarkEnd w:id="4"/>
    </w:p>
    <w:p w:rsidR="00090F87" w:rsidRPr="00090F87" w:rsidP="00090F87">
      <w:pPr>
        <w:spacing w:line="480" w:lineRule="exact"/>
        <w:ind w:firstLine="560" w:firstLineChars="200"/>
        <w:rPr>
          <w:rFonts w:ascii="宋体" w:hAnsi="宋体" w:hint="eastAsia"/>
          <w:sz w:val="28"/>
          <w:szCs w:val="28"/>
        </w:rPr>
      </w:pPr>
      <w:bookmarkStart w:id="5" w:name="_Toc324279711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 w:hint="eastAsia"/>
            <w:sz w:val="28"/>
            <w:szCs w:val="28"/>
          </w:rPr>
          <w:t>2</w:t>
        </w:r>
        <w:r w:rsidRPr="00090F87">
          <w:rPr>
            <w:rFonts w:ascii="宋体" w:hAnsi="宋体" w:hint="eastAsia"/>
            <w:sz w:val="28"/>
            <w:szCs w:val="28"/>
          </w:rPr>
          <w:t>.1.1</w:t>
        </w:r>
      </w:smartTag>
      <w:r w:rsidRPr="00090F87">
        <w:rPr>
          <w:rFonts w:ascii="宋体" w:hAnsi="宋体" w:hint="eastAsia"/>
          <w:sz w:val="28"/>
          <w:szCs w:val="28"/>
        </w:rPr>
        <w:t>工程</w:t>
      </w:r>
      <w:r w:rsidRPr="00090F87">
        <w:rPr>
          <w:rFonts w:ascii="宋体" w:hAnsi="宋体" w:hint="eastAsia"/>
          <w:sz w:val="28"/>
          <w:szCs w:val="28"/>
        </w:rPr>
        <w:t>“</w:t>
      </w:r>
      <w:r w:rsidRPr="00090F87">
        <w:rPr>
          <w:rFonts w:ascii="宋体" w:hAnsi="宋体" w:hint="eastAsia"/>
          <w:sz w:val="28"/>
          <w:szCs w:val="28"/>
        </w:rPr>
        <w:t>零缺陷〞移交。</w:t>
      </w:r>
    </w:p>
    <w:p w:rsidR="00090F87" w:rsidRPr="00090F87" w:rsidP="00090F87">
      <w:pPr>
        <w:spacing w:line="480" w:lineRule="exact"/>
        <w:ind w:firstLine="560" w:firstLineChars="2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 w:hint="eastAsia"/>
            <w:sz w:val="28"/>
            <w:szCs w:val="28"/>
          </w:rPr>
          <w:t>2</w:t>
        </w:r>
        <w:r w:rsidRPr="00090F87">
          <w:rPr>
            <w:rFonts w:ascii="宋体" w:hAnsi="宋体" w:hint="eastAsia"/>
            <w:sz w:val="28"/>
            <w:szCs w:val="28"/>
          </w:rPr>
          <w:t>.1.2</w:t>
        </w:r>
      </w:smartTag>
      <w:r w:rsidRPr="00090F87">
        <w:rPr>
          <w:rFonts w:ascii="宋体" w:hAnsi="宋体" w:hint="eastAsia"/>
          <w:sz w:val="28"/>
          <w:szCs w:val="28"/>
        </w:rPr>
        <w:t>按公司规定实现达标投产及创优目标。</w:t>
      </w:r>
    </w:p>
    <w:p w:rsidR="00090F87" w:rsidRPr="00090F87" w:rsidP="00090F87">
      <w:pPr>
        <w:spacing w:line="480" w:lineRule="exact"/>
        <w:ind w:firstLine="560" w:firstLineChars="2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 w:hint="eastAsia"/>
            <w:sz w:val="28"/>
            <w:szCs w:val="28"/>
          </w:rPr>
          <w:t>2</w:t>
        </w:r>
        <w:r w:rsidRPr="00090F87">
          <w:rPr>
            <w:rFonts w:ascii="宋体" w:hAnsi="宋体" w:hint="eastAsia"/>
            <w:sz w:val="28"/>
            <w:szCs w:val="28"/>
          </w:rPr>
          <w:t>.1.3</w:t>
        </w:r>
      </w:smartTag>
      <w:r w:rsidRPr="00090F87">
        <w:rPr>
          <w:rFonts w:ascii="宋体" w:hAnsi="宋体" w:hint="eastAsia"/>
          <w:sz w:val="28"/>
          <w:szCs w:val="28"/>
        </w:rPr>
        <w:t>“</w:t>
      </w:r>
      <w:r w:rsidRPr="00090F87">
        <w:rPr>
          <w:rFonts w:ascii="宋体" w:hAnsi="宋体" w:hint="eastAsia"/>
          <w:sz w:val="28"/>
          <w:szCs w:val="28"/>
        </w:rPr>
        <w:t>标准工艺〞应用率到达公司要求。</w:t>
      </w:r>
    </w:p>
    <w:p w:rsidR="00090F87" w:rsidRPr="00090F87" w:rsidP="00090F87">
      <w:pPr>
        <w:spacing w:line="480" w:lineRule="exact"/>
        <w:ind w:firstLine="560" w:firstLineChars="2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 w:hint="eastAsia"/>
            <w:sz w:val="28"/>
            <w:szCs w:val="28"/>
          </w:rPr>
          <w:t>2</w:t>
        </w:r>
        <w:r w:rsidRPr="00090F87">
          <w:rPr>
            <w:rFonts w:ascii="宋体" w:hAnsi="宋体" w:hint="eastAsia"/>
            <w:sz w:val="28"/>
            <w:szCs w:val="28"/>
          </w:rPr>
          <w:t>.1.4</w:t>
        </w:r>
      </w:smartTag>
      <w:r w:rsidRPr="00090F87">
        <w:rPr>
          <w:rFonts w:ascii="宋体" w:hAnsi="宋体" w:hint="eastAsia"/>
          <w:sz w:val="28"/>
          <w:szCs w:val="28"/>
        </w:rPr>
        <w:t>不发生以下及以上质量事件。</w:t>
      </w:r>
    </w:p>
    <w:p w:rsidR="00090F87" w:rsidRPr="00090F87" w:rsidP="00090F87">
      <w:pPr>
        <w:spacing w:line="48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Pr="00090F87">
        <w:rPr>
          <w:rFonts w:ascii="宋体" w:hAnsi="宋体" w:hint="eastAsia"/>
          <w:sz w:val="28"/>
          <w:szCs w:val="28"/>
        </w:rPr>
        <w:t>(1)设备在安装、调试期间，由于保管、操作不当，造成设备严重损坏需返厂进行返修处理，但不影响设备的正常使用和工程寿命。</w:t>
      </w:r>
    </w:p>
    <w:p w:rsidR="00090F87" w:rsidRPr="00090F87" w:rsidP="00090F87">
      <w:pPr>
        <w:spacing w:line="48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Pr="00090F87">
        <w:rPr>
          <w:rFonts w:ascii="宋体" w:hAnsi="宋体" w:hint="eastAsia"/>
          <w:sz w:val="28"/>
          <w:szCs w:val="28"/>
        </w:rPr>
        <w:t>(2)由于工艺过失、构件规格和加工问题，造成批量返工。</w:t>
      </w:r>
    </w:p>
    <w:p w:rsidR="00090F87" w:rsidRPr="00090F87" w:rsidP="00090F87">
      <w:pPr>
        <w:spacing w:line="48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Pr="00090F87">
        <w:rPr>
          <w:rFonts w:ascii="宋体" w:hAnsi="宋体" w:hint="eastAsia"/>
          <w:sz w:val="28"/>
          <w:szCs w:val="28"/>
        </w:rPr>
        <w:t>工程建设质量：分项工程合格率100%；分部工程优良率100%；单位工程优良率100%。</w:t>
      </w:r>
    </w:p>
    <w:p w:rsidR="00C001C4" w:rsidRPr="00C001C4" w:rsidP="008B3D59">
      <w:pPr>
        <w:ind w:firstLine="600" w:firstLineChars="200"/>
        <w:jc w:val="left"/>
        <w:outlineLvl w:val="1"/>
        <w:rPr>
          <w:rFonts w:ascii="宋体" w:hAnsi="宋体" w:hint="eastAsia"/>
          <w:b/>
          <w:sz w:val="30"/>
          <w:szCs w:val="30"/>
        </w:rPr>
      </w:pPr>
      <w:r w:rsidRPr="00C001C4">
        <w:rPr>
          <w:rFonts w:ascii="宋体" w:hAnsi="宋体" w:hint="eastAsia"/>
          <w:b/>
          <w:sz w:val="30"/>
          <w:szCs w:val="30"/>
        </w:rPr>
        <w:t>2.2 施工平安目标</w:t>
      </w:r>
      <w:bookmarkEnd w:id="5"/>
    </w:p>
    <w:p w:rsidR="00C26C75" w:rsidRPr="00C26C75" w:rsidP="00C26C75">
      <w:pPr>
        <w:adjustRightInd w:val="0"/>
        <w:spacing w:line="480" w:lineRule="exact"/>
        <w:ind w:firstLine="560" w:firstLineChars="200"/>
        <w:rPr>
          <w:rFonts w:ascii="宋体" w:hAnsi="宋体" w:hint="eastAsia"/>
          <w:sz w:val="28"/>
          <w:szCs w:val="28"/>
        </w:rPr>
      </w:pPr>
      <w:bookmarkStart w:id="6" w:name="_Toc324279712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 w:hint="eastAsia"/>
            <w:sz w:val="28"/>
            <w:szCs w:val="28"/>
          </w:rPr>
          <w:t>2</w:t>
        </w:r>
        <w:r w:rsidRPr="00C26C75">
          <w:rPr>
            <w:rFonts w:ascii="宋体" w:hAnsi="宋体" w:hint="eastAsia"/>
            <w:sz w:val="28"/>
            <w:szCs w:val="28"/>
          </w:rPr>
          <w:t>.2.1</w:t>
        </w:r>
      </w:smartTag>
      <w:r w:rsidRPr="00C26C75">
        <w:rPr>
          <w:rFonts w:ascii="宋体" w:hAnsi="宋体" w:hint="eastAsia"/>
          <w:sz w:val="28"/>
          <w:szCs w:val="28"/>
        </w:rPr>
        <w:t>不发生人员重伤及以上事故、造成较大影响的人员群体轻伤事件。</w:t>
      </w:r>
    </w:p>
    <w:p w:rsidR="00C26C75" w:rsidRPr="00C26C75" w:rsidP="00C26C75">
      <w:pPr>
        <w:adjustRightInd w:val="0"/>
        <w:spacing w:line="480" w:lineRule="exact"/>
        <w:ind w:firstLine="560" w:firstLineChars="2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 w:hint="eastAsia"/>
            <w:sz w:val="28"/>
            <w:szCs w:val="28"/>
          </w:rPr>
          <w:t>2</w:t>
        </w:r>
        <w:r w:rsidRPr="00C26C75">
          <w:rPr>
            <w:rFonts w:ascii="宋体" w:hAnsi="宋体" w:hint="eastAsia"/>
            <w:sz w:val="28"/>
            <w:szCs w:val="28"/>
          </w:rPr>
          <w:t>.2.2</w:t>
        </w:r>
      </w:smartTag>
      <w:r w:rsidRPr="00C26C75">
        <w:rPr>
          <w:rFonts w:ascii="宋体" w:hAnsi="宋体" w:hint="eastAsia"/>
          <w:sz w:val="28"/>
          <w:szCs w:val="28"/>
        </w:rPr>
        <w:t>不发生因工程建设引起的电网及设备事故。</w:t>
      </w:r>
    </w:p>
    <w:p w:rsidR="00C26C75" w:rsidRPr="00C26C75" w:rsidP="00C26C75">
      <w:pPr>
        <w:adjustRightInd w:val="0"/>
        <w:spacing w:line="480" w:lineRule="exact"/>
        <w:ind w:firstLine="560" w:firstLineChars="2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 w:hint="eastAsia"/>
            <w:sz w:val="28"/>
            <w:szCs w:val="28"/>
          </w:rPr>
          <w:t>2</w:t>
        </w:r>
        <w:r w:rsidRPr="00C26C75">
          <w:rPr>
            <w:rFonts w:ascii="宋体" w:hAnsi="宋体" w:hint="eastAsia"/>
            <w:sz w:val="28"/>
            <w:szCs w:val="28"/>
          </w:rPr>
          <w:t>.2.3</w:t>
        </w:r>
      </w:smartTag>
      <w:r w:rsidRPr="00C26C75">
        <w:rPr>
          <w:rFonts w:ascii="宋体" w:hAnsi="宋体" w:hint="eastAsia"/>
          <w:sz w:val="28"/>
          <w:szCs w:val="28"/>
        </w:rPr>
        <w:t>不发生一般施工机械设备损坏事故。</w:t>
      </w:r>
    </w:p>
    <w:p w:rsidR="00C26C75" w:rsidRPr="00C26C75" w:rsidP="00C26C75">
      <w:pPr>
        <w:adjustRightInd w:val="0"/>
        <w:spacing w:line="480" w:lineRule="exact"/>
        <w:ind w:firstLine="560" w:firstLineChars="2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 w:hint="eastAsia"/>
            <w:sz w:val="28"/>
            <w:szCs w:val="28"/>
          </w:rPr>
          <w:t>2</w:t>
        </w:r>
        <w:r w:rsidRPr="00C26C75">
          <w:rPr>
            <w:rFonts w:ascii="宋体" w:hAnsi="宋体" w:hint="eastAsia"/>
            <w:sz w:val="28"/>
            <w:szCs w:val="28"/>
          </w:rPr>
          <w:t>.2.4</w:t>
        </w:r>
      </w:smartTag>
      <w:r w:rsidRPr="00C26C75">
        <w:rPr>
          <w:rFonts w:ascii="宋体" w:hAnsi="宋体" w:hint="eastAsia"/>
          <w:sz w:val="28"/>
          <w:szCs w:val="28"/>
        </w:rPr>
        <w:t>不发生火灾事故。</w:t>
      </w:r>
    </w:p>
    <w:p w:rsidR="00C26C75" w:rsidRPr="00C26C75" w:rsidP="00C26C75">
      <w:pPr>
        <w:adjustRightInd w:val="0"/>
        <w:spacing w:line="480" w:lineRule="exact"/>
        <w:ind w:firstLine="560" w:firstLineChars="2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 w:hint="eastAsia"/>
            <w:sz w:val="28"/>
            <w:szCs w:val="28"/>
          </w:rPr>
          <w:t>2</w:t>
        </w:r>
        <w:r w:rsidRPr="00C26C75">
          <w:rPr>
            <w:rFonts w:ascii="宋体" w:hAnsi="宋体" w:hint="eastAsia"/>
            <w:sz w:val="28"/>
            <w:szCs w:val="28"/>
          </w:rPr>
          <w:t>.2.5</w:t>
        </w:r>
      </w:smartTag>
      <w:r w:rsidRPr="00C26C75">
        <w:rPr>
          <w:rFonts w:ascii="宋体" w:hAnsi="宋体" w:hint="eastAsia"/>
          <w:sz w:val="28"/>
          <w:szCs w:val="28"/>
        </w:rPr>
        <w:t>不发生环境污染事件。</w:t>
      </w:r>
    </w:p>
    <w:p w:rsidR="00C26C75" w:rsidRPr="00C26C75" w:rsidP="00C26C75">
      <w:pPr>
        <w:adjustRightInd w:val="0"/>
        <w:spacing w:line="480" w:lineRule="exact"/>
        <w:ind w:firstLine="560" w:firstLineChars="2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 w:hint="eastAsia"/>
            <w:sz w:val="28"/>
            <w:szCs w:val="28"/>
          </w:rPr>
          <w:t>2</w:t>
        </w:r>
        <w:r w:rsidRPr="00C26C75">
          <w:rPr>
            <w:rFonts w:ascii="宋体" w:hAnsi="宋体" w:hint="eastAsia"/>
            <w:sz w:val="28"/>
            <w:szCs w:val="28"/>
          </w:rPr>
          <w:t>.2.6</w:t>
        </w:r>
      </w:smartTag>
      <w:r w:rsidRPr="00C26C75">
        <w:rPr>
          <w:rFonts w:ascii="宋体" w:hAnsi="宋体" w:hint="eastAsia"/>
          <w:sz w:val="28"/>
          <w:szCs w:val="28"/>
        </w:rPr>
        <w:t>不发生负主要责任的一般交通事故。</w:t>
      </w:r>
    </w:p>
    <w:p w:rsidR="00C26C75" w:rsidRPr="00C26C75" w:rsidP="00C26C75">
      <w:pPr>
        <w:adjustRightInd w:val="0"/>
        <w:spacing w:line="480" w:lineRule="exact"/>
        <w:ind w:firstLine="560" w:firstLineChars="200"/>
        <w:rPr>
          <w:rFonts w:ascii="宋体" w:hAnsi="宋体"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宋体" w:hAnsi="宋体" w:hint="eastAsia"/>
            <w:sz w:val="28"/>
            <w:szCs w:val="28"/>
          </w:rPr>
          <w:t>2</w:t>
        </w:r>
        <w:r w:rsidRPr="00C26C75">
          <w:rPr>
            <w:rFonts w:ascii="宋体" w:hAnsi="宋体" w:hint="eastAsia"/>
            <w:sz w:val="28"/>
            <w:szCs w:val="28"/>
          </w:rPr>
          <w:t>.2.7</w:t>
        </w:r>
      </w:smartTag>
      <w:r w:rsidRPr="00C26C75">
        <w:rPr>
          <w:rFonts w:ascii="宋体" w:hAnsi="宋体" w:hint="eastAsia"/>
          <w:sz w:val="28"/>
          <w:szCs w:val="28"/>
        </w:rPr>
        <w:t>不发生对公司造成影响的平安事件。</w:t>
      </w:r>
    </w:p>
    <w:p w:rsidR="00C001C4" w:rsidRPr="00C001C4" w:rsidP="008B3D59">
      <w:pPr>
        <w:ind w:firstLine="600" w:firstLineChars="200"/>
        <w:jc w:val="left"/>
        <w:outlineLvl w:val="1"/>
        <w:rPr>
          <w:rFonts w:ascii="宋体" w:hAnsi="宋体" w:hint="eastAsia"/>
          <w:b/>
          <w:sz w:val="30"/>
          <w:szCs w:val="30"/>
        </w:rPr>
      </w:pPr>
      <w:r w:rsidRPr="00C001C4">
        <w:rPr>
          <w:rFonts w:ascii="宋体" w:hAnsi="宋体" w:hint="eastAsia"/>
          <w:b/>
          <w:sz w:val="30"/>
          <w:szCs w:val="30"/>
        </w:rPr>
        <w:t>2.3 文明施工和环保</w:t>
      </w:r>
      <w:bookmarkEnd w:id="6"/>
    </w:p>
    <w:p w:rsidR="00C001C4" w:rsidP="00C001C4">
      <w:pPr>
        <w:ind w:firstLine="600" w:firstLineChars="200"/>
        <w:jc w:val="left"/>
        <w:rPr>
          <w:rFonts w:ascii="宋体" w:hAnsi="宋体" w:hint="eastAsia"/>
          <w:sz w:val="30"/>
          <w:szCs w:val="30"/>
        </w:rPr>
        <w:sectPr w:rsidSect="00961B19">
          <w:type w:val="nextPage"/>
          <w:pgSz w:w="11906" w:h="16838" w:code="9"/>
          <w:pgMar w:top="1418" w:right="1418" w:bottom="1418" w:left="1418" w:header="851" w:footer="992" w:gutter="0"/>
          <w:pgNumType w:start="3"/>
          <w:cols w:space="425"/>
          <w:titlePg w:val="0"/>
          <w:docGrid w:type="linesAndChars" w:linePitch="312"/>
        </w:sectPr>
      </w:pPr>
    </w:p>
    <w:p w:rsidR="00C001C4" w:rsidP="00C001C4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001C4">
        <w:rPr>
          <w:rFonts w:ascii="宋体" w:hAnsi="宋体" w:hint="eastAsia"/>
          <w:sz w:val="30"/>
          <w:szCs w:val="30"/>
        </w:rPr>
        <w:t>严格按《国家电网公司输变电工程平安文明施工标准化工作规定〔试行〕》及建设管理单位的有关要求组织施工，实现</w:t>
      </w:r>
      <w:r w:rsidRPr="00C001C4">
        <w:rPr>
          <w:rFonts w:ascii="宋体" w:hAnsi="宋体" w:hint="eastAsia"/>
          <w:sz w:val="30"/>
          <w:szCs w:val="30"/>
        </w:rPr>
        <w:t>“</w:t>
      </w:r>
      <w:r w:rsidRPr="00C001C4">
        <w:rPr>
          <w:rFonts w:ascii="宋体" w:hAnsi="宋体" w:hint="eastAsia"/>
          <w:sz w:val="30"/>
          <w:szCs w:val="30"/>
        </w:rPr>
        <w:t>六化〞标准，环境保护符合国家法律、法规和地方政府的有关要求。</w:t>
      </w:r>
    </w:p>
    <w:p w:rsidR="00C001C4" w:rsidRPr="00C001C4" w:rsidP="008B3D59">
      <w:pPr>
        <w:ind w:firstLine="600" w:firstLineChars="200"/>
        <w:jc w:val="left"/>
        <w:outlineLvl w:val="1"/>
        <w:rPr>
          <w:rFonts w:ascii="宋体" w:hAnsi="宋体" w:hint="eastAsia"/>
          <w:b/>
          <w:sz w:val="30"/>
          <w:szCs w:val="30"/>
        </w:rPr>
      </w:pPr>
      <w:bookmarkStart w:id="7" w:name="_Toc324279713"/>
      <w:r w:rsidRPr="00C001C4">
        <w:rPr>
          <w:rFonts w:ascii="宋体" w:hAnsi="宋体" w:hint="eastAsia"/>
          <w:b/>
          <w:sz w:val="30"/>
          <w:szCs w:val="30"/>
        </w:rPr>
        <w:t>2.4工期和投资目标</w:t>
      </w:r>
      <w:bookmarkEnd w:id="7"/>
    </w:p>
    <w:p w:rsidR="00C001C4" w:rsidP="00C001C4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001C4">
        <w:rPr>
          <w:rFonts w:ascii="宋体" w:hAnsi="宋体" w:hint="eastAsia"/>
          <w:sz w:val="30"/>
          <w:szCs w:val="30"/>
        </w:rPr>
        <w:t>依据合同工期要求，合理组织施工，严格关键工序控制，确保工程如期竣工,具备移交条件.。</w:t>
      </w:r>
    </w:p>
    <w:p w:rsidR="00C001C4" w:rsidP="00C001C4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001C4">
        <w:rPr>
          <w:rFonts w:ascii="宋体" w:hAnsi="宋体" w:hint="eastAsia"/>
          <w:sz w:val="30"/>
          <w:szCs w:val="30"/>
        </w:rPr>
        <w:t>根据工程进度，及时编制工程用款方案；根据工程现场实际施工情况，及时提出合理的变更申请，防止造成不必要的资源浪费。</w:t>
      </w:r>
    </w:p>
    <w:p w:rsidR="00C001C4" w:rsidRPr="00C001C4" w:rsidP="008B3D59">
      <w:pPr>
        <w:ind w:firstLine="600" w:firstLineChars="200"/>
        <w:jc w:val="left"/>
        <w:outlineLvl w:val="1"/>
        <w:rPr>
          <w:rFonts w:ascii="宋体" w:hAnsi="宋体" w:hint="eastAsia"/>
          <w:b/>
          <w:sz w:val="30"/>
          <w:szCs w:val="30"/>
        </w:rPr>
      </w:pPr>
      <w:bookmarkStart w:id="8" w:name="_Toc324279714"/>
      <w:r w:rsidRPr="00C001C4">
        <w:rPr>
          <w:rFonts w:ascii="宋体" w:hAnsi="宋体" w:hint="eastAsia"/>
          <w:b/>
          <w:sz w:val="30"/>
          <w:szCs w:val="30"/>
        </w:rPr>
        <w:t>2.5工程档案管理目标</w:t>
      </w:r>
      <w:bookmarkEnd w:id="8"/>
    </w:p>
    <w:p w:rsidR="00C001C4" w:rsidP="00C001C4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001C4">
        <w:rPr>
          <w:rFonts w:ascii="宋体" w:hAnsi="宋体" w:hint="eastAsia"/>
          <w:sz w:val="30"/>
          <w:szCs w:val="30"/>
        </w:rPr>
        <w:t>所有施工记录、质量保证资料、质量关键控制环节的数码照片等工程档案与施工进度同步形成，归档及时，数据准确、真实可靠、完整齐全，满足合同及工程档案管理要求。</w:t>
      </w:r>
    </w:p>
    <w:p w:rsidR="00C001C4" w:rsidRPr="00B92120" w:rsidP="00B92120">
      <w:pPr>
        <w:outlineLvl w:val="0"/>
        <w:rPr>
          <w:rFonts w:ascii="宋体" w:hAnsi="宋体" w:hint="eastAsia"/>
          <w:b/>
          <w:sz w:val="30"/>
          <w:szCs w:val="30"/>
        </w:rPr>
      </w:pPr>
      <w:bookmarkStart w:id="9" w:name="_Toc324279715"/>
      <w:r w:rsidRPr="00C001C4">
        <w:rPr>
          <w:rFonts w:ascii="宋体" w:hAnsi="宋体" w:hint="eastAsia"/>
          <w:b/>
          <w:sz w:val="30"/>
          <w:szCs w:val="30"/>
        </w:rPr>
        <w:t>3．施工创优管理措施</w:t>
      </w:r>
      <w:bookmarkEnd w:id="9"/>
    </w:p>
    <w:p w:rsidR="00846B80" w:rsidRPr="00846B80" w:rsidP="008B3D59">
      <w:pPr>
        <w:ind w:firstLine="600" w:firstLineChars="200"/>
        <w:jc w:val="left"/>
        <w:outlineLvl w:val="1"/>
        <w:rPr>
          <w:rFonts w:ascii="宋体" w:hAnsi="宋体" w:hint="eastAsia"/>
          <w:b/>
          <w:sz w:val="30"/>
          <w:szCs w:val="30"/>
        </w:rPr>
      </w:pPr>
      <w:bookmarkStart w:id="10" w:name="_Toc324279716"/>
      <w:r w:rsidRPr="00846B80" w:rsidR="00C001C4">
        <w:rPr>
          <w:rFonts w:ascii="宋体" w:hAnsi="宋体" w:hint="eastAsia"/>
          <w:b/>
          <w:sz w:val="30"/>
          <w:szCs w:val="30"/>
        </w:rPr>
        <w:t>3.1 制度保证措施</w:t>
      </w:r>
      <w:bookmarkEnd w:id="10"/>
    </w:p>
    <w:p w:rsidR="00846B80" w:rsidP="00C001C4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001C4" w:rsidR="00C001C4">
        <w:rPr>
          <w:rFonts w:ascii="宋体" w:hAnsi="宋体" w:hint="eastAsia"/>
          <w:sz w:val="30"/>
          <w:szCs w:val="30"/>
        </w:rPr>
        <w:t>为了保证各种质量控制措施的落实，工程部应建立健全相关质量管理制度并认真落实。</w:t>
      </w:r>
    </w:p>
    <w:p w:rsidR="00846B80" w:rsidP="00C001C4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001C4" w:rsidR="00C001C4">
        <w:rPr>
          <w:rFonts w:ascii="宋体" w:hAnsi="宋体" w:hint="eastAsia"/>
          <w:sz w:val="30"/>
          <w:szCs w:val="30"/>
        </w:rPr>
        <w:t>为实现本工程创优目标，针对工程特点及管理要求，编制以下质量保证制度并在工程施工全过程认真落实，以保证各种质量控制措施的有效执行并取得预期效果：</w:t>
      </w:r>
    </w:p>
    <w:p w:rsidR="00846B80" w:rsidRPr="00846B80" w:rsidP="00846B80">
      <w:pPr>
        <w:ind w:firstLine="600"/>
        <w:jc w:val="left"/>
        <w:rPr>
          <w:rFonts w:ascii="宋体" w:hAnsi="宋体" w:hint="eastAsia"/>
          <w:sz w:val="30"/>
          <w:szCs w:val="30"/>
        </w:rPr>
      </w:pPr>
      <w:r w:rsidRPr="00846B80">
        <w:rPr>
          <w:rFonts w:ascii="宋体" w:hAnsi="宋体" w:hint="eastAsia"/>
          <w:sz w:val="30"/>
          <w:szCs w:val="30"/>
        </w:rPr>
        <w:t>⑴</w:t>
      </w:r>
      <w:r w:rsidRPr="00846B80" w:rsidR="00C001C4">
        <w:rPr>
          <w:rFonts w:ascii="宋体" w:hAnsi="宋体" w:hint="eastAsia"/>
          <w:sz w:val="30"/>
          <w:szCs w:val="30"/>
        </w:rPr>
        <w:t xml:space="preserve"> 施工质量工作责任和奖惩制度；</w:t>
      </w:r>
    </w:p>
    <w:p w:rsidR="00846B80" w:rsidP="00C001C4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001C4" w:rsidR="00C001C4">
        <w:rPr>
          <w:rFonts w:ascii="宋体" w:hAnsi="宋体" w:hint="eastAsia"/>
          <w:sz w:val="30"/>
          <w:szCs w:val="30"/>
        </w:rPr>
        <w:t>⑵</w:t>
      </w:r>
      <w:r w:rsidRPr="00C001C4" w:rsidR="00C001C4">
        <w:rPr>
          <w:rFonts w:ascii="宋体" w:hAnsi="宋体" w:hint="eastAsia"/>
          <w:sz w:val="30"/>
          <w:szCs w:val="30"/>
        </w:rPr>
        <w:t xml:space="preserve"> 施工图会审及技术交底制度；</w:t>
      </w:r>
    </w:p>
    <w:p w:rsidR="00846B80" w:rsidP="00C001C4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001C4" w:rsidR="00C001C4">
        <w:rPr>
          <w:rFonts w:ascii="宋体" w:hAnsi="宋体" w:hint="eastAsia"/>
          <w:sz w:val="30"/>
          <w:szCs w:val="30"/>
        </w:rPr>
        <w:t>⑶</w:t>
      </w:r>
      <w:r w:rsidRPr="00C001C4" w:rsidR="00C001C4">
        <w:rPr>
          <w:rFonts w:ascii="宋体" w:hAnsi="宋体" w:hint="eastAsia"/>
          <w:sz w:val="30"/>
          <w:szCs w:val="30"/>
        </w:rPr>
        <w:t xml:space="preserve"> 原材料检验、试验，设备开箱、交接，及跟踪管理制度；</w:t>
      </w:r>
    </w:p>
    <w:p w:rsidR="00846B80" w:rsidP="00C001C4">
      <w:pPr>
        <w:ind w:firstLine="600" w:firstLineChars="200"/>
        <w:jc w:val="left"/>
        <w:rPr>
          <w:rFonts w:ascii="宋体" w:hAnsi="宋体" w:hint="eastAsia"/>
          <w:sz w:val="30"/>
          <w:szCs w:val="30"/>
        </w:rPr>
        <w:sectPr w:rsidSect="00961B19">
          <w:type w:val="nextPage"/>
          <w:pgSz w:w="11906" w:h="16838" w:code="9"/>
          <w:pgMar w:top="1418" w:right="1418" w:bottom="1418" w:left="1418" w:header="851" w:footer="992" w:gutter="0"/>
          <w:pgNumType w:start="4"/>
          <w:cols w:space="425"/>
          <w:titlePg w:val="0"/>
          <w:docGrid w:type="linesAndChars" w:linePitch="312"/>
        </w:sectPr>
      </w:pPr>
      <w:r w:rsidRPr="00C001C4" w:rsidR="00C001C4">
        <w:rPr>
          <w:rFonts w:ascii="宋体" w:hAnsi="宋体" w:hint="eastAsia"/>
          <w:sz w:val="30"/>
          <w:szCs w:val="30"/>
        </w:rPr>
        <w:t>⑷</w:t>
      </w:r>
      <w:r w:rsidRPr="00C001C4" w:rsidR="00C001C4">
        <w:rPr>
          <w:rFonts w:ascii="宋体" w:hAnsi="宋体" w:hint="eastAsia"/>
          <w:sz w:val="30"/>
          <w:szCs w:val="30"/>
        </w:rPr>
        <w:t xml:space="preserve"> 施工质量检查、检验、不合格品纠正制度；</w:t>
      </w:r>
    </w:p>
    <w:p w:rsidR="00846B80" w:rsidP="00C001C4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001C4" w:rsidR="00C001C4">
        <w:rPr>
          <w:rFonts w:ascii="宋体" w:hAnsi="宋体" w:hint="eastAsia"/>
          <w:sz w:val="30"/>
          <w:szCs w:val="30"/>
        </w:rPr>
        <w:t>⑸</w:t>
      </w:r>
      <w:r w:rsidRPr="00C001C4" w:rsidR="00C001C4">
        <w:rPr>
          <w:rFonts w:ascii="宋体" w:hAnsi="宋体" w:hint="eastAsia"/>
          <w:sz w:val="30"/>
          <w:szCs w:val="30"/>
        </w:rPr>
        <w:t xml:space="preserve"> 隐蔽工程验收制度；</w:t>
      </w:r>
    </w:p>
    <w:p w:rsidR="00846B80" w:rsidP="00C001C4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001C4" w:rsidR="00C001C4">
        <w:rPr>
          <w:rFonts w:ascii="宋体" w:hAnsi="宋体" w:hint="eastAsia"/>
          <w:sz w:val="30"/>
          <w:szCs w:val="30"/>
        </w:rPr>
        <w:t>⑹</w:t>
      </w:r>
      <w:r w:rsidRPr="00C001C4" w:rsidR="00C001C4">
        <w:rPr>
          <w:rFonts w:ascii="宋体" w:hAnsi="宋体" w:hint="eastAsia"/>
          <w:sz w:val="30"/>
          <w:szCs w:val="30"/>
        </w:rPr>
        <w:t xml:space="preserve"> 设计变更及材料代用管理制度；</w:t>
      </w:r>
    </w:p>
    <w:p w:rsidR="00846B80" w:rsidP="00C001C4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001C4" w:rsidR="00C001C4">
        <w:rPr>
          <w:rFonts w:ascii="宋体" w:hAnsi="宋体" w:hint="eastAsia"/>
          <w:sz w:val="30"/>
          <w:szCs w:val="30"/>
        </w:rPr>
        <w:t>⑺</w:t>
      </w:r>
      <w:r w:rsidRPr="00C001C4" w:rsidR="00C001C4">
        <w:rPr>
          <w:rFonts w:ascii="宋体" w:hAnsi="宋体" w:hint="eastAsia"/>
          <w:sz w:val="30"/>
          <w:szCs w:val="30"/>
        </w:rPr>
        <w:t xml:space="preserve"> 计量器具管理制度；</w:t>
      </w:r>
    </w:p>
    <w:p w:rsidR="00846B80" w:rsidP="00C001C4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001C4" w:rsidR="00C001C4">
        <w:rPr>
          <w:rFonts w:ascii="宋体" w:hAnsi="宋体" w:hint="eastAsia"/>
          <w:sz w:val="30"/>
          <w:szCs w:val="30"/>
        </w:rPr>
        <w:t>⑻</w:t>
      </w:r>
      <w:r w:rsidRPr="00C001C4" w:rsidR="00C001C4">
        <w:rPr>
          <w:rFonts w:ascii="宋体" w:hAnsi="宋体" w:hint="eastAsia"/>
          <w:sz w:val="30"/>
          <w:szCs w:val="30"/>
        </w:rPr>
        <w:t xml:space="preserve"> 质量事故报告及处理制度；</w:t>
      </w:r>
    </w:p>
    <w:p w:rsidR="00C001C4" w:rsidP="00C001C4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001C4">
        <w:rPr>
          <w:rFonts w:ascii="宋体" w:hAnsi="宋体" w:hint="eastAsia"/>
          <w:sz w:val="30"/>
          <w:szCs w:val="30"/>
        </w:rPr>
        <w:t>⑼</w:t>
      </w:r>
      <w:r w:rsidRPr="00C001C4">
        <w:rPr>
          <w:rFonts w:ascii="宋体" w:hAnsi="宋体" w:hint="eastAsia"/>
          <w:sz w:val="30"/>
          <w:szCs w:val="30"/>
        </w:rPr>
        <w:t xml:space="preserve"> 档案管理制度。</w:t>
      </w:r>
    </w:p>
    <w:p w:rsidR="00424CB6" w:rsidRPr="00C546C1" w:rsidP="008B3D59">
      <w:pPr>
        <w:ind w:firstLine="600" w:firstLineChars="200"/>
        <w:jc w:val="left"/>
        <w:outlineLvl w:val="1"/>
        <w:rPr>
          <w:rFonts w:ascii="宋体" w:hAnsi="宋体" w:hint="eastAsia"/>
          <w:b/>
          <w:sz w:val="30"/>
          <w:szCs w:val="30"/>
        </w:rPr>
      </w:pPr>
      <w:bookmarkStart w:id="11" w:name="_Toc324279717"/>
      <w:r w:rsidRPr="00C546C1">
        <w:rPr>
          <w:rFonts w:ascii="宋体" w:hAnsi="宋体" w:hint="eastAsia"/>
          <w:b/>
          <w:sz w:val="30"/>
          <w:szCs w:val="30"/>
        </w:rPr>
        <w:t>3.2 组织保证措施</w:t>
      </w:r>
      <w:bookmarkEnd w:id="11"/>
    </w:p>
    <w:p w:rsidR="00424CB6" w:rsidP="00424CB6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424CB6">
        <w:rPr>
          <w:rFonts w:ascii="宋体" w:hAnsi="宋体" w:hint="eastAsia"/>
          <w:sz w:val="30"/>
          <w:szCs w:val="30"/>
        </w:rPr>
        <w:t>完善工程创优组织保证体系，如成立领导小组及明确其工作职责、工作方案，人力资源准备，以及编制创优管理框图〔落实到具体人员〕。</w:t>
      </w:r>
    </w:p>
    <w:p w:rsidR="00424CB6" w:rsidRPr="000854DA" w:rsidP="000854DA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0854DA">
        <w:rPr>
          <w:rFonts w:ascii="宋体" w:hAnsi="宋体" w:hint="eastAsia"/>
          <w:sz w:val="30"/>
          <w:szCs w:val="30"/>
        </w:rPr>
        <w:t xml:space="preserve"> 成立工程创优领导小组</w:t>
      </w:r>
    </w:p>
    <w:p w:rsidR="00424CB6" w:rsidP="00424CB6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424CB6">
        <w:rPr>
          <w:rFonts w:ascii="宋体" w:hAnsi="宋体" w:hint="eastAsia"/>
          <w:sz w:val="30"/>
          <w:szCs w:val="30"/>
        </w:rPr>
        <w:t>⑴</w:t>
      </w:r>
      <w:r w:rsidRPr="00424CB6">
        <w:rPr>
          <w:rFonts w:ascii="宋体" w:hAnsi="宋体" w:hint="eastAsia"/>
          <w:sz w:val="30"/>
          <w:szCs w:val="30"/>
        </w:rPr>
        <w:t xml:space="preserve"> 本工程部成立创优领导小组</w:t>
      </w:r>
    </w:p>
    <w:p w:rsidR="00424CB6" w:rsidP="00424CB6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424CB6">
        <w:rPr>
          <w:rFonts w:ascii="宋体" w:hAnsi="宋体" w:hint="eastAsia"/>
          <w:sz w:val="30"/>
          <w:szCs w:val="30"/>
        </w:rPr>
        <w:t xml:space="preserve">组 长： </w:t>
      </w:r>
      <w:r w:rsidR="00F018E6">
        <w:rPr>
          <w:rFonts w:ascii="宋体" w:hAnsi="宋体" w:hint="eastAsia"/>
          <w:sz w:val="30"/>
          <w:szCs w:val="30"/>
        </w:rPr>
        <w:t>曲韵明</w:t>
      </w:r>
    </w:p>
    <w:p w:rsidR="00424CB6" w:rsidP="00424CB6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424CB6">
        <w:rPr>
          <w:rFonts w:ascii="宋体" w:hAnsi="宋体" w:hint="eastAsia"/>
          <w:sz w:val="30"/>
          <w:szCs w:val="30"/>
        </w:rPr>
        <w:t>副组长：</w:t>
      </w:r>
      <w:r w:rsidR="00AA760F">
        <w:rPr>
          <w:rFonts w:ascii="宋体" w:hAnsi="宋体" w:hint="eastAsia"/>
          <w:sz w:val="30"/>
          <w:szCs w:val="30"/>
        </w:rPr>
        <w:t>王国庆</w:t>
      </w:r>
    </w:p>
    <w:p w:rsidR="00424CB6" w:rsidP="00424CB6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424CB6">
        <w:rPr>
          <w:rFonts w:ascii="宋体" w:hAnsi="宋体" w:hint="eastAsia"/>
          <w:sz w:val="30"/>
          <w:szCs w:val="30"/>
        </w:rPr>
        <w:t xml:space="preserve">组 员： </w:t>
      </w:r>
      <w:r w:rsidR="00AA760F">
        <w:rPr>
          <w:rFonts w:ascii="宋体" w:hAnsi="宋体" w:hint="eastAsia"/>
          <w:sz w:val="30"/>
          <w:szCs w:val="30"/>
        </w:rPr>
        <w:t>崔冰、刘玉辉</w:t>
      </w:r>
    </w:p>
    <w:p w:rsidR="00C546C1" w:rsidP="00424CB6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424CB6" w:rsidR="00424CB6">
        <w:rPr>
          <w:rFonts w:ascii="宋体" w:hAnsi="宋体" w:hint="eastAsia"/>
          <w:sz w:val="30"/>
          <w:szCs w:val="30"/>
        </w:rPr>
        <w:t>⑵</w:t>
      </w:r>
      <w:r w:rsidRPr="00424CB6" w:rsidR="00424CB6">
        <w:rPr>
          <w:rFonts w:ascii="宋体" w:hAnsi="宋体" w:hint="eastAsia"/>
          <w:sz w:val="30"/>
          <w:szCs w:val="30"/>
        </w:rPr>
        <w:t xml:space="preserve"> 创优领导小组在工程开工前召开创优专题会议，明确各部门及岗位人员创优工作职责，布置施工创优相关工作方案；在施工过程中进行的创优专题检查不少于 2 次，及时纠正工作偏差，不断完善创优措施；及时协调影响工程创优的主要问题</w:t>
      </w:r>
    </w:p>
    <w:p w:rsidR="00424CB6" w:rsidP="00424CB6">
      <w:pPr>
        <w:ind w:firstLine="600" w:firstLineChars="200"/>
        <w:jc w:val="left"/>
        <w:rPr>
          <w:rFonts w:ascii="宋体" w:hAnsi="宋体" w:hint="eastAsia"/>
          <w:sz w:val="30"/>
          <w:szCs w:val="30"/>
        </w:rPr>
        <w:sectPr w:rsidSect="00961B19">
          <w:type w:val="nextPage"/>
          <w:pgSz w:w="11906" w:h="16838" w:code="9"/>
          <w:pgMar w:top="1418" w:right="1418" w:bottom="1418" w:left="1418" w:header="851" w:footer="992" w:gutter="0"/>
          <w:pgNumType w:start="5"/>
          <w:cols w:space="425"/>
          <w:titlePg w:val="0"/>
          <w:docGrid w:type="linesAndChars" w:linePitch="312"/>
        </w:sectPr>
      </w:pPr>
      <w:r w:rsidRPr="00424CB6">
        <w:rPr>
          <w:rFonts w:ascii="宋体" w:hAnsi="宋体" w:hint="eastAsia"/>
          <w:sz w:val="30"/>
          <w:szCs w:val="30"/>
        </w:rPr>
        <w:t>⑶</w:t>
      </w:r>
      <w:r w:rsidRPr="00424CB6">
        <w:rPr>
          <w:rFonts w:ascii="宋体" w:hAnsi="宋体" w:hint="eastAsia"/>
          <w:sz w:val="30"/>
          <w:szCs w:val="30"/>
        </w:rPr>
        <w:t xml:space="preserve"> 优化工程部人员配置，确保知识结构、工作经验、相关资格等满足工程创优要求。特种作业人员、质量检查控制人员必须经过相关培训，并经考核合格，持证上岗，确保其技能满足工程过程质量控制的要求。</w:t>
      </w:r>
    </w:p>
    <w:p w:rsidR="00C546C1" w:rsidRPr="000854DA" w:rsidP="000854DA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0854DA">
        <w:rPr>
          <w:rFonts w:ascii="宋体" w:hAnsi="宋体" w:hint="eastAsia"/>
          <w:sz w:val="30"/>
          <w:szCs w:val="30"/>
        </w:rPr>
        <w:t>组织机构</w:t>
      </w:r>
    </w:p>
    <w:p w:rsidR="00C546C1" w:rsidP="00C546C1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546C1">
        <w:rPr>
          <w:rFonts w:ascii="宋体" w:hAnsi="宋体" w:hint="eastAsia"/>
          <w:sz w:val="30"/>
          <w:szCs w:val="30"/>
        </w:rPr>
        <w:t>本工程的质量管理及创优组织机构框图〔略〕。</w:t>
      </w:r>
    </w:p>
    <w:p w:rsidR="00C546C1" w:rsidRPr="00C546C1" w:rsidP="008B3D59">
      <w:pPr>
        <w:ind w:firstLine="600" w:firstLineChars="200"/>
        <w:jc w:val="left"/>
        <w:outlineLvl w:val="1"/>
        <w:rPr>
          <w:rFonts w:ascii="宋体" w:hAnsi="宋体" w:hint="eastAsia"/>
          <w:b/>
          <w:sz w:val="30"/>
          <w:szCs w:val="30"/>
        </w:rPr>
      </w:pPr>
      <w:bookmarkStart w:id="12" w:name="_Toc324279718"/>
      <w:r w:rsidRPr="00C546C1">
        <w:rPr>
          <w:rFonts w:ascii="宋体" w:hAnsi="宋体" w:hint="eastAsia"/>
          <w:b/>
          <w:sz w:val="30"/>
          <w:szCs w:val="30"/>
        </w:rPr>
        <w:t>3.3技术保证措施</w:t>
      </w:r>
      <w:bookmarkEnd w:id="12"/>
    </w:p>
    <w:p w:rsidR="00C546C1" w:rsidP="00C546C1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546C1">
        <w:rPr>
          <w:rFonts w:ascii="宋体" w:hAnsi="宋体" w:hint="eastAsia"/>
          <w:sz w:val="30"/>
          <w:szCs w:val="30"/>
        </w:rPr>
        <w:t>编制与工程创优相关的施工技术文件及落实措施，以及落实施工图审查及应用，新技术研究及应用等工作。</w:t>
      </w:r>
    </w:p>
    <w:p w:rsidR="00C546C1" w:rsidP="00C546C1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546C1">
        <w:rPr>
          <w:rFonts w:ascii="宋体" w:hAnsi="宋体" w:hint="eastAsia"/>
          <w:sz w:val="30"/>
          <w:szCs w:val="30"/>
        </w:rPr>
        <w:t>⑴</w:t>
      </w:r>
      <w:r w:rsidRPr="00C546C1">
        <w:rPr>
          <w:rFonts w:ascii="宋体" w:hAnsi="宋体" w:hint="eastAsia"/>
          <w:sz w:val="30"/>
          <w:szCs w:val="30"/>
        </w:rPr>
        <w:t xml:space="preserve"> 工程技术人员到现场进行实地勘察，掌握现场地质情况以及地理环境，编制针对性的施工技术措施、平安环境保证措施、质量保证措施等施工作业指导文件。重要施工技术方案应经施工技术人员论证，内部履行审批手续后，报本工程监理部审核批准后实施。</w:t>
      </w:r>
    </w:p>
    <w:p w:rsidR="00C546C1" w:rsidP="00C546C1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546C1">
        <w:rPr>
          <w:rFonts w:ascii="宋体" w:hAnsi="宋体" w:hint="eastAsia"/>
          <w:sz w:val="30"/>
          <w:szCs w:val="30"/>
        </w:rPr>
        <w:t>⑵</w:t>
      </w:r>
      <w:r w:rsidRPr="00C546C1">
        <w:rPr>
          <w:rFonts w:ascii="宋体" w:hAnsi="宋体" w:hint="eastAsia"/>
          <w:sz w:val="30"/>
          <w:szCs w:val="30"/>
        </w:rPr>
        <w:t xml:space="preserve"> 分部工程开工前，工程部须组织技术、质量、平安等部门，针对本工程特点,就相关作业文件和工作要求对施工人员进行详细交底。</w:t>
      </w:r>
    </w:p>
    <w:p w:rsidR="00C546C1" w:rsidP="00C546C1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546C1">
        <w:rPr>
          <w:rFonts w:ascii="宋体" w:hAnsi="宋体" w:hint="eastAsia"/>
          <w:sz w:val="30"/>
          <w:szCs w:val="30"/>
        </w:rPr>
        <w:t>⑶</w:t>
      </w:r>
      <w:r w:rsidRPr="00C546C1">
        <w:rPr>
          <w:rFonts w:ascii="宋体" w:hAnsi="宋体" w:hint="eastAsia"/>
          <w:sz w:val="30"/>
          <w:szCs w:val="30"/>
        </w:rPr>
        <w:t xml:space="preserve"> 工程开工前，由工程总工组织本工程技术、质量、平安、设备等管理部门，对施工图进行认真审查，并提出修改意见，审查时应特别注意工序接口、及与现场实际情况的核对。施工中发现地质条件等与设计不符的情况，及时书面向监理反映。</w:t>
      </w:r>
    </w:p>
    <w:p w:rsidR="00C546C1" w:rsidP="00C546C1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546C1">
        <w:rPr>
          <w:rFonts w:ascii="宋体" w:hAnsi="宋体" w:hint="eastAsia"/>
          <w:sz w:val="30"/>
          <w:szCs w:val="30"/>
        </w:rPr>
        <w:t>⑷</w:t>
      </w:r>
      <w:r w:rsidRPr="00C546C1">
        <w:rPr>
          <w:rFonts w:ascii="宋体" w:hAnsi="宋体" w:hint="eastAsia"/>
          <w:sz w:val="30"/>
          <w:szCs w:val="30"/>
        </w:rPr>
        <w:t>收集新技术、新工艺、新材料、新设备的信息，结合本工程特点，经严密的技术经济分析和必要的试验、试点，积极在本工程应用成熟的</w:t>
      </w:r>
      <w:r w:rsidRPr="00C546C1">
        <w:rPr>
          <w:rFonts w:ascii="宋体" w:hAnsi="宋体" w:hint="eastAsia"/>
          <w:sz w:val="30"/>
          <w:szCs w:val="30"/>
        </w:rPr>
        <w:t>“</w:t>
      </w:r>
      <w:r w:rsidRPr="00C546C1">
        <w:rPr>
          <w:rFonts w:ascii="宋体" w:hAnsi="宋体" w:hint="eastAsia"/>
          <w:sz w:val="30"/>
          <w:szCs w:val="30"/>
        </w:rPr>
        <w:t>四新技术〞，以优化施工工艺，提高工效，在技术方面为工程创优提供保证。如根据本线路穿越大面积苹果园，拟采用飞艇展放导引绳，采用绕牵法施工，减少对树木的破坏，保护环境。</w:t>
      </w:r>
    </w:p>
    <w:p w:rsidR="00C546C1" w:rsidRPr="00C546C1" w:rsidP="008B3D59">
      <w:pPr>
        <w:ind w:firstLine="600" w:firstLineChars="200"/>
        <w:jc w:val="left"/>
        <w:outlineLvl w:val="1"/>
        <w:rPr>
          <w:rFonts w:ascii="宋体" w:hAnsi="宋体" w:hint="eastAsia"/>
          <w:b/>
          <w:sz w:val="30"/>
          <w:szCs w:val="30"/>
        </w:rPr>
      </w:pPr>
      <w:bookmarkStart w:id="13" w:name="_Toc324279719"/>
      <w:r w:rsidRPr="00C546C1">
        <w:rPr>
          <w:rFonts w:ascii="宋体" w:hAnsi="宋体" w:hint="eastAsia"/>
          <w:b/>
          <w:sz w:val="30"/>
          <w:szCs w:val="30"/>
        </w:rPr>
        <w:t>3.4物资保证措施</w:t>
      </w:r>
      <w:bookmarkEnd w:id="13"/>
    </w:p>
    <w:p w:rsidR="00C546C1" w:rsidP="00C546C1">
      <w:pPr>
        <w:ind w:firstLine="600" w:firstLineChars="200"/>
        <w:jc w:val="left"/>
        <w:rPr>
          <w:rFonts w:ascii="宋体" w:hAnsi="宋体" w:hint="eastAsia"/>
          <w:sz w:val="30"/>
          <w:szCs w:val="30"/>
        </w:rPr>
        <w:sectPr w:rsidSect="00961B19">
          <w:type w:val="nextPage"/>
          <w:pgSz w:w="11906" w:h="16838" w:code="9"/>
          <w:pgMar w:top="1418" w:right="1418" w:bottom="1418" w:left="1418" w:header="851" w:footer="992" w:gutter="0"/>
          <w:pgNumType w:start="6"/>
          <w:cols w:space="425"/>
          <w:titlePg w:val="0"/>
          <w:docGrid w:type="linesAndChars" w:linePitch="312"/>
        </w:sectPr>
      </w:pPr>
    </w:p>
    <w:p w:rsidR="00C546C1" w:rsidP="00C546C1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546C1">
        <w:rPr>
          <w:rFonts w:ascii="宋体" w:hAnsi="宋体" w:hint="eastAsia"/>
          <w:sz w:val="30"/>
          <w:szCs w:val="30"/>
        </w:rPr>
        <w:t>根据施工需求，通过进场检查、检验、日常管理等手段，确保本工程所使用的机械设备、工器具性能和数量满足创优要求；制定工程原材料进场、试验、跟踪等全过程控制措施，确保用于工程的所有材料满足设计和标准的要求。</w:t>
      </w:r>
    </w:p>
    <w:p w:rsidR="00C546C1" w:rsidP="00C546C1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C546C1">
        <w:rPr>
          <w:rFonts w:ascii="宋体" w:hAnsi="宋体" w:hint="eastAsia"/>
          <w:sz w:val="30"/>
          <w:szCs w:val="30"/>
        </w:rPr>
        <w:t>机具设备的管理</w:t>
      </w:r>
    </w:p>
    <w:p w:rsidR="00C546C1" w:rsidP="00C546C1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546C1">
        <w:rPr>
          <w:rFonts w:ascii="宋体" w:hAnsi="宋体" w:hint="eastAsia"/>
          <w:sz w:val="30"/>
          <w:szCs w:val="30"/>
        </w:rPr>
        <w:t>⑴</w:t>
      </w:r>
      <w:r w:rsidRPr="00C546C1">
        <w:rPr>
          <w:rFonts w:ascii="宋体" w:hAnsi="宋体" w:hint="eastAsia"/>
          <w:sz w:val="30"/>
          <w:szCs w:val="30"/>
        </w:rPr>
        <w:t xml:space="preserve"> 所有施工检测工具〔经纬仪、游标卡尺、扭力搬手、磅称、卷尺等〕在进入本工地前，均应经法定检测单位鉴定合格并在有效期范围内使用，其精度必须符合相关规定要求。</w:t>
      </w:r>
    </w:p>
    <w:p w:rsidR="00C546C1" w:rsidP="00C546C1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546C1">
        <w:rPr>
          <w:rFonts w:ascii="宋体" w:hAnsi="宋体" w:hint="eastAsia"/>
          <w:sz w:val="30"/>
          <w:szCs w:val="30"/>
        </w:rPr>
        <w:t>⑵</w:t>
      </w:r>
      <w:r w:rsidRPr="00C546C1">
        <w:rPr>
          <w:rFonts w:ascii="宋体" w:hAnsi="宋体" w:hint="eastAsia"/>
          <w:sz w:val="30"/>
          <w:szCs w:val="30"/>
        </w:rPr>
        <w:t xml:space="preserve"> 主要机具设备〔牵张机、汽车吊、卷扬机、电焊机、液压机等〕进入工地前，工程总工应组织技术、设备、平安部对其进行检查验收，进行必要的检验和试验，确保性能良好，标识清晰，完好率100%。</w:t>
      </w:r>
    </w:p>
    <w:p w:rsidR="00C546C1" w:rsidP="00C546C1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546C1">
        <w:rPr>
          <w:rFonts w:ascii="宋体" w:hAnsi="宋体" w:hint="eastAsia"/>
          <w:sz w:val="30"/>
          <w:szCs w:val="30"/>
        </w:rPr>
        <w:t>⑶</w:t>
      </w:r>
      <w:r w:rsidRPr="00C546C1">
        <w:rPr>
          <w:rFonts w:ascii="宋体" w:hAnsi="宋体" w:hint="eastAsia"/>
          <w:sz w:val="30"/>
          <w:szCs w:val="30"/>
        </w:rPr>
        <w:t xml:space="preserve"> 特种设备必须经过检验鉴定，并附相关证明文件，以保证施工平安。</w:t>
      </w:r>
    </w:p>
    <w:p w:rsidR="00C546C1" w:rsidP="00C546C1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546C1">
        <w:rPr>
          <w:rFonts w:ascii="宋体" w:hAnsi="宋体" w:hint="eastAsia"/>
          <w:sz w:val="30"/>
          <w:szCs w:val="30"/>
        </w:rPr>
        <w:t>⑷</w:t>
      </w:r>
      <w:r w:rsidRPr="00C546C1">
        <w:rPr>
          <w:rFonts w:ascii="宋体" w:hAnsi="宋体" w:hint="eastAsia"/>
          <w:sz w:val="30"/>
          <w:szCs w:val="30"/>
        </w:rPr>
        <w:t xml:space="preserve"> 应建立管理台帐，实施动态管理</w:t>
      </w:r>
    </w:p>
    <w:p w:rsidR="00C546C1" w:rsidP="00C546C1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C546C1">
        <w:rPr>
          <w:rFonts w:ascii="宋体" w:hAnsi="宋体" w:hint="eastAsia"/>
          <w:sz w:val="30"/>
          <w:szCs w:val="30"/>
        </w:rPr>
        <w:t xml:space="preserve"> 材料管理</w:t>
      </w:r>
    </w:p>
    <w:p w:rsidR="00C546C1" w:rsidP="00C546C1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546C1">
        <w:rPr>
          <w:rFonts w:ascii="宋体" w:hAnsi="宋体" w:hint="eastAsia"/>
          <w:sz w:val="30"/>
          <w:szCs w:val="30"/>
        </w:rPr>
        <w:t>⑴</w:t>
      </w:r>
      <w:r w:rsidRPr="00C546C1">
        <w:rPr>
          <w:rFonts w:ascii="宋体" w:hAnsi="宋体" w:hint="eastAsia"/>
          <w:sz w:val="30"/>
          <w:szCs w:val="30"/>
        </w:rPr>
        <w:t xml:space="preserve"> 原材料〔钢筋、砂石、水泥、水等〕在开工前，由质量部采样〔采样时按要求通知监理到场见证〕并且送到相应资质的试验单位进行检验，合格前方可使用。</w:t>
      </w:r>
    </w:p>
    <w:p w:rsidR="00C546C1" w:rsidP="00C546C1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546C1">
        <w:rPr>
          <w:rFonts w:ascii="宋体" w:hAnsi="宋体" w:hint="eastAsia"/>
          <w:sz w:val="30"/>
          <w:szCs w:val="30"/>
        </w:rPr>
        <w:t>⑵</w:t>
      </w:r>
      <w:r w:rsidRPr="00C546C1">
        <w:rPr>
          <w:rFonts w:ascii="宋体" w:hAnsi="宋体" w:hint="eastAsia"/>
          <w:sz w:val="30"/>
          <w:szCs w:val="30"/>
        </w:rPr>
        <w:t xml:space="preserve"> 施工过程中，根据原材料用量，严格按照规定做相应批次的试验。</w:t>
      </w:r>
    </w:p>
    <w:p w:rsidR="00C546C1" w:rsidP="00C546C1">
      <w:pPr>
        <w:ind w:firstLine="600" w:firstLineChars="200"/>
        <w:jc w:val="left"/>
        <w:rPr>
          <w:rFonts w:ascii="宋体" w:hAnsi="宋体" w:hint="eastAsia"/>
          <w:sz w:val="30"/>
          <w:szCs w:val="30"/>
        </w:rPr>
      </w:pPr>
      <w:r w:rsidRPr="00C546C1">
        <w:rPr>
          <w:rFonts w:ascii="宋体" w:hAnsi="宋体" w:hint="eastAsia"/>
          <w:sz w:val="30"/>
          <w:szCs w:val="30"/>
        </w:rPr>
        <w:t>⑶</w:t>
      </w:r>
      <w:r w:rsidRPr="00C546C1">
        <w:rPr>
          <w:rFonts w:ascii="宋体" w:hAnsi="宋体" w:hint="eastAsia"/>
          <w:sz w:val="30"/>
          <w:szCs w:val="30"/>
        </w:rPr>
        <w:t xml:space="preserve"> 甲供材料严格履行交接验收关，并按合同及有关要求接收并妥善保管：</w:t>
      </w:r>
    </w:p>
    <w:p w:rsidR="00C546C1" w:rsidRPr="00C546C1" w:rsidP="00C546C1">
      <w:pPr>
        <w:ind w:firstLine="600"/>
        <w:jc w:val="left"/>
        <w:rPr>
          <w:rFonts w:ascii="宋体" w:hAnsi="宋体" w:hint="eastAsia"/>
          <w:sz w:val="30"/>
          <w:szCs w:val="30"/>
        </w:rPr>
      </w:pPr>
      <w:r w:rsidRPr="00C546C1">
        <w:rPr>
          <w:rFonts w:ascii="宋体" w:hAnsi="宋体" w:hint="eastAsia"/>
          <w:sz w:val="30"/>
          <w:szCs w:val="30"/>
        </w:rPr>
        <w:t>①</w:t>
      </w:r>
      <w:r w:rsidRPr="00C546C1">
        <w:rPr>
          <w:rFonts w:ascii="宋体" w:hAnsi="宋体" w:hint="eastAsia"/>
          <w:sz w:val="30"/>
          <w:szCs w:val="30"/>
        </w:rPr>
        <w:t xml:space="preserve"> 按合同规定进行到货检验；依据合同进行妥善保管。</w:t>
      </w:r>
      <w:r w:rsidRPr="00C546C1">
        <w:rPr>
          <w:rFonts w:ascii="宋体" w:hAnsi="宋体" w:hint="eastAsia"/>
          <w:sz w:val="30"/>
          <w:szCs w:val="30"/>
        </w:rPr>
        <w:br/>
      </w:r>
      <w:r w:rsidRPr="00C546C1">
        <w:rPr>
          <w:rFonts w:ascii="宋体" w:hAnsi="宋体" w:hint="eastAsia"/>
          <w:sz w:val="30"/>
          <w:szCs w:val="3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https://d.book118.com/576225132040010040</w:t>
        </w:r>
      </w:hyperlink>
    </w:p>
    <w:p w:rsidR="00C546C1" w:rsidRPr="00C546C1" w:rsidP="00C546C1">
      <w:pPr>
        <w:ind w:firstLine="600"/>
        <w:jc w:val="left"/>
        <w:rPr>
          <w:rFonts w:ascii="宋体" w:hAnsi="宋体" w:hint="eastAsia"/>
          <w:sz w:val="30"/>
          <w:szCs w:val="30"/>
        </w:rPr>
      </w:pPr>
    </w:p>
    <w:sectPr w:rsidSect="00961B19">
      <w:type w:val="nextPage"/>
      <w:pgSz w:w="11906" w:h="16838" w:code="9"/>
      <w:pgMar w:top="1418" w:right="1418" w:bottom="1418" w:left="1418" w:header="851" w:footer="992" w:gutter="0"/>
      <w:pgNumType w:start="7"/>
      <w:cols w:space="425"/>
      <w:titlePg w:val="0"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3181B"/>
    <w:multiLevelType w:val="hybridMultilevel"/>
    <w:tmpl w:val="B3B483F2"/>
    <w:lvl w:ilvl="0">
      <w:start w:val="2"/>
      <w:numFmt w:val="decimalEnclosedCircle"/>
      <w:lvlText w:val="%1"/>
      <w:lvlJc w:val="left"/>
      <w:pPr>
        <w:ind w:left="13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440" w:hanging="420"/>
      </w:pPr>
    </w:lvl>
    <w:lvl w:ilvl="2" w:tentative="1">
      <w:start w:val="1"/>
      <w:numFmt w:val="lowerRoman"/>
      <w:lvlText w:val="%3."/>
      <w:lvlJc w:val="right"/>
      <w:pPr>
        <w:ind w:left="1860" w:hanging="420"/>
      </w:pPr>
    </w:lvl>
    <w:lvl w:ilvl="3" w:tentative="1">
      <w:start w:val="1"/>
      <w:numFmt w:val="decimal"/>
      <w:lvlText w:val="%4."/>
      <w:lvlJc w:val="left"/>
      <w:pPr>
        <w:ind w:left="2280" w:hanging="420"/>
      </w:pPr>
    </w:lvl>
    <w:lvl w:ilvl="4" w:tentative="1">
      <w:start w:val="1"/>
      <w:numFmt w:val="lowerLetter"/>
      <w:lvlText w:val="%5)"/>
      <w:lvlJc w:val="left"/>
      <w:pPr>
        <w:ind w:left="2700" w:hanging="420"/>
      </w:pPr>
    </w:lvl>
    <w:lvl w:ilvl="5" w:tentative="1">
      <w:start w:val="1"/>
      <w:numFmt w:val="lowerRoman"/>
      <w:lvlText w:val="%6."/>
      <w:lvlJc w:val="right"/>
      <w:pPr>
        <w:ind w:left="3120" w:hanging="420"/>
      </w:pPr>
    </w:lvl>
    <w:lvl w:ilvl="6" w:tentative="1">
      <w:start w:val="1"/>
      <w:numFmt w:val="decimal"/>
      <w:lvlText w:val="%7."/>
      <w:lvlJc w:val="left"/>
      <w:pPr>
        <w:ind w:left="3540" w:hanging="420"/>
      </w:pPr>
    </w:lvl>
    <w:lvl w:ilvl="7" w:tentative="1">
      <w:start w:val="1"/>
      <w:numFmt w:val="lowerLetter"/>
      <w:lvlText w:val="%8)"/>
      <w:lvlJc w:val="left"/>
      <w:pPr>
        <w:ind w:left="3960" w:hanging="420"/>
      </w:pPr>
    </w:lvl>
    <w:lvl w:ilvl="8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1">
    <w:nsid w:val="2EE4263C"/>
    <w:multiLevelType w:val="hybridMultilevel"/>
    <w:tmpl w:val="594061BE"/>
    <w:lvl w:ilvl="0">
      <w:start w:val="2"/>
      <w:numFmt w:val="decimalEnclosedParen"/>
      <w:lvlText w:val="%1"/>
      <w:lvlJc w:val="left"/>
      <w:pPr>
        <w:ind w:left="9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440" w:hanging="420"/>
      </w:pPr>
    </w:lvl>
    <w:lvl w:ilvl="2" w:tentative="1">
      <w:start w:val="1"/>
      <w:numFmt w:val="lowerRoman"/>
      <w:lvlText w:val="%3."/>
      <w:lvlJc w:val="right"/>
      <w:pPr>
        <w:ind w:left="1860" w:hanging="420"/>
      </w:pPr>
    </w:lvl>
    <w:lvl w:ilvl="3" w:tentative="1">
      <w:start w:val="1"/>
      <w:numFmt w:val="decimal"/>
      <w:lvlText w:val="%4."/>
      <w:lvlJc w:val="left"/>
      <w:pPr>
        <w:ind w:left="2280" w:hanging="420"/>
      </w:pPr>
    </w:lvl>
    <w:lvl w:ilvl="4" w:tentative="1">
      <w:start w:val="1"/>
      <w:numFmt w:val="lowerLetter"/>
      <w:lvlText w:val="%5)"/>
      <w:lvlJc w:val="left"/>
      <w:pPr>
        <w:ind w:left="2700" w:hanging="420"/>
      </w:pPr>
    </w:lvl>
    <w:lvl w:ilvl="5" w:tentative="1">
      <w:start w:val="1"/>
      <w:numFmt w:val="lowerRoman"/>
      <w:lvlText w:val="%6."/>
      <w:lvlJc w:val="right"/>
      <w:pPr>
        <w:ind w:left="3120" w:hanging="420"/>
      </w:pPr>
    </w:lvl>
    <w:lvl w:ilvl="6" w:tentative="1">
      <w:start w:val="1"/>
      <w:numFmt w:val="decimal"/>
      <w:lvlText w:val="%7."/>
      <w:lvlJc w:val="left"/>
      <w:pPr>
        <w:ind w:left="3540" w:hanging="420"/>
      </w:pPr>
    </w:lvl>
    <w:lvl w:ilvl="7" w:tentative="1">
      <w:start w:val="1"/>
      <w:numFmt w:val="lowerLetter"/>
      <w:lvlText w:val="%8)"/>
      <w:lvlJc w:val="left"/>
      <w:pPr>
        <w:ind w:left="3960" w:hanging="420"/>
      </w:pPr>
    </w:lvl>
    <w:lvl w:ilvl="8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2">
    <w:nsid w:val="38735213"/>
    <w:multiLevelType w:val="hybridMultilevel"/>
    <w:tmpl w:val="6646F5AC"/>
    <w:lvl w:ilvl="0">
      <w:start w:val="2"/>
      <w:numFmt w:val="decimalEnclosedParen"/>
      <w:lvlText w:val="%1"/>
      <w:lvlJc w:val="left"/>
      <w:pPr>
        <w:ind w:left="9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440" w:hanging="420"/>
      </w:pPr>
    </w:lvl>
    <w:lvl w:ilvl="2" w:tentative="1">
      <w:start w:val="1"/>
      <w:numFmt w:val="lowerRoman"/>
      <w:lvlText w:val="%3."/>
      <w:lvlJc w:val="right"/>
      <w:pPr>
        <w:ind w:left="1860" w:hanging="420"/>
      </w:pPr>
    </w:lvl>
    <w:lvl w:ilvl="3" w:tentative="1">
      <w:start w:val="1"/>
      <w:numFmt w:val="decimal"/>
      <w:lvlText w:val="%4."/>
      <w:lvlJc w:val="left"/>
      <w:pPr>
        <w:ind w:left="2280" w:hanging="420"/>
      </w:pPr>
    </w:lvl>
    <w:lvl w:ilvl="4" w:tentative="1">
      <w:start w:val="1"/>
      <w:numFmt w:val="lowerLetter"/>
      <w:lvlText w:val="%5)"/>
      <w:lvlJc w:val="left"/>
      <w:pPr>
        <w:ind w:left="2700" w:hanging="420"/>
      </w:pPr>
    </w:lvl>
    <w:lvl w:ilvl="5" w:tentative="1">
      <w:start w:val="1"/>
      <w:numFmt w:val="lowerRoman"/>
      <w:lvlText w:val="%6."/>
      <w:lvlJc w:val="right"/>
      <w:pPr>
        <w:ind w:left="3120" w:hanging="420"/>
      </w:pPr>
    </w:lvl>
    <w:lvl w:ilvl="6" w:tentative="1">
      <w:start w:val="1"/>
      <w:numFmt w:val="decimal"/>
      <w:lvlText w:val="%7."/>
      <w:lvlJc w:val="left"/>
      <w:pPr>
        <w:ind w:left="3540" w:hanging="420"/>
      </w:pPr>
    </w:lvl>
    <w:lvl w:ilvl="7" w:tentative="1">
      <w:start w:val="1"/>
      <w:numFmt w:val="lowerLetter"/>
      <w:lvlText w:val="%8)"/>
      <w:lvlJc w:val="left"/>
      <w:pPr>
        <w:ind w:left="3960" w:hanging="420"/>
      </w:pPr>
    </w:lvl>
    <w:lvl w:ilvl="8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3">
    <w:nsid w:val="68682CDB"/>
    <w:multiLevelType w:val="hybridMultilevel"/>
    <w:tmpl w:val="C1347804"/>
    <w:lvl w:ilvl="0">
      <w:start w:val="2"/>
      <w:numFmt w:val="decimalEnclosedParen"/>
      <w:lvlText w:val="%1"/>
      <w:lvlJc w:val="left"/>
      <w:pPr>
        <w:ind w:left="9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440" w:hanging="420"/>
      </w:pPr>
    </w:lvl>
    <w:lvl w:ilvl="2" w:tentative="1">
      <w:start w:val="1"/>
      <w:numFmt w:val="lowerRoman"/>
      <w:lvlText w:val="%3."/>
      <w:lvlJc w:val="right"/>
      <w:pPr>
        <w:ind w:left="1860" w:hanging="420"/>
      </w:pPr>
    </w:lvl>
    <w:lvl w:ilvl="3" w:tentative="1">
      <w:start w:val="1"/>
      <w:numFmt w:val="decimal"/>
      <w:lvlText w:val="%4."/>
      <w:lvlJc w:val="left"/>
      <w:pPr>
        <w:ind w:left="2280" w:hanging="420"/>
      </w:pPr>
    </w:lvl>
    <w:lvl w:ilvl="4" w:tentative="1">
      <w:start w:val="1"/>
      <w:numFmt w:val="lowerLetter"/>
      <w:lvlText w:val="%5)"/>
      <w:lvlJc w:val="left"/>
      <w:pPr>
        <w:ind w:left="2700" w:hanging="420"/>
      </w:pPr>
    </w:lvl>
    <w:lvl w:ilvl="5" w:tentative="1">
      <w:start w:val="1"/>
      <w:numFmt w:val="lowerRoman"/>
      <w:lvlText w:val="%6."/>
      <w:lvlJc w:val="right"/>
      <w:pPr>
        <w:ind w:left="3120" w:hanging="420"/>
      </w:pPr>
    </w:lvl>
    <w:lvl w:ilvl="6" w:tentative="1">
      <w:start w:val="1"/>
      <w:numFmt w:val="decimal"/>
      <w:lvlText w:val="%7."/>
      <w:lvlJc w:val="left"/>
      <w:pPr>
        <w:ind w:left="3540" w:hanging="420"/>
      </w:pPr>
    </w:lvl>
    <w:lvl w:ilvl="7" w:tentative="1">
      <w:start w:val="1"/>
      <w:numFmt w:val="lowerLetter"/>
      <w:lvlText w:val="%8)"/>
      <w:lvlJc w:val="left"/>
      <w:pPr>
        <w:ind w:left="3960" w:hanging="420"/>
      </w:pPr>
    </w:lvl>
    <w:lvl w:ilvl="8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61B8"/>
    <w:rsid w:val="00044A27"/>
    <w:rsid w:val="000575A2"/>
    <w:rsid w:val="000854DA"/>
    <w:rsid w:val="00090F87"/>
    <w:rsid w:val="00093D98"/>
    <w:rsid w:val="000C3B34"/>
    <w:rsid w:val="000C4E9F"/>
    <w:rsid w:val="000E026B"/>
    <w:rsid w:val="00107737"/>
    <w:rsid w:val="00113BC7"/>
    <w:rsid w:val="001273DA"/>
    <w:rsid w:val="00153809"/>
    <w:rsid w:val="001A4B96"/>
    <w:rsid w:val="001A55DE"/>
    <w:rsid w:val="001B665D"/>
    <w:rsid w:val="001E0F35"/>
    <w:rsid w:val="002857F9"/>
    <w:rsid w:val="00297A51"/>
    <w:rsid w:val="002B4F24"/>
    <w:rsid w:val="002E7476"/>
    <w:rsid w:val="00300910"/>
    <w:rsid w:val="003260B1"/>
    <w:rsid w:val="003817D0"/>
    <w:rsid w:val="00382A11"/>
    <w:rsid w:val="00386E65"/>
    <w:rsid w:val="003C13BF"/>
    <w:rsid w:val="003D531E"/>
    <w:rsid w:val="00414F72"/>
    <w:rsid w:val="00424CB6"/>
    <w:rsid w:val="004535E5"/>
    <w:rsid w:val="00456854"/>
    <w:rsid w:val="00475B11"/>
    <w:rsid w:val="00491053"/>
    <w:rsid w:val="004C3A45"/>
    <w:rsid w:val="004D3C61"/>
    <w:rsid w:val="004E7D11"/>
    <w:rsid w:val="00503765"/>
    <w:rsid w:val="00520242"/>
    <w:rsid w:val="0055341E"/>
    <w:rsid w:val="00592226"/>
    <w:rsid w:val="005B7C4F"/>
    <w:rsid w:val="005D2FAB"/>
    <w:rsid w:val="005D5C1B"/>
    <w:rsid w:val="00600AA1"/>
    <w:rsid w:val="00615C15"/>
    <w:rsid w:val="00617BA6"/>
    <w:rsid w:val="00640D83"/>
    <w:rsid w:val="006440A8"/>
    <w:rsid w:val="006575F3"/>
    <w:rsid w:val="006A06F4"/>
    <w:rsid w:val="006B15E0"/>
    <w:rsid w:val="006C629C"/>
    <w:rsid w:val="0070728B"/>
    <w:rsid w:val="00737F40"/>
    <w:rsid w:val="0075314C"/>
    <w:rsid w:val="00775211"/>
    <w:rsid w:val="007937E6"/>
    <w:rsid w:val="00796038"/>
    <w:rsid w:val="007C1F7E"/>
    <w:rsid w:val="007F7885"/>
    <w:rsid w:val="00831E07"/>
    <w:rsid w:val="00840020"/>
    <w:rsid w:val="0084114A"/>
    <w:rsid w:val="00845A69"/>
    <w:rsid w:val="00846B80"/>
    <w:rsid w:val="00862C5B"/>
    <w:rsid w:val="008961B8"/>
    <w:rsid w:val="008A5934"/>
    <w:rsid w:val="008B3245"/>
    <w:rsid w:val="008B3D59"/>
    <w:rsid w:val="008B56EC"/>
    <w:rsid w:val="00953B55"/>
    <w:rsid w:val="0095410A"/>
    <w:rsid w:val="00961A09"/>
    <w:rsid w:val="00961B19"/>
    <w:rsid w:val="009739AF"/>
    <w:rsid w:val="009777B2"/>
    <w:rsid w:val="009920BF"/>
    <w:rsid w:val="009B1A62"/>
    <w:rsid w:val="009B7C72"/>
    <w:rsid w:val="009E2845"/>
    <w:rsid w:val="00A104BC"/>
    <w:rsid w:val="00A53565"/>
    <w:rsid w:val="00A5472C"/>
    <w:rsid w:val="00A82548"/>
    <w:rsid w:val="00A87802"/>
    <w:rsid w:val="00AA760F"/>
    <w:rsid w:val="00AC084E"/>
    <w:rsid w:val="00AC4374"/>
    <w:rsid w:val="00AD3BD4"/>
    <w:rsid w:val="00AD7B30"/>
    <w:rsid w:val="00AF323B"/>
    <w:rsid w:val="00B25A05"/>
    <w:rsid w:val="00B47439"/>
    <w:rsid w:val="00B82173"/>
    <w:rsid w:val="00B92120"/>
    <w:rsid w:val="00B970D6"/>
    <w:rsid w:val="00B97F53"/>
    <w:rsid w:val="00BC2105"/>
    <w:rsid w:val="00BC34F4"/>
    <w:rsid w:val="00BD53B3"/>
    <w:rsid w:val="00BF152B"/>
    <w:rsid w:val="00BF5510"/>
    <w:rsid w:val="00C001C4"/>
    <w:rsid w:val="00C12D24"/>
    <w:rsid w:val="00C26C75"/>
    <w:rsid w:val="00C31FB8"/>
    <w:rsid w:val="00C3604D"/>
    <w:rsid w:val="00C36FF3"/>
    <w:rsid w:val="00C47D07"/>
    <w:rsid w:val="00C546C1"/>
    <w:rsid w:val="00C96D46"/>
    <w:rsid w:val="00CB6795"/>
    <w:rsid w:val="00D45B0F"/>
    <w:rsid w:val="00D470BD"/>
    <w:rsid w:val="00D524B7"/>
    <w:rsid w:val="00D8446C"/>
    <w:rsid w:val="00D8644A"/>
    <w:rsid w:val="00D87671"/>
    <w:rsid w:val="00D95906"/>
    <w:rsid w:val="00DA509F"/>
    <w:rsid w:val="00DA66C8"/>
    <w:rsid w:val="00DC71A4"/>
    <w:rsid w:val="00DD6CE7"/>
    <w:rsid w:val="00DF0B3E"/>
    <w:rsid w:val="00E05CC2"/>
    <w:rsid w:val="00E13098"/>
    <w:rsid w:val="00E2126F"/>
    <w:rsid w:val="00E456A1"/>
    <w:rsid w:val="00E76B45"/>
    <w:rsid w:val="00E91C35"/>
    <w:rsid w:val="00E94A5D"/>
    <w:rsid w:val="00EC5EF4"/>
    <w:rsid w:val="00EF39D4"/>
    <w:rsid w:val="00F018E6"/>
    <w:rsid w:val="00F04E84"/>
    <w:rsid w:val="00F05F53"/>
    <w:rsid w:val="00F66EF0"/>
    <w:rsid w:val="00F851C2"/>
    <w:rsid w:val="00F86FDF"/>
    <w:rsid w:val="00FB6A5A"/>
    <w:rsid w:val="00FE4D78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header" w:semiHidden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 w:unhideWhenUsed="0"/>
    <w:lsdException w:name="Plain Text" w:semiHidden="0" w:unhideWhenUsed="0"/>
    <w:lsdException w:name="Normal Table" w:semiHidden="0" w:unhideWhenUsed="0"/>
    <w:lsdException w:name="No List" w:semiHidden="0" w:unhideWhenUsed="0"/>
    <w:lsdException w:name="Balloon Text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E07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customStyle="1" w:styleId="a">
    <w:name w:val="列出段落"/>
    <w:basedOn w:val="Normal"/>
    <w:uiPriority w:val="34"/>
    <w:qFormat/>
    <w:rsid w:val="00846B80"/>
    <w:pPr>
      <w:ind w:firstLine="420" w:firstLineChars="200"/>
    </w:pPr>
  </w:style>
  <w:style w:type="paragraph" w:styleId="BalloonText">
    <w:name w:val="Balloon Text"/>
    <w:basedOn w:val="Normal"/>
    <w:link w:val="CharChar3"/>
    <w:uiPriority w:val="99"/>
    <w:rsid w:val="001E0F35"/>
    <w:rPr>
      <w:sz w:val="18"/>
      <w:szCs w:val="18"/>
    </w:rPr>
  </w:style>
  <w:style w:type="character" w:customStyle="1" w:styleId="CharChar3">
    <w:name w:val=" Char Char3"/>
    <w:basedOn w:val="DefaultParagraphFont"/>
    <w:link w:val="BalloonText"/>
    <w:uiPriority w:val="99"/>
    <w:semiHidden/>
    <w:rsid w:val="001E0F35"/>
    <w:rPr>
      <w:sz w:val="18"/>
      <w:szCs w:val="18"/>
    </w:rPr>
  </w:style>
  <w:style w:type="table" w:styleId="TableGrid">
    <w:name w:val="Table Grid"/>
    <w:basedOn w:val="TableNormal"/>
    <w:uiPriority w:val="59"/>
    <w:rsid w:val="00386E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CharChar2"/>
    <w:uiPriority w:val="99"/>
    <w:rsid w:val="007F7885"/>
    <w:rPr>
      <w:rFonts w:ascii="宋体"/>
      <w:sz w:val="18"/>
      <w:szCs w:val="18"/>
    </w:rPr>
  </w:style>
  <w:style w:type="character" w:customStyle="1" w:styleId="CharChar2">
    <w:name w:val=" Char Char2"/>
    <w:basedOn w:val="DefaultParagraphFont"/>
    <w:link w:val="DocumentMap"/>
    <w:uiPriority w:val="99"/>
    <w:semiHidden/>
    <w:rsid w:val="007F7885"/>
    <w:rPr>
      <w:rFonts w:ascii="宋体"/>
      <w:kern w:val="2"/>
      <w:sz w:val="18"/>
      <w:szCs w:val="18"/>
    </w:rPr>
  </w:style>
  <w:style w:type="paragraph" w:styleId="Header">
    <w:name w:val="header"/>
    <w:basedOn w:val="Normal"/>
    <w:link w:val="CharChar1"/>
    <w:uiPriority w:val="99"/>
    <w:rsid w:val="007F78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Char1">
    <w:name w:val=" Char Char1"/>
    <w:basedOn w:val="DefaultParagraphFont"/>
    <w:link w:val="Header"/>
    <w:uiPriority w:val="99"/>
    <w:semiHidden/>
    <w:rsid w:val="007F7885"/>
    <w:rPr>
      <w:kern w:val="2"/>
      <w:sz w:val="18"/>
      <w:szCs w:val="18"/>
    </w:rPr>
  </w:style>
  <w:style w:type="paragraph" w:styleId="Footer">
    <w:name w:val="footer"/>
    <w:basedOn w:val="Normal"/>
    <w:link w:val="CharChar"/>
    <w:uiPriority w:val="99"/>
    <w:rsid w:val="007F788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Char">
    <w:name w:val=" Char Char"/>
    <w:basedOn w:val="DefaultParagraphFont"/>
    <w:link w:val="Footer"/>
    <w:uiPriority w:val="99"/>
    <w:semiHidden/>
    <w:rsid w:val="007F7885"/>
    <w:rPr>
      <w:kern w:val="2"/>
      <w:sz w:val="18"/>
      <w:szCs w:val="18"/>
    </w:rPr>
  </w:style>
  <w:style w:type="paragraph" w:styleId="TOC1">
    <w:name w:val="toc 1"/>
    <w:basedOn w:val="Normal"/>
    <w:next w:val="Normal"/>
    <w:autoRedefine/>
    <w:uiPriority w:val="39"/>
    <w:rsid w:val="008B3D59"/>
    <w:pPr>
      <w:spacing w:before="120" w:after="120"/>
      <w:jc w:val="left"/>
    </w:pPr>
    <w:rPr>
      <w:rFonts w:ascii="Times New Roman" w:hAnsi="Times New Roman"/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rsid w:val="008B3D59"/>
    <w:pPr>
      <w:ind w:left="210"/>
      <w:jc w:val="left"/>
    </w:pPr>
    <w:rPr>
      <w:rFonts w:ascii="Times New Roman" w:hAnsi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rsid w:val="008B3D59"/>
    <w:pPr>
      <w:ind w:left="420"/>
      <w:jc w:val="left"/>
    </w:pPr>
    <w:rPr>
      <w:rFonts w:ascii="Times New Roman" w:hAnsi="Times New Roman"/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8B3D59"/>
    <w:pPr>
      <w:ind w:left="630"/>
      <w:jc w:val="left"/>
    </w:pPr>
    <w:rPr>
      <w:rFonts w:ascii="Times New Roman" w:hAnsi="Times New Roman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8B3D59"/>
    <w:pPr>
      <w:ind w:left="840"/>
      <w:jc w:val="left"/>
    </w:pPr>
    <w:rPr>
      <w:rFonts w:ascii="Times New Roman" w:hAnsi="Times New Roman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8B3D59"/>
    <w:pPr>
      <w:ind w:left="1050"/>
      <w:jc w:val="left"/>
    </w:pPr>
    <w:rPr>
      <w:rFonts w:ascii="Times New Roman" w:hAnsi="Times New Roman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8B3D59"/>
    <w:pPr>
      <w:ind w:left="1260"/>
      <w:jc w:val="left"/>
    </w:pPr>
    <w:rPr>
      <w:rFonts w:ascii="Times New Roman" w:hAnsi="Times New Roman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8B3D59"/>
    <w:pPr>
      <w:ind w:left="1470"/>
      <w:jc w:val="left"/>
    </w:pPr>
    <w:rPr>
      <w:rFonts w:ascii="Times New Roman" w:hAnsi="Times New Roman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8B3D59"/>
    <w:pPr>
      <w:ind w:left="1680"/>
      <w:jc w:val="left"/>
    </w:pPr>
    <w:rPr>
      <w:rFonts w:ascii="Times New Roman" w:hAnsi="Times New Roman"/>
      <w:sz w:val="18"/>
      <w:szCs w:val="18"/>
    </w:rPr>
  </w:style>
  <w:style w:type="character" w:styleId="Hyperlink">
    <w:name w:val="Hyperlink"/>
    <w:basedOn w:val="DefaultParagraphFont"/>
    <w:uiPriority w:val="99"/>
    <w:rsid w:val="008B3D59"/>
    <w:rPr>
      <w:color w:val="0000FF"/>
      <w:u w:val="single"/>
    </w:rPr>
  </w:style>
  <w:style w:type="paragraph" w:customStyle="1" w:styleId="CharChar1CharCharCharCharCharChar">
    <w:name w:val="Char Char1 Char Char Char Char Char Char"/>
    <w:basedOn w:val="Normal"/>
    <w:rsid w:val="00090F87"/>
    <w:pPr>
      <w:widowControl/>
      <w:spacing w:after="160" w:line="240" w:lineRule="exact"/>
      <w:jc w:val="left"/>
    </w:pPr>
    <w:rPr>
      <w:rFonts w:ascii="Times New Roman" w:hAnsi="Times New Roman"/>
      <w:szCs w:val="24"/>
    </w:rPr>
  </w:style>
  <w:style w:type="paragraph" w:styleId="PlainText">
    <w:name w:val="Plain Text"/>
    <w:basedOn w:val="Normal"/>
    <w:link w:val="CharChar6"/>
    <w:uiPriority w:val="99"/>
    <w:rsid w:val="00C96D46"/>
    <w:rPr>
      <w:rFonts w:ascii="宋体" w:hAnsi="Courier New"/>
      <w:szCs w:val="20"/>
    </w:rPr>
  </w:style>
  <w:style w:type="character" w:customStyle="1" w:styleId="CharChar6">
    <w:name w:val=" Char Char6"/>
    <w:basedOn w:val="DefaultParagraphFont"/>
    <w:link w:val="PlainText"/>
    <w:rsid w:val="00F018E6"/>
    <w:rPr>
      <w:rFonts w:ascii="宋体" w:eastAsia="宋体" w:hAnsi="Courier New"/>
      <w:kern w:val="2"/>
      <w:sz w:val="21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76225132040010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1322</TotalTime>
  <Pages>16</Pages>
  <Words>2114</Words>
  <Characters>12054</Characters>
  <Application>Microsoft Office Word</Application>
  <DocSecurity>0</DocSecurity>
  <Lines>100</Lines>
  <Paragraphs>28</Paragraphs>
  <ScaleCrop>false</ScaleCrop>
  <Company/>
  <LinksUpToDate>false</LinksUpToDate>
  <CharactersWithSpaces>14140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邓小波</dc:creator>
  <cp:lastModifiedBy>微软用户</cp:lastModifiedBy>
  <cp:revision>91</cp:revision>
  <cp:lastPrinted>2013-10-08T08:36:00Z</cp:lastPrinted>
  <dcterms:created xsi:type="dcterms:W3CDTF">2012-05-04T15:08:00Z</dcterms:created>
  <dcterms:modified xsi:type="dcterms:W3CDTF">2013-10-08T08:40:00Z</dcterms:modified>
</cp:coreProperties>
</file>