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固原市西吉县2023-2024学年九年级上学期期末物理检测卷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（甘肃省张掖市民乐县职教中心学校九年级（下）期中物理试卷）对于金属导体，还必须满足下列哪一个条件才能在导体中产生恒定的电流（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.有可以自由移动的电荷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.导体两端有电压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.导体内存在电场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.导体两端加有恒定的电压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（2022年云南省楚雄州双柏县妥甸中学中考物理模拟试卷（二））关于物质的性质及其应用，下列说法不正确的是（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.LED灯是新型节能灯，它的核心元件发光二极管是由半导体材料制成的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.如果能把超导材料应用于实际，它可以用来制作电子元件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.氢的热值很大，所以可以作为火箭的燃料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.用水冷却汽车发动机是由于水的沸点高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（广东省深圳市宝安区九年级（上）期末物理试卷）美食烹调中包含了丰富的物理知识，你认为下列说法中正确的是（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45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烤：用炭火来烤叉烧的过程，是将机械能转化为内能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2pt;height:48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拌：豆皮加盐要搅拌后才有味，说明食盐分子不做无规则运动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0pt;height:50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蒸：用大锅清蒸鲫鱼时，主要采用了热传递的方式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5pt;height:40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炒：炒菜铁锅不易变形，是因为铁原子间没有间隙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（苏科版九年级上《第13章 电路初探》2022年单元测试卷（4））在如图所示的电路中，电压表测量的是（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0pt;height:5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2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两端的总电压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.电路两端的总电压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（微山县一模）（微山县一模）科学研究中常常发现某一问题的两个相关的量（x，y）之间存在一定的关系，且可用图线表示，下列相关的量之间不符合如图所示关系的是（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7pt;height:6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.匀速直线运动中时间和速度之间的关系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.一段导体中通过的电流与导体两端电压的关系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.某种燃料完全燃烧所放出的热量与燃料质量的关系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.恒力对物体所做功与物体在力的方向上所通过距离的关系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https://d.book118.com/576232110022010041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57623211002201004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