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39" w:history="1">
        <w:r>
          <w:rPr>
            <w:rFonts w:ascii="仿宋" w:eastAsia="仿宋" w:hAnsi="仿宋" w:cs="仿宋" w:hint="eastAsia"/>
            <w:lang w:eastAsia="zh-CN"/>
          </w:rPr>
          <w:t>序言</w:t>
        </w:r>
        <w:r>
          <w:tab/>
        </w:r>
        <w:r>
          <w:fldChar w:fldCharType="begin"/>
        </w:r>
        <w:r>
          <w:instrText xml:space="preserve"> PAGEREF _Toc11339 \h </w:instrText>
        </w:r>
        <w:r>
          <w:fldChar w:fldCharType="separate"/>
        </w:r>
        <w:r>
          <w:t>3</w:t>
        </w:r>
        <w:r>
          <w:fldChar w:fldCharType="end"/>
        </w:r>
      </w:hyperlink>
    </w:p>
    <w:p>
      <w:pPr>
        <w:pStyle w:val="TOC1"/>
        <w:tabs>
          <w:tab w:val="right" w:leader="dot" w:pos="8306"/>
        </w:tabs>
      </w:pPr>
      <w:hyperlink w:anchor="_Toc22925" w:history="1">
        <w:r>
          <w:rPr>
            <w:rFonts w:ascii="仿宋" w:eastAsia="仿宋" w:hAnsi="仿宋" w:cs="仿宋" w:hint="eastAsia"/>
            <w:lang w:eastAsia="zh-CN"/>
          </w:rPr>
          <w:t>一、钼酸铵项目建设背景及必要性分析</w:t>
        </w:r>
        <w:r>
          <w:tab/>
        </w:r>
        <w:r>
          <w:fldChar w:fldCharType="begin"/>
        </w:r>
        <w:r>
          <w:instrText xml:space="preserve"> PAGEREF _Toc22925 \h </w:instrText>
        </w:r>
        <w:r>
          <w:fldChar w:fldCharType="separate"/>
        </w:r>
        <w:r>
          <w:t>3</w:t>
        </w:r>
        <w:r>
          <w:fldChar w:fldCharType="end"/>
        </w:r>
      </w:hyperlink>
    </w:p>
    <w:p>
      <w:pPr>
        <w:pStyle w:val="TOC2"/>
        <w:tabs>
          <w:tab w:val="right" w:leader="dot" w:pos="8306"/>
        </w:tabs>
      </w:pPr>
      <w:hyperlink w:anchor="_Toc7284" w:history="1">
        <w:r>
          <w:rPr>
            <w:rFonts w:ascii="仿宋" w:eastAsia="仿宋" w:hAnsi="仿宋" w:cs="仿宋" w:hint="eastAsia"/>
            <w:lang w:eastAsia="zh-CN"/>
          </w:rPr>
          <w:t>(一)、钼酸铵项目背景分析</w:t>
        </w:r>
        <w:r>
          <w:tab/>
        </w:r>
        <w:r>
          <w:fldChar w:fldCharType="begin"/>
        </w:r>
        <w:r>
          <w:instrText xml:space="preserve"> PAGEREF _Toc7284 \h </w:instrText>
        </w:r>
        <w:r>
          <w:fldChar w:fldCharType="separate"/>
        </w:r>
        <w:r>
          <w:t>3</w:t>
        </w:r>
        <w:r>
          <w:fldChar w:fldCharType="end"/>
        </w:r>
      </w:hyperlink>
    </w:p>
    <w:p>
      <w:pPr>
        <w:pStyle w:val="TOC2"/>
        <w:tabs>
          <w:tab w:val="right" w:leader="dot" w:pos="8306"/>
        </w:tabs>
      </w:pPr>
      <w:hyperlink w:anchor="_Toc18535" w:history="1">
        <w:r>
          <w:rPr>
            <w:rFonts w:ascii="仿宋" w:eastAsia="仿宋" w:hAnsi="仿宋" w:cs="仿宋" w:hint="eastAsia"/>
            <w:lang w:eastAsia="zh-CN"/>
          </w:rPr>
          <w:t>(二)、钼酸铵项目建设必要性分析</w:t>
        </w:r>
        <w:r>
          <w:tab/>
        </w:r>
        <w:r>
          <w:fldChar w:fldCharType="begin"/>
        </w:r>
        <w:r>
          <w:instrText xml:space="preserve"> PAGEREF _Toc18535 \h </w:instrText>
        </w:r>
        <w:r>
          <w:fldChar w:fldCharType="separate"/>
        </w:r>
        <w:r>
          <w:t>5</w:t>
        </w:r>
        <w:r>
          <w:fldChar w:fldCharType="end"/>
        </w:r>
      </w:hyperlink>
    </w:p>
    <w:p>
      <w:pPr>
        <w:pStyle w:val="TOC1"/>
        <w:tabs>
          <w:tab w:val="right" w:leader="dot" w:pos="8306"/>
        </w:tabs>
      </w:pPr>
      <w:hyperlink w:anchor="_Toc10377" w:history="1">
        <w:r>
          <w:rPr>
            <w:rFonts w:ascii="仿宋" w:eastAsia="仿宋" w:hAnsi="仿宋" w:cs="仿宋" w:hint="eastAsia"/>
            <w:lang w:eastAsia="zh-CN"/>
          </w:rPr>
          <w:t>二、钼酸铵项目文档管理</w:t>
        </w:r>
        <w:r>
          <w:tab/>
        </w:r>
        <w:r>
          <w:fldChar w:fldCharType="begin"/>
        </w:r>
        <w:r>
          <w:instrText xml:space="preserve"> PAGEREF _Toc10377 \h </w:instrText>
        </w:r>
        <w:r>
          <w:fldChar w:fldCharType="separate"/>
        </w:r>
        <w:r>
          <w:t>6</w:t>
        </w:r>
        <w:r>
          <w:fldChar w:fldCharType="end"/>
        </w:r>
      </w:hyperlink>
    </w:p>
    <w:p>
      <w:pPr>
        <w:pStyle w:val="TOC2"/>
        <w:tabs>
          <w:tab w:val="right" w:leader="dot" w:pos="8306"/>
        </w:tabs>
      </w:pPr>
      <w:hyperlink w:anchor="_Toc22120" w:history="1">
        <w:r>
          <w:rPr>
            <w:rFonts w:ascii="仿宋" w:eastAsia="仿宋" w:hAnsi="仿宋" w:cs="仿宋" w:hint="eastAsia"/>
            <w:lang w:eastAsia="zh-CN"/>
          </w:rPr>
          <w:t>(一)、文档编制与审查</w:t>
        </w:r>
        <w:r>
          <w:tab/>
        </w:r>
        <w:r>
          <w:fldChar w:fldCharType="begin"/>
        </w:r>
        <w:r>
          <w:instrText xml:space="preserve"> PAGEREF _Toc22120 \h </w:instrText>
        </w:r>
        <w:r>
          <w:fldChar w:fldCharType="separate"/>
        </w:r>
        <w:r>
          <w:t>6</w:t>
        </w:r>
        <w:r>
          <w:fldChar w:fldCharType="end"/>
        </w:r>
      </w:hyperlink>
    </w:p>
    <w:p>
      <w:pPr>
        <w:pStyle w:val="TOC2"/>
        <w:tabs>
          <w:tab w:val="right" w:leader="dot" w:pos="8306"/>
        </w:tabs>
      </w:pPr>
      <w:hyperlink w:anchor="_Toc13162" w:history="1">
        <w:r>
          <w:rPr>
            <w:rFonts w:ascii="仿宋" w:eastAsia="仿宋" w:hAnsi="仿宋" w:cs="仿宋" w:hint="eastAsia"/>
            <w:lang w:eastAsia="zh-CN"/>
          </w:rPr>
          <w:t>(二)、文档发布与分发</w:t>
        </w:r>
        <w:r>
          <w:tab/>
        </w:r>
        <w:r>
          <w:fldChar w:fldCharType="begin"/>
        </w:r>
        <w:r>
          <w:instrText xml:space="preserve"> PAGEREF _Toc13162 \h </w:instrText>
        </w:r>
        <w:r>
          <w:fldChar w:fldCharType="separate"/>
        </w:r>
        <w:r>
          <w:t>7</w:t>
        </w:r>
        <w:r>
          <w:fldChar w:fldCharType="end"/>
        </w:r>
      </w:hyperlink>
    </w:p>
    <w:p>
      <w:pPr>
        <w:pStyle w:val="TOC2"/>
        <w:tabs>
          <w:tab w:val="right" w:leader="dot" w:pos="8306"/>
        </w:tabs>
      </w:pPr>
      <w:hyperlink w:anchor="_Toc13365" w:history="1">
        <w:r>
          <w:rPr>
            <w:rFonts w:ascii="仿宋" w:eastAsia="仿宋" w:hAnsi="仿宋" w:cs="仿宋" w:hint="eastAsia"/>
            <w:lang w:eastAsia="zh-CN"/>
          </w:rPr>
          <w:t>(三)、文档存档与归档</w:t>
        </w:r>
        <w:r>
          <w:tab/>
        </w:r>
        <w:r>
          <w:fldChar w:fldCharType="begin"/>
        </w:r>
        <w:r>
          <w:instrText xml:space="preserve"> PAGEREF _Toc13365 \h </w:instrText>
        </w:r>
        <w:r>
          <w:fldChar w:fldCharType="separate"/>
        </w:r>
        <w:r>
          <w:t>8</w:t>
        </w:r>
        <w:r>
          <w:fldChar w:fldCharType="end"/>
        </w:r>
      </w:hyperlink>
    </w:p>
    <w:p>
      <w:pPr>
        <w:pStyle w:val="TOC1"/>
        <w:tabs>
          <w:tab w:val="right" w:leader="dot" w:pos="8306"/>
        </w:tabs>
      </w:pPr>
      <w:hyperlink w:anchor="_Toc18253" w:history="1">
        <w:r>
          <w:rPr>
            <w:rFonts w:ascii="仿宋" w:eastAsia="仿宋" w:hAnsi="仿宋" w:cs="仿宋" w:hint="eastAsia"/>
            <w:lang w:eastAsia="zh-CN"/>
          </w:rPr>
          <w:t>三、钼酸铵项目可持续发展</w:t>
        </w:r>
        <w:r>
          <w:tab/>
        </w:r>
        <w:r>
          <w:fldChar w:fldCharType="begin"/>
        </w:r>
        <w:r>
          <w:instrText xml:space="preserve"> PAGEREF _Toc18253 \h </w:instrText>
        </w:r>
        <w:r>
          <w:fldChar w:fldCharType="separate"/>
        </w:r>
        <w:r>
          <w:t>9</w:t>
        </w:r>
        <w:r>
          <w:fldChar w:fldCharType="end"/>
        </w:r>
      </w:hyperlink>
    </w:p>
    <w:p>
      <w:pPr>
        <w:pStyle w:val="TOC2"/>
        <w:tabs>
          <w:tab w:val="right" w:leader="dot" w:pos="8306"/>
        </w:tabs>
      </w:pPr>
      <w:hyperlink w:anchor="_Toc30413" w:history="1">
        <w:r>
          <w:rPr>
            <w:rFonts w:ascii="仿宋" w:eastAsia="仿宋" w:hAnsi="仿宋" w:cs="仿宋" w:hint="eastAsia"/>
            <w:lang w:eastAsia="zh-CN"/>
          </w:rPr>
          <w:t>(一)、可持续战略与实践</w:t>
        </w:r>
        <w:r>
          <w:tab/>
        </w:r>
        <w:r>
          <w:fldChar w:fldCharType="begin"/>
        </w:r>
        <w:r>
          <w:instrText xml:space="preserve"> PAGEREF _Toc30413 \h </w:instrText>
        </w:r>
        <w:r>
          <w:fldChar w:fldCharType="separate"/>
        </w:r>
        <w:r>
          <w:t>9</w:t>
        </w:r>
        <w:r>
          <w:fldChar w:fldCharType="end"/>
        </w:r>
      </w:hyperlink>
    </w:p>
    <w:p>
      <w:pPr>
        <w:pStyle w:val="TOC2"/>
        <w:tabs>
          <w:tab w:val="right" w:leader="dot" w:pos="8306"/>
        </w:tabs>
      </w:pPr>
      <w:hyperlink w:anchor="_Toc29289" w:history="1">
        <w:r>
          <w:rPr>
            <w:rFonts w:ascii="仿宋" w:eastAsia="仿宋" w:hAnsi="仿宋" w:cs="仿宋" w:hint="eastAsia"/>
            <w:lang w:eastAsia="zh-CN"/>
          </w:rPr>
          <w:t>(二)、环保与社会责任</w:t>
        </w:r>
        <w:r>
          <w:tab/>
        </w:r>
        <w:r>
          <w:fldChar w:fldCharType="begin"/>
        </w:r>
        <w:r>
          <w:instrText xml:space="preserve"> PAGEREF _Toc29289 \h </w:instrText>
        </w:r>
        <w:r>
          <w:fldChar w:fldCharType="separate"/>
        </w:r>
        <w:r>
          <w:t>10</w:t>
        </w:r>
        <w:r>
          <w:fldChar w:fldCharType="end"/>
        </w:r>
      </w:hyperlink>
    </w:p>
    <w:p>
      <w:pPr>
        <w:pStyle w:val="TOC1"/>
        <w:tabs>
          <w:tab w:val="right" w:leader="dot" w:pos="8306"/>
        </w:tabs>
      </w:pPr>
      <w:hyperlink w:anchor="_Toc21485" w:history="1">
        <w:r>
          <w:rPr>
            <w:rFonts w:ascii="仿宋" w:eastAsia="仿宋" w:hAnsi="仿宋" w:cs="仿宋" w:hint="eastAsia"/>
            <w:lang w:eastAsia="zh-CN"/>
          </w:rPr>
          <w:t>四、钼酸铵项目绩效评估</w:t>
        </w:r>
        <w:r>
          <w:tab/>
        </w:r>
        <w:r>
          <w:fldChar w:fldCharType="begin"/>
        </w:r>
        <w:r>
          <w:instrText xml:space="preserve"> PAGEREF _Toc21485 \h </w:instrText>
        </w:r>
        <w:r>
          <w:fldChar w:fldCharType="separate"/>
        </w:r>
        <w:r>
          <w:t>11</w:t>
        </w:r>
        <w:r>
          <w:fldChar w:fldCharType="end"/>
        </w:r>
      </w:hyperlink>
    </w:p>
    <w:p>
      <w:pPr>
        <w:pStyle w:val="TOC2"/>
        <w:tabs>
          <w:tab w:val="right" w:leader="dot" w:pos="8306"/>
        </w:tabs>
      </w:pPr>
      <w:hyperlink w:anchor="_Toc6726" w:history="1">
        <w:r>
          <w:rPr>
            <w:rFonts w:ascii="仿宋" w:eastAsia="仿宋" w:hAnsi="仿宋" w:cs="仿宋" w:hint="eastAsia"/>
            <w:lang w:eastAsia="zh-CN"/>
          </w:rPr>
          <w:t>(一)、绩效评估指标</w:t>
        </w:r>
        <w:r>
          <w:tab/>
        </w:r>
        <w:r>
          <w:fldChar w:fldCharType="begin"/>
        </w:r>
        <w:r>
          <w:instrText xml:space="preserve"> PAGEREF _Toc6726 \h </w:instrText>
        </w:r>
        <w:r>
          <w:fldChar w:fldCharType="separate"/>
        </w:r>
        <w:r>
          <w:t>11</w:t>
        </w:r>
        <w:r>
          <w:fldChar w:fldCharType="end"/>
        </w:r>
      </w:hyperlink>
    </w:p>
    <w:p>
      <w:pPr>
        <w:pStyle w:val="TOC2"/>
        <w:tabs>
          <w:tab w:val="right" w:leader="dot" w:pos="8306"/>
        </w:tabs>
      </w:pPr>
      <w:hyperlink w:anchor="_Toc3775" w:history="1">
        <w:r>
          <w:rPr>
            <w:rFonts w:ascii="仿宋" w:eastAsia="仿宋" w:hAnsi="仿宋" w:cs="仿宋" w:hint="eastAsia"/>
            <w:lang w:eastAsia="zh-CN"/>
          </w:rPr>
          <w:t>(二)、绩效评估方法</w:t>
        </w:r>
        <w:r>
          <w:tab/>
        </w:r>
        <w:r>
          <w:fldChar w:fldCharType="begin"/>
        </w:r>
        <w:r>
          <w:instrText xml:space="preserve"> PAGEREF _Toc3775 \h </w:instrText>
        </w:r>
        <w:r>
          <w:fldChar w:fldCharType="separate"/>
        </w:r>
        <w:r>
          <w:t>12</w:t>
        </w:r>
        <w:r>
          <w:fldChar w:fldCharType="end"/>
        </w:r>
      </w:hyperlink>
    </w:p>
    <w:p>
      <w:pPr>
        <w:pStyle w:val="TOC2"/>
        <w:tabs>
          <w:tab w:val="right" w:leader="dot" w:pos="8306"/>
        </w:tabs>
      </w:pPr>
      <w:hyperlink w:anchor="_Toc569" w:history="1">
        <w:r>
          <w:rPr>
            <w:rFonts w:ascii="仿宋" w:eastAsia="仿宋" w:hAnsi="仿宋" w:cs="仿宋" w:hint="eastAsia"/>
            <w:lang w:eastAsia="zh-CN"/>
          </w:rPr>
          <w:t>(三)、绩效评估周期</w:t>
        </w:r>
        <w:r>
          <w:tab/>
        </w:r>
        <w:r>
          <w:fldChar w:fldCharType="begin"/>
        </w:r>
        <w:r>
          <w:instrText xml:space="preserve"> PAGEREF _Toc569 \h </w:instrText>
        </w:r>
        <w:r>
          <w:fldChar w:fldCharType="separate"/>
        </w:r>
        <w:r>
          <w:t>13</w:t>
        </w:r>
        <w:r>
          <w:fldChar w:fldCharType="end"/>
        </w:r>
      </w:hyperlink>
    </w:p>
    <w:p>
      <w:pPr>
        <w:pStyle w:val="TOC1"/>
        <w:tabs>
          <w:tab w:val="right" w:leader="dot" w:pos="8306"/>
        </w:tabs>
      </w:pPr>
      <w:hyperlink w:anchor="_Toc32457" w:history="1">
        <w:r>
          <w:rPr>
            <w:rFonts w:ascii="仿宋" w:eastAsia="仿宋" w:hAnsi="仿宋" w:cs="仿宋" w:hint="eastAsia"/>
            <w:lang w:eastAsia="zh-CN"/>
          </w:rPr>
          <w:t>五、市场分析、调研</w:t>
        </w:r>
        <w:r>
          <w:tab/>
        </w:r>
        <w:r>
          <w:fldChar w:fldCharType="begin"/>
        </w:r>
        <w:r>
          <w:instrText xml:space="preserve"> PAGEREF _Toc32457 \h </w:instrText>
        </w:r>
        <w:r>
          <w:fldChar w:fldCharType="separate"/>
        </w:r>
        <w:r>
          <w:t>14</w:t>
        </w:r>
        <w:r>
          <w:fldChar w:fldCharType="end"/>
        </w:r>
      </w:hyperlink>
    </w:p>
    <w:p>
      <w:pPr>
        <w:pStyle w:val="TOC2"/>
        <w:tabs>
          <w:tab w:val="right" w:leader="dot" w:pos="8306"/>
        </w:tabs>
      </w:pPr>
      <w:hyperlink w:anchor="_Toc26388" w:history="1">
        <w:r>
          <w:rPr>
            <w:rFonts w:ascii="仿宋" w:eastAsia="仿宋" w:hAnsi="仿宋" w:cs="仿宋" w:hint="eastAsia"/>
            <w:lang w:eastAsia="zh-CN"/>
          </w:rPr>
          <w:t>(一)、钼酸铵行业分析</w:t>
        </w:r>
        <w:r>
          <w:tab/>
        </w:r>
        <w:r>
          <w:fldChar w:fldCharType="begin"/>
        </w:r>
        <w:r>
          <w:instrText xml:space="preserve"> PAGEREF _Toc26388 \h </w:instrText>
        </w:r>
        <w:r>
          <w:fldChar w:fldCharType="separate"/>
        </w:r>
        <w:r>
          <w:t>14</w:t>
        </w:r>
        <w:r>
          <w:fldChar w:fldCharType="end"/>
        </w:r>
      </w:hyperlink>
    </w:p>
    <w:p>
      <w:pPr>
        <w:pStyle w:val="TOC2"/>
        <w:tabs>
          <w:tab w:val="right" w:leader="dot" w:pos="8306"/>
        </w:tabs>
      </w:pPr>
      <w:hyperlink w:anchor="_Toc11119" w:history="1">
        <w:r>
          <w:rPr>
            <w:rFonts w:ascii="仿宋" w:eastAsia="仿宋" w:hAnsi="仿宋" w:cs="仿宋" w:hint="eastAsia"/>
            <w:lang w:eastAsia="zh-CN"/>
          </w:rPr>
          <w:t>(二)、钼酸铵市场分析预测</w:t>
        </w:r>
        <w:r>
          <w:tab/>
        </w:r>
        <w:r>
          <w:fldChar w:fldCharType="begin"/>
        </w:r>
        <w:r>
          <w:instrText xml:space="preserve"> PAGEREF _Toc11119 \h </w:instrText>
        </w:r>
        <w:r>
          <w:fldChar w:fldCharType="separate"/>
        </w:r>
        <w:r>
          <w:t>15</w:t>
        </w:r>
        <w:r>
          <w:fldChar w:fldCharType="end"/>
        </w:r>
      </w:hyperlink>
    </w:p>
    <w:p>
      <w:pPr>
        <w:pStyle w:val="TOC1"/>
        <w:tabs>
          <w:tab w:val="right" w:leader="dot" w:pos="8306"/>
        </w:tabs>
      </w:pPr>
      <w:hyperlink w:anchor="_Toc24859" w:history="1">
        <w:r>
          <w:rPr>
            <w:rFonts w:ascii="仿宋" w:eastAsia="仿宋" w:hAnsi="仿宋" w:cs="仿宋" w:hint="eastAsia"/>
            <w:lang w:eastAsia="zh-CN"/>
          </w:rPr>
          <w:t>六、钼酸铵项目建设单位说明</w:t>
        </w:r>
        <w:r>
          <w:tab/>
        </w:r>
        <w:r>
          <w:fldChar w:fldCharType="begin"/>
        </w:r>
        <w:r>
          <w:instrText xml:space="preserve"> PAGEREF _Toc24859 \h </w:instrText>
        </w:r>
        <w:r>
          <w:fldChar w:fldCharType="separate"/>
        </w:r>
        <w:r>
          <w:t>15</w:t>
        </w:r>
        <w:r>
          <w:fldChar w:fldCharType="end"/>
        </w:r>
      </w:hyperlink>
    </w:p>
    <w:p>
      <w:pPr>
        <w:pStyle w:val="TOC2"/>
        <w:tabs>
          <w:tab w:val="right" w:leader="dot" w:pos="8306"/>
        </w:tabs>
      </w:pPr>
      <w:hyperlink w:anchor="_Toc2193" w:history="1">
        <w:r>
          <w:rPr>
            <w:rFonts w:ascii="仿宋" w:eastAsia="仿宋" w:hAnsi="仿宋" w:cs="仿宋" w:hint="eastAsia"/>
            <w:lang w:eastAsia="zh-CN"/>
          </w:rPr>
          <w:t>(一)、钼酸铵项目承办单位基本情况</w:t>
        </w:r>
        <w:r>
          <w:tab/>
        </w:r>
        <w:r>
          <w:fldChar w:fldCharType="begin"/>
        </w:r>
        <w:r>
          <w:instrText xml:space="preserve"> PAGEREF _Toc2193 \h </w:instrText>
        </w:r>
        <w:r>
          <w:fldChar w:fldCharType="separate"/>
        </w:r>
        <w:r>
          <w:t>15</w:t>
        </w:r>
        <w:r>
          <w:fldChar w:fldCharType="end"/>
        </w:r>
      </w:hyperlink>
    </w:p>
    <w:p>
      <w:pPr>
        <w:pStyle w:val="TOC2"/>
        <w:tabs>
          <w:tab w:val="right" w:leader="dot" w:pos="8306"/>
        </w:tabs>
      </w:pPr>
      <w:hyperlink w:anchor="_Toc1709" w:history="1">
        <w:r>
          <w:rPr>
            <w:rFonts w:ascii="仿宋" w:eastAsia="仿宋" w:hAnsi="仿宋" w:cs="仿宋" w:hint="eastAsia"/>
            <w:lang w:eastAsia="zh-CN"/>
          </w:rPr>
          <w:t>(二)、公司经济效益分析</w:t>
        </w:r>
        <w:r>
          <w:tab/>
        </w:r>
        <w:r>
          <w:fldChar w:fldCharType="begin"/>
        </w:r>
        <w:r>
          <w:instrText xml:space="preserve"> PAGEREF _Toc1709 \h </w:instrText>
        </w:r>
        <w:r>
          <w:fldChar w:fldCharType="separate"/>
        </w:r>
        <w:r>
          <w:t>16</w:t>
        </w:r>
        <w:r>
          <w:fldChar w:fldCharType="end"/>
        </w:r>
      </w:hyperlink>
    </w:p>
    <w:p>
      <w:pPr>
        <w:pStyle w:val="TOC1"/>
        <w:tabs>
          <w:tab w:val="right" w:leader="dot" w:pos="8306"/>
        </w:tabs>
      </w:pPr>
      <w:hyperlink w:anchor="_Toc1290" w:history="1">
        <w:r>
          <w:rPr>
            <w:rFonts w:ascii="仿宋" w:eastAsia="仿宋" w:hAnsi="仿宋" w:cs="仿宋" w:hint="eastAsia"/>
            <w:lang w:eastAsia="zh-CN"/>
          </w:rPr>
          <w:t>七、钼酸铵项目社会影响</w:t>
        </w:r>
        <w:r>
          <w:tab/>
        </w:r>
        <w:r>
          <w:fldChar w:fldCharType="begin"/>
        </w:r>
        <w:r>
          <w:instrText xml:space="preserve"> PAGEREF _Toc1290 \h </w:instrText>
        </w:r>
        <w:r>
          <w:fldChar w:fldCharType="separate"/>
        </w:r>
        <w:r>
          <w:t>17</w:t>
        </w:r>
        <w:r>
          <w:fldChar w:fldCharType="end"/>
        </w:r>
      </w:hyperlink>
    </w:p>
    <w:p>
      <w:pPr>
        <w:pStyle w:val="TOC2"/>
        <w:tabs>
          <w:tab w:val="right" w:leader="dot" w:pos="8306"/>
        </w:tabs>
      </w:pPr>
      <w:hyperlink w:anchor="_Toc23889" w:history="1">
        <w:r>
          <w:rPr>
            <w:rFonts w:ascii="仿宋" w:eastAsia="仿宋" w:hAnsi="仿宋" w:cs="仿宋" w:hint="eastAsia"/>
            <w:lang w:eastAsia="zh-CN"/>
          </w:rPr>
          <w:t>(一)、社会责任与义务</w:t>
        </w:r>
        <w:r>
          <w:tab/>
        </w:r>
        <w:r>
          <w:fldChar w:fldCharType="begin"/>
        </w:r>
        <w:r>
          <w:instrText xml:space="preserve"> PAGEREF _Toc23889 \h </w:instrText>
        </w:r>
        <w:r>
          <w:fldChar w:fldCharType="separate"/>
        </w:r>
        <w:r>
          <w:t>17</w:t>
        </w:r>
        <w:r>
          <w:fldChar w:fldCharType="end"/>
        </w:r>
      </w:hyperlink>
    </w:p>
    <w:p>
      <w:pPr>
        <w:pStyle w:val="TOC2"/>
        <w:tabs>
          <w:tab w:val="right" w:leader="dot" w:pos="8306"/>
        </w:tabs>
      </w:pPr>
      <w:hyperlink w:anchor="_Toc25106" w:history="1">
        <w:r>
          <w:rPr>
            <w:rFonts w:ascii="仿宋" w:eastAsia="仿宋" w:hAnsi="仿宋" w:cs="仿宋" w:hint="eastAsia"/>
            <w:lang w:eastAsia="zh-CN"/>
          </w:rPr>
          <w:t>(二)、社会参与与沟通</w:t>
        </w:r>
        <w:r>
          <w:tab/>
        </w:r>
        <w:r>
          <w:fldChar w:fldCharType="begin"/>
        </w:r>
        <w:r>
          <w:instrText xml:space="preserve"> PAGEREF _Toc25106 \h </w:instrText>
        </w:r>
        <w:r>
          <w:fldChar w:fldCharType="separate"/>
        </w:r>
        <w:r>
          <w:t>18</w:t>
        </w:r>
        <w:r>
          <w:fldChar w:fldCharType="end"/>
        </w:r>
      </w:hyperlink>
    </w:p>
    <w:p>
      <w:pPr>
        <w:pStyle w:val="TOC1"/>
        <w:tabs>
          <w:tab w:val="right" w:leader="dot" w:pos="8306"/>
        </w:tabs>
      </w:pPr>
      <w:hyperlink w:anchor="_Toc21504" w:history="1">
        <w:r>
          <w:rPr>
            <w:rFonts w:ascii="仿宋" w:eastAsia="仿宋" w:hAnsi="仿宋" w:cs="仿宋" w:hint="eastAsia"/>
            <w:lang w:eastAsia="zh-CN"/>
          </w:rPr>
          <w:t>八、钼酸铵项目财务管理</w:t>
        </w:r>
        <w:r>
          <w:tab/>
        </w:r>
        <w:r>
          <w:fldChar w:fldCharType="begin"/>
        </w:r>
        <w:r>
          <w:instrText xml:space="preserve"> PAGEREF _Toc21504 \h </w:instrText>
        </w:r>
        <w:r>
          <w:fldChar w:fldCharType="separate"/>
        </w:r>
        <w:r>
          <w:t>19</w:t>
        </w:r>
        <w:r>
          <w:fldChar w:fldCharType="end"/>
        </w:r>
      </w:hyperlink>
    </w:p>
    <w:p>
      <w:pPr>
        <w:pStyle w:val="TOC2"/>
        <w:tabs>
          <w:tab w:val="right" w:leader="dot" w:pos="8306"/>
        </w:tabs>
      </w:pPr>
      <w:hyperlink w:anchor="_Toc17110" w:history="1">
        <w:r>
          <w:rPr>
            <w:rFonts w:ascii="仿宋" w:eastAsia="仿宋" w:hAnsi="仿宋" w:cs="仿宋" w:hint="eastAsia"/>
            <w:lang w:eastAsia="zh-CN"/>
          </w:rPr>
          <w:t>(一)、资金需求大</w:t>
        </w:r>
        <w:r>
          <w:tab/>
        </w:r>
        <w:r>
          <w:fldChar w:fldCharType="begin"/>
        </w:r>
        <w:r>
          <w:instrText xml:space="preserve"> PAGEREF _Toc17110 \h </w:instrText>
        </w:r>
        <w:r>
          <w:fldChar w:fldCharType="separate"/>
        </w:r>
        <w:r>
          <w:t>19</w:t>
        </w:r>
        <w:r>
          <w:fldChar w:fldCharType="end"/>
        </w:r>
      </w:hyperlink>
    </w:p>
    <w:p>
      <w:pPr>
        <w:pStyle w:val="TOC2"/>
        <w:tabs>
          <w:tab w:val="right" w:leader="dot" w:pos="8306"/>
        </w:tabs>
      </w:pPr>
      <w:hyperlink w:anchor="_Toc6369" w:history="1">
        <w:r>
          <w:rPr>
            <w:rFonts w:ascii="仿宋" w:eastAsia="仿宋" w:hAnsi="仿宋" w:cs="仿宋" w:hint="eastAsia"/>
            <w:lang w:eastAsia="zh-CN"/>
          </w:rPr>
          <w:t>(二)、研发周期长</w:t>
        </w:r>
        <w:r>
          <w:tab/>
        </w:r>
        <w:r>
          <w:fldChar w:fldCharType="begin"/>
        </w:r>
        <w:r>
          <w:instrText xml:space="preserve"> PAGEREF _Toc6369 \h </w:instrText>
        </w:r>
        <w:r>
          <w:fldChar w:fldCharType="separate"/>
        </w:r>
        <w:r>
          <w:t>20</w:t>
        </w:r>
        <w:r>
          <w:fldChar w:fldCharType="end"/>
        </w:r>
      </w:hyperlink>
    </w:p>
    <w:p>
      <w:pPr>
        <w:pStyle w:val="TOC2"/>
        <w:tabs>
          <w:tab w:val="right" w:leader="dot" w:pos="8306"/>
        </w:tabs>
      </w:pPr>
      <w:hyperlink w:anchor="_Toc7627" w:history="1">
        <w:r>
          <w:rPr>
            <w:rFonts w:ascii="仿宋" w:eastAsia="仿宋" w:hAnsi="仿宋" w:cs="仿宋" w:hint="eastAsia"/>
            <w:lang w:eastAsia="zh-CN"/>
          </w:rPr>
          <w:t>(三)、市场风险大</w:t>
        </w:r>
        <w:r>
          <w:tab/>
        </w:r>
        <w:r>
          <w:fldChar w:fldCharType="begin"/>
        </w:r>
        <w:r>
          <w:instrText xml:space="preserve"> PAGEREF _Toc7627 \h </w:instrText>
        </w:r>
        <w:r>
          <w:fldChar w:fldCharType="separate"/>
        </w:r>
        <w:r>
          <w:t>21</w:t>
        </w:r>
        <w:r>
          <w:fldChar w:fldCharType="end"/>
        </w:r>
      </w:hyperlink>
    </w:p>
    <w:p>
      <w:pPr>
        <w:pStyle w:val="TOC2"/>
        <w:tabs>
          <w:tab w:val="right" w:leader="dot" w:pos="8306"/>
        </w:tabs>
      </w:pPr>
      <w:hyperlink w:anchor="_Toc28121" w:history="1">
        <w:r>
          <w:rPr>
            <w:rFonts w:ascii="仿宋" w:eastAsia="仿宋" w:hAnsi="仿宋" w:cs="仿宋" w:hint="eastAsia"/>
            <w:lang w:eastAsia="zh-CN"/>
          </w:rPr>
          <w:t>(四)、利润率高</w:t>
        </w:r>
        <w:r>
          <w:tab/>
        </w:r>
        <w:r>
          <w:fldChar w:fldCharType="begin"/>
        </w:r>
        <w:r>
          <w:instrText xml:space="preserve"> PAGEREF _Toc28121 \h </w:instrText>
        </w:r>
        <w:r>
          <w:fldChar w:fldCharType="separate"/>
        </w:r>
        <w:r>
          <w:t>24</w:t>
        </w:r>
        <w:r>
          <w:fldChar w:fldCharType="end"/>
        </w:r>
      </w:hyperlink>
    </w:p>
    <w:p>
      <w:pPr>
        <w:pStyle w:val="TOC1"/>
        <w:tabs>
          <w:tab w:val="right" w:leader="dot" w:pos="8306"/>
        </w:tabs>
      </w:pPr>
      <w:hyperlink w:anchor="_Toc17789" w:history="1">
        <w:r>
          <w:rPr>
            <w:rFonts w:ascii="仿宋" w:eastAsia="仿宋" w:hAnsi="仿宋" w:cs="仿宋" w:hint="eastAsia"/>
            <w:lang w:eastAsia="zh-CN"/>
          </w:rPr>
          <w:t>九、钼酸铵项目技术管理</w:t>
        </w:r>
        <w:r>
          <w:tab/>
        </w:r>
        <w:r>
          <w:fldChar w:fldCharType="begin"/>
        </w:r>
        <w:r>
          <w:instrText xml:space="preserve"> PAGEREF _Toc17789 \h </w:instrText>
        </w:r>
        <w:r>
          <w:fldChar w:fldCharType="separate"/>
        </w:r>
        <w:r>
          <w:t>26</w:t>
        </w:r>
        <w:r>
          <w:fldChar w:fldCharType="end"/>
        </w:r>
      </w:hyperlink>
    </w:p>
    <w:p>
      <w:pPr>
        <w:pStyle w:val="TOC2"/>
        <w:tabs>
          <w:tab w:val="right" w:leader="dot" w:pos="8306"/>
        </w:tabs>
      </w:pPr>
      <w:hyperlink w:anchor="_Toc31383" w:history="1">
        <w:r>
          <w:rPr>
            <w:rFonts w:ascii="仿宋" w:eastAsia="仿宋" w:hAnsi="仿宋" w:cs="仿宋" w:hint="eastAsia"/>
            <w:lang w:eastAsia="zh-CN"/>
          </w:rPr>
          <w:t>(一)、技术方案选用方向</w:t>
        </w:r>
        <w:r>
          <w:tab/>
        </w:r>
        <w:r>
          <w:fldChar w:fldCharType="begin"/>
        </w:r>
        <w:r>
          <w:instrText xml:space="preserve"> PAGEREF _Toc31383 \h </w:instrText>
        </w:r>
        <w:r>
          <w:fldChar w:fldCharType="separate"/>
        </w:r>
        <w:r>
          <w:t>26</w:t>
        </w:r>
        <w:r>
          <w:fldChar w:fldCharType="end"/>
        </w:r>
      </w:hyperlink>
    </w:p>
    <w:p>
      <w:pPr>
        <w:pStyle w:val="TOC2"/>
        <w:tabs>
          <w:tab w:val="right" w:leader="dot" w:pos="8306"/>
        </w:tabs>
      </w:pPr>
      <w:hyperlink w:anchor="_Toc11497" w:history="1">
        <w:r>
          <w:rPr>
            <w:rFonts w:ascii="仿宋" w:eastAsia="仿宋" w:hAnsi="仿宋" w:cs="仿宋" w:hint="eastAsia"/>
            <w:lang w:eastAsia="zh-CN"/>
          </w:rPr>
          <w:t>(二)、工艺技术方案选用原则</w:t>
        </w:r>
        <w:r>
          <w:tab/>
        </w:r>
        <w:r>
          <w:fldChar w:fldCharType="begin"/>
        </w:r>
        <w:r>
          <w:instrText xml:space="preserve"> PAGEREF _Toc11497 \h </w:instrText>
        </w:r>
        <w:r>
          <w:fldChar w:fldCharType="separate"/>
        </w:r>
        <w:r>
          <w:t>27</w:t>
        </w:r>
        <w:r>
          <w:fldChar w:fldCharType="end"/>
        </w:r>
      </w:hyperlink>
    </w:p>
    <w:p>
      <w:pPr>
        <w:pStyle w:val="TOC2"/>
        <w:tabs>
          <w:tab w:val="right" w:leader="dot" w:pos="8306"/>
        </w:tabs>
      </w:pPr>
      <w:hyperlink w:anchor="_Toc20485" w:history="1">
        <w:r>
          <w:rPr>
            <w:rFonts w:ascii="仿宋" w:eastAsia="仿宋" w:hAnsi="仿宋" w:cs="仿宋" w:hint="eastAsia"/>
            <w:lang w:eastAsia="zh-CN"/>
          </w:rPr>
          <w:t>(三)、工艺技术方案要求</w:t>
        </w:r>
        <w:r>
          <w:tab/>
        </w:r>
        <w:r>
          <w:fldChar w:fldCharType="begin"/>
        </w:r>
        <w:r>
          <w:instrText xml:space="preserve"> PAGEREF _Toc20485 \h </w:instrText>
        </w:r>
        <w:r>
          <w:fldChar w:fldCharType="separate"/>
        </w:r>
        <w:r>
          <w:t>29</w:t>
        </w:r>
        <w:r>
          <w:fldChar w:fldCharType="end"/>
        </w:r>
      </w:hyperlink>
    </w:p>
    <w:p>
      <w:pPr>
        <w:pStyle w:val="TOC1"/>
        <w:tabs>
          <w:tab w:val="right" w:leader="dot" w:pos="8306"/>
        </w:tabs>
      </w:pPr>
      <w:hyperlink w:anchor="_Toc27561" w:history="1">
        <w:r>
          <w:rPr>
            <w:rFonts w:ascii="仿宋" w:eastAsia="仿宋" w:hAnsi="仿宋" w:cs="仿宋" w:hint="eastAsia"/>
            <w:lang w:eastAsia="zh-CN"/>
          </w:rPr>
          <w:t>十、钼酸铵项目经营效益</w:t>
        </w:r>
        <w:r>
          <w:tab/>
        </w:r>
        <w:r>
          <w:fldChar w:fldCharType="begin"/>
        </w:r>
        <w:r>
          <w:instrText xml:space="preserve"> PAGEREF _Toc27561 \h </w:instrText>
        </w:r>
        <w:r>
          <w:fldChar w:fldCharType="separate"/>
        </w:r>
        <w:r>
          <w:t>32</w:t>
        </w:r>
        <w:r>
          <w:fldChar w:fldCharType="end"/>
        </w:r>
      </w:hyperlink>
    </w:p>
    <w:p>
      <w:pPr>
        <w:pStyle w:val="TOC2"/>
        <w:tabs>
          <w:tab w:val="right" w:leader="dot" w:pos="8306"/>
        </w:tabs>
      </w:pPr>
      <w:hyperlink w:anchor="_Toc12361" w:history="1">
        <w:r>
          <w:rPr>
            <w:rFonts w:ascii="仿宋" w:eastAsia="仿宋" w:hAnsi="仿宋" w:cs="仿宋" w:hint="eastAsia"/>
            <w:lang w:eastAsia="zh-CN"/>
          </w:rPr>
          <w:t>(一)、经济评价财务测算</w:t>
        </w:r>
        <w:r>
          <w:tab/>
        </w:r>
        <w:r>
          <w:fldChar w:fldCharType="begin"/>
        </w:r>
        <w:r>
          <w:instrText xml:space="preserve"> PAGEREF _Toc12361 \h </w:instrText>
        </w:r>
        <w:r>
          <w:fldChar w:fldCharType="separate"/>
        </w:r>
        <w:r>
          <w:t>32</w:t>
        </w:r>
        <w:r>
          <w:fldChar w:fldCharType="end"/>
        </w:r>
      </w:hyperlink>
    </w:p>
    <w:p>
      <w:pPr>
        <w:pStyle w:val="TOC2"/>
        <w:tabs>
          <w:tab w:val="right" w:leader="dot" w:pos="8306"/>
        </w:tabs>
      </w:pPr>
      <w:hyperlink w:anchor="_Toc26742" w:history="1">
        <w:r>
          <w:rPr>
            <w:rFonts w:ascii="仿宋" w:eastAsia="仿宋" w:hAnsi="仿宋" w:cs="仿宋" w:hint="eastAsia"/>
            <w:lang w:eastAsia="zh-CN"/>
          </w:rPr>
          <w:t>(二)、钼酸铵项目盈利能力分析</w:t>
        </w:r>
        <w:r>
          <w:tab/>
        </w:r>
        <w:r>
          <w:fldChar w:fldCharType="begin"/>
        </w:r>
        <w:r>
          <w:instrText xml:space="preserve"> PAGEREF _Toc26742 \h </w:instrText>
        </w:r>
        <w:r>
          <w:fldChar w:fldCharType="separate"/>
        </w:r>
        <w:r>
          <w:t>33</w:t>
        </w:r>
        <w:r>
          <w:fldChar w:fldCharType="end"/>
        </w:r>
      </w:hyperlink>
    </w:p>
    <w:p>
      <w:pPr>
        <w:pStyle w:val="TOC1"/>
        <w:tabs>
          <w:tab w:val="right" w:leader="dot" w:pos="8306"/>
        </w:tabs>
      </w:pPr>
      <w:hyperlink w:anchor="_Toc1974" w:history="1">
        <w:r>
          <w:rPr>
            <w:rFonts w:ascii="仿宋" w:eastAsia="仿宋" w:hAnsi="仿宋" w:cs="仿宋" w:hint="eastAsia"/>
            <w:lang w:eastAsia="zh-CN"/>
          </w:rPr>
          <w:t>十一、钼酸铵项目投资规划</w:t>
        </w:r>
        <w:r>
          <w:tab/>
        </w:r>
        <w:r>
          <w:fldChar w:fldCharType="begin"/>
        </w:r>
        <w:r>
          <w:instrText xml:space="preserve"> PAGEREF _Toc1974 \h </w:instrText>
        </w:r>
        <w:r>
          <w:fldChar w:fldCharType="separate"/>
        </w:r>
        <w:r>
          <w:t>34</w:t>
        </w:r>
        <w:r>
          <w:fldChar w:fldCharType="end"/>
        </w:r>
      </w:hyperlink>
    </w:p>
    <w:p>
      <w:pPr>
        <w:pStyle w:val="TOC2"/>
        <w:tabs>
          <w:tab w:val="right" w:leader="dot" w:pos="8306"/>
        </w:tabs>
      </w:pPr>
      <w:hyperlink w:anchor="_Toc1232" w:history="1">
        <w:r>
          <w:rPr>
            <w:rFonts w:ascii="仿宋" w:eastAsia="仿宋" w:hAnsi="仿宋" w:cs="仿宋" w:hint="eastAsia"/>
            <w:lang w:eastAsia="zh-CN"/>
          </w:rPr>
          <w:t>(一)、钼酸铵项目总投资估算</w:t>
        </w:r>
        <w:r>
          <w:tab/>
        </w:r>
        <w:r>
          <w:fldChar w:fldCharType="begin"/>
        </w:r>
        <w:r>
          <w:instrText xml:space="preserve"> PAGEREF _Toc1232 \h </w:instrText>
        </w:r>
        <w:r>
          <w:fldChar w:fldCharType="separate"/>
        </w:r>
        <w:r>
          <w:t>34</w:t>
        </w:r>
        <w:r>
          <w:fldChar w:fldCharType="end"/>
        </w:r>
      </w:hyperlink>
    </w:p>
    <w:p>
      <w:pPr>
        <w:pStyle w:val="TOC2"/>
        <w:tabs>
          <w:tab w:val="right" w:leader="dot" w:pos="8306"/>
        </w:tabs>
      </w:pPr>
      <w:hyperlink w:anchor="_Toc9822" w:history="1">
        <w:r>
          <w:rPr>
            <w:rFonts w:ascii="仿宋" w:eastAsia="仿宋" w:hAnsi="仿宋" w:cs="仿宋" w:hint="eastAsia"/>
            <w:lang w:eastAsia="zh-CN"/>
          </w:rPr>
          <w:t>(二)、资金筹措</w:t>
        </w:r>
        <w:r>
          <w:tab/>
        </w:r>
        <w:r>
          <w:fldChar w:fldCharType="begin"/>
        </w:r>
        <w:r>
          <w:instrText xml:space="preserve"> PAGEREF _Toc9822 \h </w:instrText>
        </w:r>
        <w:r>
          <w:fldChar w:fldCharType="separate"/>
        </w:r>
        <w:r>
          <w:t>35</w:t>
        </w:r>
        <w:r>
          <w:fldChar w:fldCharType="end"/>
        </w:r>
      </w:hyperlink>
    </w:p>
    <w:p>
      <w:pPr>
        <w:pStyle w:val="TOC1"/>
        <w:tabs>
          <w:tab w:val="right" w:leader="dot" w:pos="8306"/>
        </w:tabs>
      </w:pPr>
      <w:hyperlink w:anchor="_Toc15053" w:history="1">
        <w:r>
          <w:rPr>
            <w:rFonts w:ascii="仿宋" w:eastAsia="仿宋" w:hAnsi="仿宋" w:cs="仿宋" w:hint="eastAsia"/>
            <w:lang w:eastAsia="zh-CN"/>
          </w:rPr>
          <w:t>十二、钼酸铵项目计划安排</w:t>
        </w:r>
        <w:r>
          <w:tab/>
        </w:r>
        <w:r>
          <w:fldChar w:fldCharType="begin"/>
        </w:r>
        <w:r>
          <w:instrText xml:space="preserve"> PAGEREF _Toc15053 \h </w:instrText>
        </w:r>
        <w:r>
          <w:fldChar w:fldCharType="separate"/>
        </w:r>
        <w:r>
          <w:t>36</w:t>
        </w:r>
        <w:r>
          <w:fldChar w:fldCharType="end"/>
        </w:r>
      </w:hyperlink>
    </w:p>
    <w:p>
      <w:pPr>
        <w:pStyle w:val="TOC2"/>
        <w:tabs>
          <w:tab w:val="right" w:leader="dot" w:pos="8306"/>
        </w:tabs>
      </w:pPr>
      <w:hyperlink w:anchor="_Toc1833" w:history="1">
        <w:r>
          <w:rPr>
            <w:rFonts w:ascii="仿宋" w:eastAsia="仿宋" w:hAnsi="仿宋" w:cs="仿宋" w:hint="eastAsia"/>
            <w:lang w:eastAsia="zh-CN"/>
          </w:rPr>
          <w:t>(一)、建设周期</w:t>
        </w:r>
        <w:r>
          <w:tab/>
        </w:r>
        <w:r>
          <w:fldChar w:fldCharType="begin"/>
        </w:r>
        <w:r>
          <w:instrText xml:space="preserve"> PAGEREF _Toc1833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4" w:history="1">
        <w:r>
          <w:rPr>
            <w:rFonts w:ascii="仿宋" w:eastAsia="仿宋" w:hAnsi="仿宋" w:cs="仿宋" w:hint="eastAsia"/>
            <w:lang w:eastAsia="zh-CN"/>
          </w:rPr>
          <w:t>(二)、建设进度</w:t>
        </w:r>
        <w:r>
          <w:tab/>
        </w:r>
        <w:r>
          <w:fldChar w:fldCharType="begin"/>
        </w:r>
        <w:r>
          <w:instrText xml:space="preserve"> PAGEREF _Toc26194 \h </w:instrText>
        </w:r>
        <w:r>
          <w:fldChar w:fldCharType="separate"/>
        </w:r>
        <w:r>
          <w:t>36</w:t>
        </w:r>
        <w:r>
          <w:fldChar w:fldCharType="end"/>
        </w:r>
      </w:hyperlink>
    </w:p>
    <w:p>
      <w:pPr>
        <w:pStyle w:val="TOC2"/>
        <w:tabs>
          <w:tab w:val="right" w:leader="dot" w:pos="8306"/>
        </w:tabs>
      </w:pPr>
      <w:hyperlink w:anchor="_Toc6289" w:history="1">
        <w:r>
          <w:rPr>
            <w:rFonts w:ascii="仿宋" w:eastAsia="仿宋" w:hAnsi="仿宋" w:cs="仿宋" w:hint="eastAsia"/>
            <w:lang w:eastAsia="zh-CN"/>
          </w:rPr>
          <w:t>(三)、进度安排注意事项</w:t>
        </w:r>
        <w:r>
          <w:tab/>
        </w:r>
        <w:r>
          <w:fldChar w:fldCharType="begin"/>
        </w:r>
        <w:r>
          <w:instrText xml:space="preserve"> PAGEREF _Toc6289 \h </w:instrText>
        </w:r>
        <w:r>
          <w:fldChar w:fldCharType="separate"/>
        </w:r>
        <w:r>
          <w:t>37</w:t>
        </w:r>
        <w:r>
          <w:fldChar w:fldCharType="end"/>
        </w:r>
      </w:hyperlink>
    </w:p>
    <w:p>
      <w:pPr>
        <w:pStyle w:val="TOC2"/>
        <w:tabs>
          <w:tab w:val="right" w:leader="dot" w:pos="8306"/>
        </w:tabs>
      </w:pPr>
      <w:hyperlink w:anchor="_Toc32081" w:history="1">
        <w:r>
          <w:rPr>
            <w:rFonts w:ascii="仿宋" w:eastAsia="仿宋" w:hAnsi="仿宋" w:cs="仿宋" w:hint="eastAsia"/>
            <w:lang w:eastAsia="zh-CN"/>
          </w:rPr>
          <w:t>(四)、人力资源配置</w:t>
        </w:r>
        <w:r>
          <w:tab/>
        </w:r>
        <w:r>
          <w:fldChar w:fldCharType="begin"/>
        </w:r>
        <w:r>
          <w:instrText xml:space="preserve"> PAGEREF _Toc32081 \h </w:instrText>
        </w:r>
        <w:r>
          <w:fldChar w:fldCharType="separate"/>
        </w:r>
        <w:r>
          <w:t>39</w:t>
        </w:r>
        <w:r>
          <w:fldChar w:fldCharType="end"/>
        </w:r>
      </w:hyperlink>
    </w:p>
    <w:p>
      <w:pPr>
        <w:pStyle w:val="TOC1"/>
        <w:tabs>
          <w:tab w:val="right" w:leader="dot" w:pos="8306"/>
        </w:tabs>
      </w:pPr>
      <w:hyperlink w:anchor="_Toc23685" w:history="1">
        <w:r>
          <w:rPr>
            <w:rFonts w:ascii="仿宋" w:eastAsia="仿宋" w:hAnsi="仿宋" w:cs="仿宋" w:hint="eastAsia"/>
            <w:lang w:eastAsia="zh-CN"/>
          </w:rPr>
          <w:t>十三、钼酸铵项目实施保障措施</w:t>
        </w:r>
        <w:r>
          <w:tab/>
        </w:r>
        <w:r>
          <w:fldChar w:fldCharType="begin"/>
        </w:r>
        <w:r>
          <w:instrText xml:space="preserve"> PAGEREF _Toc23685 \h </w:instrText>
        </w:r>
        <w:r>
          <w:fldChar w:fldCharType="separate"/>
        </w:r>
        <w:r>
          <w:t>40</w:t>
        </w:r>
        <w:r>
          <w:fldChar w:fldCharType="end"/>
        </w:r>
      </w:hyperlink>
    </w:p>
    <w:p>
      <w:pPr>
        <w:pStyle w:val="TOC2"/>
        <w:tabs>
          <w:tab w:val="right" w:leader="dot" w:pos="8306"/>
        </w:tabs>
      </w:pPr>
      <w:hyperlink w:anchor="_Toc22209" w:history="1">
        <w:r>
          <w:rPr>
            <w:rFonts w:ascii="仿宋" w:eastAsia="仿宋" w:hAnsi="仿宋" w:cs="仿宋" w:hint="eastAsia"/>
            <w:lang w:eastAsia="zh-CN"/>
          </w:rPr>
          <w:t>(一)、钼酸铵项目实施保障机制</w:t>
        </w:r>
        <w:r>
          <w:tab/>
        </w:r>
        <w:r>
          <w:fldChar w:fldCharType="begin"/>
        </w:r>
        <w:r>
          <w:instrText xml:space="preserve"> PAGEREF _Toc22209 \h </w:instrText>
        </w:r>
        <w:r>
          <w:fldChar w:fldCharType="separate"/>
        </w:r>
        <w:r>
          <w:t>40</w:t>
        </w:r>
        <w:r>
          <w:fldChar w:fldCharType="end"/>
        </w:r>
      </w:hyperlink>
    </w:p>
    <w:p>
      <w:pPr>
        <w:pStyle w:val="TOC2"/>
        <w:tabs>
          <w:tab w:val="right" w:leader="dot" w:pos="8306"/>
        </w:tabs>
      </w:pPr>
      <w:hyperlink w:anchor="_Toc8179" w:history="1">
        <w:r>
          <w:rPr>
            <w:rFonts w:ascii="仿宋" w:eastAsia="仿宋" w:hAnsi="仿宋" w:cs="仿宋" w:hint="eastAsia"/>
            <w:lang w:eastAsia="zh-CN"/>
          </w:rPr>
          <w:t>(二)、钼酸铵项目法律合规要求</w:t>
        </w:r>
        <w:r>
          <w:tab/>
        </w:r>
        <w:r>
          <w:fldChar w:fldCharType="begin"/>
        </w:r>
        <w:r>
          <w:instrText xml:space="preserve"> PAGEREF _Toc8179 \h </w:instrText>
        </w:r>
        <w:r>
          <w:fldChar w:fldCharType="separate"/>
        </w:r>
        <w:r>
          <w:t>43</w:t>
        </w:r>
        <w:r>
          <w:fldChar w:fldCharType="end"/>
        </w:r>
      </w:hyperlink>
    </w:p>
    <w:p>
      <w:pPr>
        <w:pStyle w:val="TOC2"/>
        <w:tabs>
          <w:tab w:val="right" w:leader="dot" w:pos="8306"/>
        </w:tabs>
      </w:pPr>
      <w:hyperlink w:anchor="_Toc24158" w:history="1">
        <w:r>
          <w:rPr>
            <w:rFonts w:ascii="仿宋" w:eastAsia="仿宋" w:hAnsi="仿宋" w:cs="仿宋" w:hint="eastAsia"/>
            <w:lang w:eastAsia="zh-CN"/>
          </w:rPr>
          <w:t>(三)、钼酸铵项目合同管理与法律事务</w:t>
        </w:r>
        <w:r>
          <w:tab/>
        </w:r>
        <w:r>
          <w:fldChar w:fldCharType="begin"/>
        </w:r>
        <w:r>
          <w:instrText xml:space="preserve"> PAGEREF _Toc24158 \h </w:instrText>
        </w:r>
        <w:r>
          <w:fldChar w:fldCharType="separate"/>
        </w:r>
        <w:r>
          <w:t>47</w:t>
        </w:r>
        <w:r>
          <w:fldChar w:fldCharType="end"/>
        </w:r>
      </w:hyperlink>
    </w:p>
    <w:p>
      <w:pPr>
        <w:pStyle w:val="TOC2"/>
        <w:tabs>
          <w:tab w:val="right" w:leader="dot" w:pos="8306"/>
        </w:tabs>
      </w:pPr>
      <w:hyperlink w:anchor="_Toc20487" w:history="1">
        <w:r>
          <w:rPr>
            <w:rFonts w:ascii="仿宋" w:eastAsia="仿宋" w:hAnsi="仿宋" w:cs="仿宋" w:hint="eastAsia"/>
            <w:lang w:eastAsia="zh-CN"/>
          </w:rPr>
          <w:t>(四)、钼酸铵项目知识产权保护策略</w:t>
        </w:r>
        <w:r>
          <w:tab/>
        </w:r>
        <w:r>
          <w:fldChar w:fldCharType="begin"/>
        </w:r>
        <w:r>
          <w:instrText xml:space="preserve"> PAGEREF _Toc20487 \h </w:instrText>
        </w:r>
        <w:r>
          <w:fldChar w:fldCharType="separate"/>
        </w:r>
        <w:r>
          <w:t>53</w:t>
        </w:r>
        <w:r>
          <w:fldChar w:fldCharType="end"/>
        </w:r>
      </w:hyperlink>
    </w:p>
    <w:p>
      <w:pPr>
        <w:pStyle w:val="TOC1"/>
        <w:tabs>
          <w:tab w:val="right" w:leader="dot" w:pos="8306"/>
        </w:tabs>
      </w:pPr>
      <w:hyperlink w:anchor="_Toc17279" w:history="1">
        <w:r>
          <w:rPr>
            <w:rFonts w:ascii="仿宋" w:eastAsia="仿宋" w:hAnsi="仿宋" w:cs="仿宋" w:hint="eastAsia"/>
            <w:lang w:eastAsia="zh-CN"/>
          </w:rPr>
          <w:t>十四、钼酸铵项目治理与监督</w:t>
        </w:r>
        <w:r>
          <w:tab/>
        </w:r>
        <w:r>
          <w:fldChar w:fldCharType="begin"/>
        </w:r>
        <w:r>
          <w:instrText xml:space="preserve"> PAGEREF _Toc17279 \h </w:instrText>
        </w:r>
        <w:r>
          <w:fldChar w:fldCharType="separate"/>
        </w:r>
        <w:r>
          <w:t>56</w:t>
        </w:r>
        <w:r>
          <w:fldChar w:fldCharType="end"/>
        </w:r>
      </w:hyperlink>
    </w:p>
    <w:p>
      <w:pPr>
        <w:pStyle w:val="TOC2"/>
        <w:tabs>
          <w:tab w:val="right" w:leader="dot" w:pos="8306"/>
        </w:tabs>
      </w:pPr>
      <w:hyperlink w:anchor="_Toc25135" w:history="1">
        <w:r>
          <w:rPr>
            <w:rFonts w:ascii="仿宋" w:eastAsia="仿宋" w:hAnsi="仿宋" w:cs="仿宋" w:hint="eastAsia"/>
            <w:lang w:eastAsia="zh-CN"/>
          </w:rPr>
          <w:t>(一)、钼酸铵项目治理结构</w:t>
        </w:r>
        <w:r>
          <w:tab/>
        </w:r>
        <w:r>
          <w:fldChar w:fldCharType="begin"/>
        </w:r>
        <w:r>
          <w:instrText xml:space="preserve"> PAGEREF _Toc25135 \h </w:instrText>
        </w:r>
        <w:r>
          <w:fldChar w:fldCharType="separate"/>
        </w:r>
        <w:r>
          <w:t>56</w:t>
        </w:r>
        <w:r>
          <w:fldChar w:fldCharType="end"/>
        </w:r>
      </w:hyperlink>
    </w:p>
    <w:p>
      <w:pPr>
        <w:pStyle w:val="TOC2"/>
        <w:tabs>
          <w:tab w:val="right" w:leader="dot" w:pos="8306"/>
        </w:tabs>
      </w:pPr>
      <w:hyperlink w:anchor="_Toc25472" w:history="1">
        <w:r>
          <w:rPr>
            <w:rFonts w:ascii="仿宋" w:eastAsia="仿宋" w:hAnsi="仿宋" w:cs="仿宋" w:hint="eastAsia"/>
            <w:lang w:eastAsia="zh-CN"/>
          </w:rPr>
          <w:t>(二)、监督与审计</w:t>
        </w:r>
        <w:r>
          <w:tab/>
        </w:r>
        <w:r>
          <w:fldChar w:fldCharType="begin"/>
        </w:r>
        <w:r>
          <w:instrText xml:space="preserve"> PAGEREF _Toc25472 \h </w:instrText>
        </w:r>
        <w:r>
          <w:fldChar w:fldCharType="separate"/>
        </w:r>
        <w:r>
          <w:t>57</w:t>
        </w:r>
        <w:r>
          <w:fldChar w:fldCharType="end"/>
        </w:r>
      </w:hyperlink>
    </w:p>
    <w:p>
      <w:pPr>
        <w:pStyle w:val="TOC1"/>
        <w:tabs>
          <w:tab w:val="right" w:leader="dot" w:pos="8306"/>
        </w:tabs>
      </w:pPr>
      <w:hyperlink w:anchor="_Toc11612" w:history="1">
        <w:r>
          <w:rPr>
            <w:rFonts w:ascii="仿宋" w:eastAsia="仿宋" w:hAnsi="仿宋" w:cs="仿宋" w:hint="eastAsia"/>
            <w:lang w:eastAsia="zh-CN"/>
          </w:rPr>
          <w:t>十五、营销与推广策略</w:t>
        </w:r>
        <w:r>
          <w:tab/>
        </w:r>
        <w:r>
          <w:fldChar w:fldCharType="begin"/>
        </w:r>
        <w:r>
          <w:instrText xml:space="preserve"> PAGEREF _Toc11612 \h </w:instrText>
        </w:r>
        <w:r>
          <w:fldChar w:fldCharType="separate"/>
        </w:r>
        <w:r>
          <w:t>58</w:t>
        </w:r>
        <w:r>
          <w:fldChar w:fldCharType="end"/>
        </w:r>
      </w:hyperlink>
    </w:p>
    <w:p>
      <w:pPr>
        <w:pStyle w:val="TOC2"/>
        <w:tabs>
          <w:tab w:val="right" w:leader="dot" w:pos="8306"/>
        </w:tabs>
      </w:pPr>
      <w:hyperlink w:anchor="_Toc29839" w:history="1">
        <w:r>
          <w:rPr>
            <w:rFonts w:ascii="仿宋" w:eastAsia="仿宋" w:hAnsi="仿宋" w:cs="仿宋" w:hint="eastAsia"/>
            <w:lang w:eastAsia="zh-CN"/>
          </w:rPr>
          <w:t>(一)、产品/服务定位与特点</w:t>
        </w:r>
        <w:r>
          <w:tab/>
        </w:r>
        <w:r>
          <w:fldChar w:fldCharType="begin"/>
        </w:r>
        <w:r>
          <w:instrText xml:space="preserve"> PAGEREF _Toc29839 \h </w:instrText>
        </w:r>
        <w:r>
          <w:fldChar w:fldCharType="separate"/>
        </w:r>
        <w:r>
          <w:t>58</w:t>
        </w:r>
        <w:r>
          <w:fldChar w:fldCharType="end"/>
        </w:r>
      </w:hyperlink>
    </w:p>
    <w:p>
      <w:pPr>
        <w:pStyle w:val="TOC2"/>
        <w:tabs>
          <w:tab w:val="right" w:leader="dot" w:pos="8306"/>
        </w:tabs>
      </w:pPr>
      <w:hyperlink w:anchor="_Toc17938" w:history="1">
        <w:r>
          <w:rPr>
            <w:rFonts w:ascii="仿宋" w:eastAsia="仿宋" w:hAnsi="仿宋" w:cs="仿宋" w:hint="eastAsia"/>
            <w:lang w:eastAsia="zh-CN"/>
          </w:rPr>
          <w:t>(二)、市场定位与竞争分析</w:t>
        </w:r>
        <w:r>
          <w:tab/>
        </w:r>
        <w:r>
          <w:fldChar w:fldCharType="begin"/>
        </w:r>
        <w:r>
          <w:instrText xml:space="preserve"> PAGEREF _Toc17938 \h </w:instrText>
        </w:r>
        <w:r>
          <w:fldChar w:fldCharType="separate"/>
        </w:r>
        <w:r>
          <w:t>60</w:t>
        </w:r>
        <w:r>
          <w:fldChar w:fldCharType="end"/>
        </w:r>
      </w:hyperlink>
    </w:p>
    <w:p>
      <w:pPr>
        <w:pStyle w:val="TOC2"/>
        <w:tabs>
          <w:tab w:val="right" w:leader="dot" w:pos="8306"/>
        </w:tabs>
      </w:pPr>
      <w:hyperlink w:anchor="_Toc23523" w:history="1">
        <w:r>
          <w:rPr>
            <w:rFonts w:ascii="仿宋" w:eastAsia="仿宋" w:hAnsi="仿宋" w:cs="仿宋" w:hint="eastAsia"/>
            <w:lang w:eastAsia="zh-CN"/>
          </w:rPr>
          <w:t>(三)、营销渠道与策略</w:t>
        </w:r>
        <w:r>
          <w:tab/>
        </w:r>
        <w:r>
          <w:fldChar w:fldCharType="begin"/>
        </w:r>
        <w:r>
          <w:instrText xml:space="preserve"> PAGEREF _Toc23523 \h </w:instrText>
        </w:r>
        <w:r>
          <w:fldChar w:fldCharType="separate"/>
        </w:r>
        <w:r>
          <w:t>61</w:t>
        </w:r>
        <w:r>
          <w:fldChar w:fldCharType="end"/>
        </w:r>
      </w:hyperlink>
    </w:p>
    <w:p>
      <w:pPr>
        <w:pStyle w:val="TOC2"/>
        <w:tabs>
          <w:tab w:val="right" w:leader="dot" w:pos="8306"/>
        </w:tabs>
      </w:pPr>
      <w:hyperlink w:anchor="_Toc15438" w:history="1">
        <w:r>
          <w:rPr>
            <w:rFonts w:ascii="仿宋" w:eastAsia="仿宋" w:hAnsi="仿宋" w:cs="仿宋" w:hint="eastAsia"/>
            <w:lang w:eastAsia="zh-CN"/>
          </w:rPr>
          <w:t>(四)、推广与宣传活动</w:t>
        </w:r>
        <w:r>
          <w:tab/>
        </w:r>
        <w:r>
          <w:fldChar w:fldCharType="begin"/>
        </w:r>
        <w:r>
          <w:instrText xml:space="preserve"> PAGEREF _Toc15438 \h </w:instrText>
        </w:r>
        <w:r>
          <w:fldChar w:fldCharType="separate"/>
        </w:r>
        <w:r>
          <w:t>62</w:t>
        </w:r>
        <w:r>
          <w:fldChar w:fldCharType="end"/>
        </w:r>
      </w:hyperlink>
    </w:p>
    <w:p>
      <w:pPr>
        <w:pStyle w:val="TOC1"/>
        <w:tabs>
          <w:tab w:val="right" w:leader="dot" w:pos="8306"/>
        </w:tabs>
      </w:pPr>
      <w:hyperlink w:anchor="_Toc12965" w:history="1">
        <w:r>
          <w:rPr>
            <w:rFonts w:ascii="仿宋" w:eastAsia="仿宋" w:hAnsi="仿宋" w:cs="仿宋" w:hint="eastAsia"/>
            <w:lang w:eastAsia="zh-CN"/>
          </w:rPr>
          <w:t>十六、供应链管理</w:t>
        </w:r>
        <w:r>
          <w:tab/>
        </w:r>
        <w:r>
          <w:fldChar w:fldCharType="begin"/>
        </w:r>
        <w:r>
          <w:instrText xml:space="preserve"> PAGEREF _Toc12965 \h </w:instrText>
        </w:r>
        <w:r>
          <w:fldChar w:fldCharType="separate"/>
        </w:r>
        <w:r>
          <w:t>67</w:t>
        </w:r>
        <w:r>
          <w:fldChar w:fldCharType="end"/>
        </w:r>
      </w:hyperlink>
    </w:p>
    <w:p>
      <w:pPr>
        <w:pStyle w:val="TOC2"/>
        <w:tabs>
          <w:tab w:val="right" w:leader="dot" w:pos="8306"/>
        </w:tabs>
      </w:pPr>
      <w:hyperlink w:anchor="_Toc20811" w:history="1">
        <w:r>
          <w:rPr>
            <w:rFonts w:ascii="仿宋" w:eastAsia="仿宋" w:hAnsi="仿宋" w:cs="仿宋" w:hint="eastAsia"/>
            <w:lang w:eastAsia="zh-CN"/>
          </w:rPr>
          <w:t>(一)、供应链战略规划</w:t>
        </w:r>
        <w:r>
          <w:tab/>
        </w:r>
        <w:r>
          <w:fldChar w:fldCharType="begin"/>
        </w:r>
        <w:r>
          <w:instrText xml:space="preserve"> PAGEREF _Toc20811 \h </w:instrText>
        </w:r>
        <w:r>
          <w:fldChar w:fldCharType="separate"/>
        </w:r>
        <w:r>
          <w:t>67</w:t>
        </w:r>
        <w:r>
          <w:fldChar w:fldCharType="end"/>
        </w:r>
      </w:hyperlink>
    </w:p>
    <w:p>
      <w:pPr>
        <w:pStyle w:val="TOC2"/>
        <w:tabs>
          <w:tab w:val="right" w:leader="dot" w:pos="8306"/>
        </w:tabs>
      </w:pPr>
      <w:hyperlink w:anchor="_Toc22283" w:history="1">
        <w:r>
          <w:rPr>
            <w:rFonts w:ascii="仿宋" w:eastAsia="仿宋" w:hAnsi="仿宋" w:cs="仿宋" w:hint="eastAsia"/>
            <w:lang w:eastAsia="zh-CN"/>
          </w:rPr>
          <w:t>(二)、供应商选择与合作</w:t>
        </w:r>
        <w:r>
          <w:tab/>
        </w:r>
        <w:r>
          <w:fldChar w:fldCharType="begin"/>
        </w:r>
        <w:r>
          <w:instrText xml:space="preserve"> PAGEREF _Toc22283 \h </w:instrText>
        </w:r>
        <w:r>
          <w:fldChar w:fldCharType="separate"/>
        </w:r>
        <w:r>
          <w:t>69</w:t>
        </w:r>
        <w:r>
          <w:fldChar w:fldCharType="end"/>
        </w:r>
      </w:hyperlink>
    </w:p>
    <w:p>
      <w:pPr>
        <w:pStyle w:val="TOC2"/>
        <w:tabs>
          <w:tab w:val="right" w:leader="dot" w:pos="8306"/>
        </w:tabs>
      </w:pPr>
      <w:hyperlink w:anchor="_Toc11427" w:history="1">
        <w:r>
          <w:rPr>
            <w:rFonts w:ascii="仿宋" w:eastAsia="仿宋" w:hAnsi="仿宋" w:cs="仿宋" w:hint="eastAsia"/>
            <w:lang w:eastAsia="zh-CN"/>
          </w:rPr>
          <w:t>(三)、物流与库存管理</w:t>
        </w:r>
        <w:r>
          <w:tab/>
        </w:r>
        <w:r>
          <w:fldChar w:fldCharType="begin"/>
        </w:r>
        <w:r>
          <w:instrText xml:space="preserve"> PAGEREF _Toc11427 \h </w:instrText>
        </w:r>
        <w:r>
          <w:fldChar w:fldCharType="separate"/>
        </w:r>
        <w:r>
          <w:t>70</w:t>
        </w:r>
        <w:r>
          <w:fldChar w:fldCharType="end"/>
        </w:r>
      </w:hyperlink>
    </w:p>
    <w:p>
      <w:pPr>
        <w:pStyle w:val="TOC1"/>
        <w:tabs>
          <w:tab w:val="right" w:leader="dot" w:pos="8306"/>
        </w:tabs>
      </w:pPr>
      <w:hyperlink w:anchor="_Toc4991" w:history="1">
        <w:r>
          <w:rPr>
            <w:rFonts w:ascii="仿宋" w:eastAsia="仿宋" w:hAnsi="仿宋" w:cs="仿宋" w:hint="eastAsia"/>
            <w:lang w:eastAsia="zh-CN"/>
          </w:rPr>
          <w:t>十七、利益相关者分析与沟通计划</w:t>
        </w:r>
        <w:r>
          <w:tab/>
        </w:r>
        <w:r>
          <w:fldChar w:fldCharType="begin"/>
        </w:r>
        <w:r>
          <w:instrText xml:space="preserve"> PAGEREF _Toc4991 \h </w:instrText>
        </w:r>
        <w:r>
          <w:fldChar w:fldCharType="separate"/>
        </w:r>
        <w:r>
          <w:t>72</w:t>
        </w:r>
        <w:r>
          <w:fldChar w:fldCharType="end"/>
        </w:r>
      </w:hyperlink>
    </w:p>
    <w:p>
      <w:pPr>
        <w:pStyle w:val="TOC2"/>
        <w:tabs>
          <w:tab w:val="right" w:leader="dot" w:pos="8306"/>
        </w:tabs>
      </w:pPr>
      <w:hyperlink w:anchor="_Toc4975" w:history="1">
        <w:r>
          <w:rPr>
            <w:rFonts w:ascii="仿宋" w:eastAsia="仿宋" w:hAnsi="仿宋" w:cs="仿宋" w:hint="eastAsia"/>
            <w:lang w:eastAsia="zh-CN"/>
          </w:rPr>
          <w:t>(一)、利益相关者分析</w:t>
        </w:r>
        <w:r>
          <w:tab/>
        </w:r>
        <w:r>
          <w:fldChar w:fldCharType="begin"/>
        </w:r>
        <w:r>
          <w:instrText xml:space="preserve"> PAGEREF _Toc4975 \h </w:instrText>
        </w:r>
        <w:r>
          <w:fldChar w:fldCharType="separate"/>
        </w:r>
        <w:r>
          <w:t>72</w:t>
        </w:r>
        <w:r>
          <w:fldChar w:fldCharType="end"/>
        </w:r>
      </w:hyperlink>
    </w:p>
    <w:p>
      <w:pPr>
        <w:pStyle w:val="TOC2"/>
        <w:tabs>
          <w:tab w:val="right" w:leader="dot" w:pos="8306"/>
        </w:tabs>
      </w:pPr>
      <w:hyperlink w:anchor="_Toc29637" w:history="1">
        <w:r>
          <w:rPr>
            <w:rFonts w:ascii="仿宋" w:eastAsia="仿宋" w:hAnsi="仿宋" w:cs="仿宋" w:hint="eastAsia"/>
            <w:lang w:eastAsia="zh-CN"/>
          </w:rPr>
          <w:t>(二)、沟通计划</w:t>
        </w:r>
        <w:r>
          <w:tab/>
        </w:r>
        <w:r>
          <w:fldChar w:fldCharType="begin"/>
        </w:r>
        <w:r>
          <w:instrText xml:space="preserve"> PAGEREF _Toc29637 \h </w:instrText>
        </w:r>
        <w:r>
          <w:fldChar w:fldCharType="separate"/>
        </w:r>
        <w:r>
          <w:t>73</w:t>
        </w:r>
        <w:r>
          <w:fldChar w:fldCharType="end"/>
        </w:r>
      </w:hyperlink>
    </w:p>
    <w:p>
      <w:pPr>
        <w:pStyle w:val="TOC1"/>
        <w:tabs>
          <w:tab w:val="right" w:leader="dot" w:pos="8306"/>
        </w:tabs>
      </w:pPr>
      <w:hyperlink w:anchor="_Toc31042" w:history="1">
        <w:r>
          <w:rPr>
            <w:rFonts w:ascii="仿宋" w:eastAsia="仿宋" w:hAnsi="仿宋" w:cs="仿宋" w:hint="eastAsia"/>
            <w:lang w:eastAsia="zh-CN"/>
          </w:rPr>
          <w:t>十八、质量管理体系</w:t>
        </w:r>
        <w:r>
          <w:tab/>
        </w:r>
        <w:r>
          <w:fldChar w:fldCharType="begin"/>
        </w:r>
        <w:r>
          <w:instrText xml:space="preserve"> PAGEREF _Toc31042 \h </w:instrText>
        </w:r>
        <w:r>
          <w:fldChar w:fldCharType="separate"/>
        </w:r>
        <w:r>
          <w:t>74</w:t>
        </w:r>
        <w:r>
          <w:fldChar w:fldCharType="end"/>
        </w:r>
      </w:hyperlink>
    </w:p>
    <w:p>
      <w:pPr>
        <w:pStyle w:val="TOC2"/>
        <w:tabs>
          <w:tab w:val="right" w:leader="dot" w:pos="8306"/>
        </w:tabs>
      </w:pPr>
      <w:hyperlink w:anchor="_Toc24696" w:history="1">
        <w:r>
          <w:rPr>
            <w:rFonts w:ascii="仿宋" w:eastAsia="仿宋" w:hAnsi="仿宋" w:cs="仿宋" w:hint="eastAsia"/>
            <w:lang w:eastAsia="zh-CN"/>
          </w:rPr>
          <w:t>(一)、质量目标与方针</w:t>
        </w:r>
        <w:r>
          <w:tab/>
        </w:r>
        <w:r>
          <w:fldChar w:fldCharType="begin"/>
        </w:r>
        <w:r>
          <w:instrText xml:space="preserve"> PAGEREF _Toc24696 \h </w:instrText>
        </w:r>
        <w:r>
          <w:fldChar w:fldCharType="separate"/>
        </w:r>
        <w:r>
          <w:t>74</w:t>
        </w:r>
        <w:r>
          <w:fldChar w:fldCharType="end"/>
        </w:r>
      </w:hyperlink>
    </w:p>
    <w:p>
      <w:pPr>
        <w:pStyle w:val="TOC2"/>
        <w:tabs>
          <w:tab w:val="right" w:leader="dot" w:pos="8306"/>
        </w:tabs>
      </w:pPr>
      <w:hyperlink w:anchor="_Toc16960" w:history="1">
        <w:r>
          <w:rPr>
            <w:rFonts w:ascii="仿宋" w:eastAsia="仿宋" w:hAnsi="仿宋" w:cs="仿宋" w:hint="eastAsia"/>
            <w:lang w:eastAsia="zh-CN"/>
          </w:rPr>
          <w:t>(二)、质量管理责任</w:t>
        </w:r>
        <w:r>
          <w:tab/>
        </w:r>
        <w:r>
          <w:fldChar w:fldCharType="begin"/>
        </w:r>
        <w:r>
          <w:instrText xml:space="preserve"> PAGEREF _Toc16960 \h </w:instrText>
        </w:r>
        <w:r>
          <w:fldChar w:fldCharType="separate"/>
        </w:r>
        <w:r>
          <w:t>75</w:t>
        </w:r>
        <w:r>
          <w:fldChar w:fldCharType="end"/>
        </w:r>
      </w:hyperlink>
    </w:p>
    <w:p>
      <w:pPr>
        <w:pStyle w:val="TOC2"/>
        <w:tabs>
          <w:tab w:val="right" w:leader="dot" w:pos="8306"/>
        </w:tabs>
      </w:pPr>
      <w:hyperlink w:anchor="_Toc7006" w:history="1">
        <w:r>
          <w:rPr>
            <w:rFonts w:ascii="仿宋" w:eastAsia="仿宋" w:hAnsi="仿宋" w:cs="仿宋" w:hint="eastAsia"/>
            <w:lang w:eastAsia="zh-CN"/>
          </w:rPr>
          <w:t>(三)、质量管理体系文件</w:t>
        </w:r>
        <w:r>
          <w:tab/>
        </w:r>
        <w:r>
          <w:fldChar w:fldCharType="begin"/>
        </w:r>
        <w:r>
          <w:instrText xml:space="preserve"> PAGEREF _Toc7006 \h </w:instrText>
        </w:r>
        <w:r>
          <w:fldChar w:fldCharType="separate"/>
        </w:r>
        <w:r>
          <w:t>76</w:t>
        </w:r>
        <w:r>
          <w:fldChar w:fldCharType="end"/>
        </w:r>
      </w:hyperlink>
    </w:p>
    <w:p>
      <w:pPr>
        <w:pStyle w:val="TOC2"/>
        <w:tabs>
          <w:tab w:val="right" w:leader="dot" w:pos="8306"/>
        </w:tabs>
      </w:pPr>
      <w:hyperlink w:anchor="_Toc1688" w:history="1">
        <w:r>
          <w:rPr>
            <w:rFonts w:ascii="仿宋" w:eastAsia="仿宋" w:hAnsi="仿宋" w:cs="仿宋" w:hint="eastAsia"/>
            <w:lang w:eastAsia="zh-CN"/>
          </w:rPr>
          <w:t>(四)、质量培训与教育</w:t>
        </w:r>
        <w:r>
          <w:tab/>
        </w:r>
        <w:r>
          <w:fldChar w:fldCharType="begin"/>
        </w:r>
        <w:r>
          <w:instrText xml:space="preserve"> PAGEREF _Toc1688 \h </w:instrText>
        </w:r>
        <w:r>
          <w:fldChar w:fldCharType="separate"/>
        </w:r>
        <w:r>
          <w:t>78</w:t>
        </w:r>
        <w:r>
          <w:fldChar w:fldCharType="end"/>
        </w:r>
      </w:hyperlink>
    </w:p>
    <w:p>
      <w:pPr>
        <w:pStyle w:val="TOC2"/>
        <w:tabs>
          <w:tab w:val="right" w:leader="dot" w:pos="8306"/>
        </w:tabs>
      </w:pPr>
      <w:hyperlink w:anchor="_Toc19291" w:history="1">
        <w:r>
          <w:rPr>
            <w:rFonts w:ascii="仿宋" w:eastAsia="仿宋" w:hAnsi="仿宋" w:cs="仿宋" w:hint="eastAsia"/>
            <w:lang w:eastAsia="zh-CN"/>
          </w:rPr>
          <w:t>(五)、质量审核与评价</w:t>
        </w:r>
        <w:r>
          <w:tab/>
        </w:r>
        <w:r>
          <w:fldChar w:fldCharType="begin"/>
        </w:r>
        <w:r>
          <w:instrText xml:space="preserve"> PAGEREF _Toc19291 \h </w:instrText>
        </w:r>
        <w:r>
          <w:fldChar w:fldCharType="separate"/>
        </w:r>
        <w:r>
          <w:t>80</w:t>
        </w:r>
        <w:r>
          <w:fldChar w:fldCharType="end"/>
        </w:r>
      </w:hyperlink>
    </w:p>
    <w:p>
      <w:pPr>
        <w:pStyle w:val="TOC2"/>
        <w:tabs>
          <w:tab w:val="right" w:leader="dot" w:pos="8306"/>
        </w:tabs>
      </w:pPr>
      <w:hyperlink w:anchor="_Toc27438" w:history="1">
        <w:r>
          <w:rPr>
            <w:rFonts w:ascii="仿宋" w:eastAsia="仿宋" w:hAnsi="仿宋" w:cs="仿宋" w:hint="eastAsia"/>
            <w:lang w:eastAsia="zh-CN"/>
          </w:rPr>
          <w:t>(六)、不符合与纠正措施</w:t>
        </w:r>
        <w:r>
          <w:tab/>
        </w:r>
        <w:r>
          <w:fldChar w:fldCharType="begin"/>
        </w:r>
        <w:r>
          <w:instrText xml:space="preserve"> PAGEREF _Toc27438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25"/>
      <w:r>
        <w:rPr>
          <w:rFonts w:ascii="仿宋" w:eastAsia="仿宋" w:hAnsi="仿宋" w:cs="仿宋" w:hint="eastAsia"/>
          <w:sz w:val="28"/>
          <w:lang w:eastAsia="zh-CN"/>
        </w:rPr>
        <w:t>一、钼酸铵项目建设背景及必要性分析</w:t>
      </w:r>
      <w:bookmarkEnd w:id="2"/>
    </w:p>
    <w:p>
      <w:pPr>
        <w:pStyle w:val="Heading2"/>
        <w:rPr>
          <w:rFonts w:ascii="仿宋" w:eastAsia="仿宋" w:hAnsi="仿宋" w:cs="仿宋" w:hint="eastAsia"/>
          <w:lang w:eastAsia="zh-CN"/>
        </w:rPr>
      </w:pPr>
      <w:bookmarkStart w:id="3" w:name="_Toc7284"/>
      <w:r>
        <w:rPr>
          <w:rFonts w:ascii="仿宋" w:eastAsia="仿宋" w:hAnsi="仿宋" w:cs="仿宋" w:hint="eastAsia"/>
          <w:lang w:eastAsia="zh-CN"/>
        </w:rPr>
        <w:t>(一)、钼酸铵项目背景分析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钼酸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我们的背景分析将深入挖掘当前行业的发展趋势，通过对竞争态势的全面审视，找到钼酸铵项目在这个潮流中的定位。同时，我们将关注行业内涌现的新兴机遇，以便钼酸铵项目更好地融入行业发展的潮流中。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钼酸铵项目提供了强大的发展动力。我们将聚焦于行业内最新的技术发展趋势，包括但不限于人工智能、大数据分析、物联网等领域。通过深度的技术研究，我们将确保钼酸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钼酸铵项目发展的源泉。我们将投入更多的精力对市场需求进行深入剖析，超越表面的需求，深入挖掘潜在的市场痛点和机遇。通过对市场需求的细致了解，钼酸铵项目将更有针对性地设计解决方案，满足市场的多样化需求，从而更好地促进钼酸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钼酸铵项目战略至关重要。我们将对竞争态势进行更为深入的分析，包括但不限于市场份额、产品特点、客户满意度等多个维度。通过深度的竞争分析，钼酸铵项目将能够更准确地把握市场脉搏，制定具有竞争力的钼酸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钼酸铵项目的发展具有直接的影响。我们将进行更为全面的法规和政策分析，了解行业发展中的潜在法律风险和合规挑战。通过充分了解和遵守相关法规，钼酸铵项目将确保在法律框架内合法合规运营，为钼酸铵项目的稳健发展提供有力支持。</w:t>
      </w:r>
    </w:p>
    <w:p>
      <w:pPr>
        <w:pStyle w:val="Heading2"/>
        <w:ind w:firstLine="560" w:firstLineChars="200"/>
        <w:rPr>
          <w:rFonts w:ascii="仿宋" w:eastAsia="仿宋" w:hAnsi="仿宋" w:cs="仿宋" w:hint="eastAsia"/>
          <w:sz w:val="28"/>
          <w:lang w:eastAsia="zh-CN"/>
        </w:rPr>
      </w:pPr>
      <w:bookmarkStart w:id="4" w:name="_Toc18535"/>
      <w:r>
        <w:rPr>
          <w:rFonts w:ascii="仿宋" w:eastAsia="仿宋" w:hAnsi="仿宋" w:cs="仿宋" w:hint="eastAsia"/>
          <w:sz w:val="28"/>
          <w:lang w:eastAsia="zh-CN"/>
        </w:rPr>
        <w:t>(二)、钼酸铵项目建设必要性分析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建设的迫切性源于对行业发展趋势的深刻洞察。我们正处于一个行业变革的时代，科技创新、数字化转型成为企业发展的关键动力。钼酸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建设不仅仅是为了跟上潮流，更是为了通过技术创新推动企业的持续发展。通过引入先进的技术和解决方案，钼酸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钼酸铵项目的建设成为必然选择，通过提高产品质量、拓展服务领域，从而在竞争中获得更多的机会。钼酸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钼酸铵项目建设的必要性体现在对客户需求更精准的满足。通过钼酸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建设的背后是对企业持续创新的追求。只有通过不断创新，企业才能在竞争中立于不败之地。钼酸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377"/>
      <w:r>
        <w:rPr>
          <w:rFonts w:ascii="仿宋" w:eastAsia="仿宋" w:hAnsi="仿宋" w:cs="仿宋" w:hint="eastAsia"/>
          <w:sz w:val="28"/>
          <w:lang w:eastAsia="zh-CN"/>
        </w:rPr>
        <w:t>二、钼酸铵项目文档管理</w:t>
      </w:r>
      <w:bookmarkEnd w:id="5"/>
    </w:p>
    <w:p>
      <w:pPr>
        <w:pStyle w:val="Heading2"/>
        <w:rPr>
          <w:rFonts w:ascii="仿宋" w:eastAsia="仿宋" w:hAnsi="仿宋" w:cs="仿宋" w:hint="eastAsia"/>
          <w:lang w:eastAsia="zh-CN"/>
        </w:rPr>
      </w:pPr>
      <w:bookmarkStart w:id="6" w:name="_Toc2212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钼酸铵项目高度重视文档的质量和准确性，以支持钼酸铵项目的各项活动和决策。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文档的编制始于钼酸铵项目计划的初期，我们制定了详细的文档编制计划，明确了每个文档的内容、格式和编写责任人。在钼酸铵项目启动阶段，我们首先编制了钼酸铵项目章程，明确定义了钼酸铵项目的目标、范围、风险等关键要素。随后，钼酸铵项目团队根据计划陆续编制了需求文档、设计文档、测试文档等各类文档，确保钼酸铵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钼酸铵项目管理中的重要环节，旨在确保钼酸铵项目文档符合质量标准和钼酸铵项目需求。在钼酸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除了内部审查，我们还进行了外部审查，邀请钼酸铵项目相关利益方和专业领域的专家对文档进行独立审查。这有助于获取更全面、客观的反馈，确保钼酸铵项目文档不仅符合内部标准，也满足外部需求。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钼酸铵项目在文档编制与审查方面建立了严格的管理机制，通过规范的流程和多维度的审查，确保钼酸铵项目文档的质量、准确性和可靠性，为钼酸铵项目的顺利推进提供了有力支持。</w:t>
      </w:r>
    </w:p>
    <w:p>
      <w:pPr>
        <w:pStyle w:val="Heading2"/>
        <w:ind w:firstLine="560" w:firstLineChars="200"/>
        <w:rPr>
          <w:rFonts w:ascii="仿宋" w:eastAsia="仿宋" w:hAnsi="仿宋" w:cs="仿宋" w:hint="eastAsia"/>
          <w:sz w:val="28"/>
          <w:lang w:eastAsia="zh-CN"/>
        </w:rPr>
      </w:pPr>
      <w:bookmarkStart w:id="7" w:name="_Toc131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我们通过多渠道发布文档，包括电子邮件、钼酸铵项目管理平台、内部网站等，以满足不同团队成员的偏好和需求。多渠道发布确保了信息的全面覆盖。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我们采用了精细的权限控制，确保只有授权人员可以访问敏感信息。这种安全措施保护了钼酸铵项目文档的机密性，防止了未经授权的信息泄露。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36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文档存档与归档是钼酸铵项目生命周期中一个至关重要的环节，直接关系到钼酸铵项目信息的长期保存和历史记录的完整性。在钼酸铵项目中，我们实施了一系列有效的文档存档与归档管理策略：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253"/>
      <w:r>
        <w:rPr>
          <w:rFonts w:ascii="仿宋" w:eastAsia="仿宋" w:hAnsi="仿宋" w:cs="仿宋" w:hint="eastAsia"/>
          <w:sz w:val="28"/>
          <w:lang w:eastAsia="zh-CN"/>
        </w:rPr>
        <w:t>三、钼酸铵项目可持续发展</w:t>
      </w:r>
      <w:bookmarkEnd w:id="9"/>
    </w:p>
    <w:p>
      <w:pPr>
        <w:pStyle w:val="Heading2"/>
        <w:rPr>
          <w:rFonts w:ascii="仿宋" w:eastAsia="仿宋" w:hAnsi="仿宋" w:cs="仿宋" w:hint="eastAsia"/>
          <w:lang w:eastAsia="zh-CN"/>
        </w:rPr>
      </w:pPr>
      <w:bookmarkStart w:id="10" w:name="_Toc3041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钼酸铵项目中，钼酸铵项目团队着眼于未来，明确了可持续发展的战略方向。制定的具体可持续发展目标包括降低资源使用、采用环保技术、最大化社会效益等。这一步骤不仅有助于钼酸铵项目在环保和社会责任方面达到最高标准，也为未来提供了明确的指引，确保钼酸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可持续实践的融入钼酸铵项目管理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钼酸铵项目管理周期。从钼酸铵项目规划开始，钼酸铵项目团队就考虑了环境和社会的因素。在执行阶段，钼酸铵项目团队积极推动绿色技术的应用，优化资源利用。此外，关注员工的社会责任，通过培训和沟通活动提高员工对可持续发展的认知，使他们能够在日常工作中践行可持续实践。这些举措不仅为钼酸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28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扎根于钼酸铵项目的可持续发展理念，我们深信环保与社会责任是钼酸铵项目成功的关键支柱。在钼酸铵项目的每一步，我们都致力于通过创新和实践，履行对环境和社会的坚定责任。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团队通过引入先进的环保技术、建立高效的废物处理系统以及推动能源节约措施，积极履行环保责任。定期的环保监测和评估确保钼酸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不仅致力于自身可持续发展，还注重对社会的回馈。通过支持社区钼酸铵项目、参与慈善事业、提供培训机会等方式，钼酸铵项目积极履行社会责任。与当地社区建立积极互动，关注员工的工作与生活平衡，以及员工的身心健康，是钼酸铵项目在社会责任层面的关键举措。这样的实践不仅增强了钼酸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485"/>
      <w:r>
        <w:rPr>
          <w:rFonts w:ascii="仿宋" w:eastAsia="仿宋" w:hAnsi="仿宋" w:cs="仿宋" w:hint="eastAsia"/>
          <w:sz w:val="28"/>
          <w:lang w:eastAsia="zh-CN"/>
        </w:rPr>
        <w:t>四、钼酸铵项目绩效评估</w:t>
      </w:r>
      <w:bookmarkEnd w:id="12"/>
    </w:p>
    <w:p>
      <w:pPr>
        <w:pStyle w:val="Heading2"/>
        <w:rPr>
          <w:rFonts w:ascii="仿宋" w:eastAsia="仿宋" w:hAnsi="仿宋" w:cs="仿宋" w:hint="eastAsia"/>
          <w:lang w:eastAsia="zh-CN"/>
        </w:rPr>
      </w:pPr>
      <w:bookmarkStart w:id="13" w:name="_Toc672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在钼酸铵项目中，我们设计了一套全面的绩效评估指标，以确保钼酸铵项目的可控和成功交付。这些指标跨足钼酸铵项目目标、成本、进度和质量等多个维度，为我们提供了全面洞察钼酸铵项目的健康状况。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目标达成率是我们关注的首要指标。我们设定了明确的目标，并通过定期监测和评估，迅速发现并应对潜在的目标偏差。这为钼酸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成本绩效是另一个核心关注点。通过实际成本与预算成本的对比分析，我们深入了解成本差异的原因，及时调整资源分配，保持钼酸铵项目在经济效益方面的合理水平。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钼酸铵项目进度作为关键的绩效指标之一，得到了精心的关注。我们制定了详细的钼酸铵项目进度计划，并设立了进度符合度指标，确保实际进度与计划进度保持一致。这使我们能够快速发现和解决潜在的进度问题，保持钼酸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钼酸铵项目绩效的不可或缺的一环。我们引入了一系列的质量标准和客户满意度指标，以确保钼酸铵项目交付的成果在质量上达到或超越预期水平。通过持续监测这些指标，我们努力提升钼酸铵项目整体质量水平，为钼酸铵项目的成功交付提供有力保障。通过这些科学且全面的绩效评估，我们能够更好地引导钼酸铵项目的持续改进，确保钼酸铵项目目标的顺利达成。</w:t>
      </w:r>
    </w:p>
    <w:p>
      <w:pPr>
        <w:pStyle w:val="Heading2"/>
        <w:ind w:firstLine="560" w:firstLineChars="200"/>
        <w:rPr>
          <w:rFonts w:ascii="仿宋" w:eastAsia="仿宋" w:hAnsi="仿宋" w:cs="仿宋" w:hint="eastAsia"/>
          <w:sz w:val="28"/>
          <w:lang w:eastAsia="zh-CN"/>
        </w:rPr>
      </w:pPr>
      <w:bookmarkStart w:id="14" w:name="_Toc377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绩效评估是钼酸铵项目中的关键环节，为确保钼酸铵项目达到预期目标，我们采用了多层次、多维度的绩效评估方法。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钼酸铵项目的战略目标对齐，确保每个决策和行动都与钼酸铵项目整体目标保持一致。团队会定期召开战略对齐会议，审视当前工作与钼酸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钼酸铵项目进度、质量、成本和风险等方面。这些指标通过数据收集和分析，为钼酸铵项目管理团队提供了客观的评估依据。例如，我们通过钼酸铵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绩效评估不仅仅停留在钼酸铵项目内部，还考虑了钼酸铵项目对外部环境的影响。我们定期进行干系人满意度调查，以了解各利益相关方对钼酸铵项目的期望和满意度，并及时做出调整。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这种多层次、多角度的绩效评估方法，使得我们能够全面了解钼酸铵项目的运行状态，及时做出调整，确保钼酸铵项目在不断变化的环境中保持稳健前行。</w:t>
      </w:r>
    </w:p>
    <w:p>
      <w:pPr>
        <w:pStyle w:val="Heading2"/>
        <w:ind w:firstLine="560" w:firstLineChars="200"/>
        <w:rPr>
          <w:rFonts w:ascii="仿宋" w:eastAsia="仿宋" w:hAnsi="仿宋" w:cs="仿宋" w:hint="eastAsia"/>
          <w:sz w:val="28"/>
          <w:lang w:eastAsia="zh-CN"/>
        </w:rPr>
      </w:pPr>
      <w:bookmarkStart w:id="15" w:name="_Toc56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为了确保钼酸铵项目的有效管理和不断优化，我们采用了精心设计的绩效评估周期。这个周期旨在实现灵活、实时和全面的评估，以适应钼酸铵项目执行中的各种挑战。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钼酸铵项目的不同需求，分为短期、中期和长期。短期评估关注每个迭代或工作周期，以及时发现和解决当前任务中的问题。中期评估涵盖几个迭代，深入了解整体钼酸铵项目的趋势和性能。长期评估则着眼于整个钼酸铵项目阶段，确保钼酸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钼酸铵项目管理工具和协作平台，团队成员能够随时更新和分享钼酸铵项目数据。这种实时性的反馈机制使我们能够及时察觉潜在问题，快速调整，保持钼酸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钼酸铵项目的决策制定密不可分。每个周期的钼酸铵项目回顾会议成为集体总结经验、识别问题深层次原因并找到创新解决方案的平台。这种定期的反思与调整机制使钼酸铵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245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6388"/>
      <w:r>
        <w:rPr>
          <w:rFonts w:ascii="仿宋" w:eastAsia="仿宋" w:hAnsi="仿宋" w:cs="仿宋" w:hint="eastAsia"/>
          <w:lang w:eastAsia="zh-CN"/>
        </w:rPr>
        <w:t>(一)、钼酸铵行业分析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钼酸铵行业一直以来都是市场的关注焦点。行业内的发展趋势、竞争态势以及潜在机会都对钼酸铵项目的推进产生深远的影响。通过深入研究行业的整体概貌，我们将更好地理解行业的核心特征，为钼酸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行业，技术一直是推动创新和发展的关键因素。我们将对当前技术趋势进行详尽分析，包括但不限于人工智能、大数据应用、先进制造技术等。这有助于钼酸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钼酸铵项目成功的基础。我们将对主要竞争对手进行深入研究，包括其市场份额、产品特点、市场定位等。通过全面了解竞争对手的优势和劣势，钼酸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119"/>
      <w:r>
        <w:rPr>
          <w:rFonts w:ascii="仿宋" w:eastAsia="仿宋" w:hAnsi="仿宋" w:cs="仿宋" w:hint="eastAsia"/>
          <w:sz w:val="28"/>
          <w:lang w:eastAsia="zh-CN"/>
        </w:rPr>
        <w:t>(二)、钼酸铵市场分析预测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通过对市场规模的深入调研，我们将预测钼酸铵市场未来的增长趋势。这包括市场的整体规模、各细分领域的发展趋势等。钼酸铵项目可以根据市场的扩张速度和潜在机会，制定更符合市场需求的发展策略。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了解消费者的需求是市场分析的核心。我们将通过调查研究，深入挖掘目标消费者的需求特点、购买习惯以及对产品和服务的期望。这有助于钼酸铵项目更好地定位目标市场，提供更符合消费者期待的解决方案。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钼酸铵项目实施过程中需要充分考虑的因素。我们将对市场风险进行全面评估，包括但不限于政策法规风险、市场竞争风险、技术变革风险等。通过对潜在风险的深入分析，钼酸铵项目可以制定相应的风险缓解策略，降低不确定性对钼酸铵项目的影响。</w:t>
      </w:r>
    </w:p>
    <w:p>
      <w:pPr>
        <w:pStyle w:val="Heading1"/>
        <w:ind w:firstLine="560" w:firstLineChars="200"/>
        <w:rPr>
          <w:rFonts w:ascii="仿宋" w:eastAsia="仿宋" w:hAnsi="仿宋" w:cs="仿宋" w:hint="eastAsia"/>
          <w:sz w:val="28"/>
          <w:lang w:eastAsia="zh-CN"/>
        </w:rPr>
      </w:pPr>
      <w:bookmarkStart w:id="19" w:name="_Toc24859"/>
      <w:r>
        <w:rPr>
          <w:rFonts w:ascii="仿宋" w:eastAsia="仿宋" w:hAnsi="仿宋" w:cs="仿宋" w:hint="eastAsia"/>
          <w:sz w:val="28"/>
          <w:lang w:eastAsia="zh-CN"/>
        </w:rPr>
        <w:t>六、钼酸铵项目建设单位说明</w:t>
      </w:r>
      <w:bookmarkEnd w:id="19"/>
    </w:p>
    <w:p>
      <w:pPr>
        <w:pStyle w:val="Heading2"/>
        <w:rPr>
          <w:rFonts w:ascii="仿宋" w:eastAsia="仿宋" w:hAnsi="仿宋" w:cs="仿宋" w:hint="eastAsia"/>
          <w:lang w:eastAsia="zh-CN"/>
        </w:rPr>
      </w:pPr>
      <w:bookmarkStart w:id="20" w:name="_Toc2193"/>
      <w:r>
        <w:rPr>
          <w:rFonts w:ascii="仿宋" w:eastAsia="仿宋" w:hAnsi="仿宋" w:cs="仿宋" w:hint="eastAsia"/>
          <w:lang w:eastAsia="zh-CN"/>
        </w:rPr>
        <w:t>(一)、钼酸铵项目承办单位基本情况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709"/>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钼酸铵项目承办单位的XXXX，我们着眼于实现可持续的经济效益。通过技术创新和解决方案的提供，公司预计在钼酸铵项目执行期间将获得可观的收入增长。这一收入来源主要包括钼酸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同时，我们注重成本控制和效率提升，以确保钼酸铵项目的可持续盈利。透过精细的管理和资源优化，公司期望实现钼酸铵项目利润最大化。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https://d.book118.com/576232114235010033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07FC1"/>
    <w:rsid w:val="02807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321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2024-01-12T15:09:00Z</dcterms:created>
  <dcterms:modified xsi:type="dcterms:W3CDTF">2024-01-12T15:09:23Z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CA38A901463D41F6AA9FC1E8DBC69E88_11</vt:lpwstr>
  </property>
  <property fmtid="{D5CDD505-2E9C-101B-9397-08002B2CF9AE}" pid="3" name="KSOProductBuildVer">
    <vt:lpwstr>2052-12.1.0.16120</vt:lpwstr>
  </property>
</Properties>
</file>