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核试验反应堆及其配套产品项目规划设计纲要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94" w:history="1">
        <w:r>
          <w:rPr>
            <w:rFonts w:ascii="仿宋" w:eastAsia="仿宋" w:hAnsi="仿宋" w:cs="仿宋" w:hint="eastAsia"/>
            <w:lang w:eastAsia="zh-CN"/>
          </w:rPr>
          <w:t>前言</w:t>
        </w:r>
        <w:r>
          <w:tab/>
        </w:r>
        <w:r>
          <w:fldChar w:fldCharType="begin"/>
        </w:r>
        <w:r>
          <w:instrText xml:space="preserve"> PAGEREF _Toc8594 \h </w:instrText>
        </w:r>
        <w:r>
          <w:fldChar w:fldCharType="separate"/>
        </w:r>
        <w:r>
          <w:t>3</w:t>
        </w:r>
        <w:r>
          <w:fldChar w:fldCharType="end"/>
        </w:r>
      </w:hyperlink>
    </w:p>
    <w:p>
      <w:pPr>
        <w:pStyle w:val="TOC1"/>
        <w:tabs>
          <w:tab w:val="right" w:leader="dot" w:pos="8306"/>
        </w:tabs>
      </w:pPr>
      <w:hyperlink w:anchor="_Toc3977" w:history="1">
        <w:r>
          <w:rPr>
            <w:rFonts w:ascii="仿宋" w:eastAsia="仿宋" w:hAnsi="仿宋" w:cs="仿宋" w:hint="eastAsia"/>
            <w:lang w:eastAsia="zh-CN"/>
          </w:rPr>
          <w:t>一、市场分析、调研</w:t>
        </w:r>
        <w:r>
          <w:tab/>
        </w:r>
        <w:r>
          <w:fldChar w:fldCharType="begin"/>
        </w:r>
        <w:r>
          <w:instrText xml:space="preserve"> PAGEREF _Toc3977 \h </w:instrText>
        </w:r>
        <w:r>
          <w:fldChar w:fldCharType="separate"/>
        </w:r>
        <w:r>
          <w:t>3</w:t>
        </w:r>
        <w:r>
          <w:fldChar w:fldCharType="end"/>
        </w:r>
      </w:hyperlink>
    </w:p>
    <w:p>
      <w:pPr>
        <w:pStyle w:val="TOC2"/>
        <w:tabs>
          <w:tab w:val="right" w:leader="dot" w:pos="8306"/>
        </w:tabs>
      </w:pPr>
      <w:hyperlink w:anchor="_Toc5570" w:history="1">
        <w:r>
          <w:rPr>
            <w:rFonts w:ascii="仿宋" w:eastAsia="仿宋" w:hAnsi="仿宋" w:cs="仿宋" w:hint="eastAsia"/>
            <w:lang w:eastAsia="zh-CN"/>
          </w:rPr>
          <w:t>(一)、核试验反应堆及其配套产品行业分析</w:t>
        </w:r>
        <w:r>
          <w:tab/>
        </w:r>
        <w:r>
          <w:fldChar w:fldCharType="begin"/>
        </w:r>
        <w:r>
          <w:instrText xml:space="preserve"> PAGEREF _Toc5570 \h </w:instrText>
        </w:r>
        <w:r>
          <w:fldChar w:fldCharType="separate"/>
        </w:r>
        <w:r>
          <w:t>3</w:t>
        </w:r>
        <w:r>
          <w:fldChar w:fldCharType="end"/>
        </w:r>
      </w:hyperlink>
    </w:p>
    <w:p>
      <w:pPr>
        <w:pStyle w:val="TOC2"/>
        <w:tabs>
          <w:tab w:val="right" w:leader="dot" w:pos="8306"/>
        </w:tabs>
      </w:pPr>
      <w:hyperlink w:anchor="_Toc13481" w:history="1">
        <w:r>
          <w:rPr>
            <w:rFonts w:ascii="仿宋" w:eastAsia="仿宋" w:hAnsi="仿宋" w:cs="仿宋" w:hint="eastAsia"/>
            <w:lang w:eastAsia="zh-CN"/>
          </w:rPr>
          <w:t>(二)、核试验反应堆及其配套产品市场分析预测</w:t>
        </w:r>
        <w:r>
          <w:tab/>
        </w:r>
        <w:r>
          <w:fldChar w:fldCharType="begin"/>
        </w:r>
        <w:r>
          <w:instrText xml:space="preserve"> PAGEREF _Toc13481 \h </w:instrText>
        </w:r>
        <w:r>
          <w:fldChar w:fldCharType="separate"/>
        </w:r>
        <w:r>
          <w:t>4</w:t>
        </w:r>
        <w:r>
          <w:fldChar w:fldCharType="end"/>
        </w:r>
      </w:hyperlink>
    </w:p>
    <w:p>
      <w:pPr>
        <w:pStyle w:val="TOC1"/>
        <w:tabs>
          <w:tab w:val="right" w:leader="dot" w:pos="8306"/>
        </w:tabs>
      </w:pPr>
      <w:hyperlink w:anchor="_Toc7538" w:history="1">
        <w:r>
          <w:rPr>
            <w:rFonts w:ascii="仿宋" w:eastAsia="仿宋" w:hAnsi="仿宋" w:cs="仿宋" w:hint="eastAsia"/>
            <w:lang w:eastAsia="zh-CN"/>
          </w:rPr>
          <w:t>二、核试验反应堆及其配套产品项目建设背景及必要性分析</w:t>
        </w:r>
        <w:r>
          <w:tab/>
        </w:r>
        <w:r>
          <w:fldChar w:fldCharType="begin"/>
        </w:r>
        <w:r>
          <w:instrText xml:space="preserve"> PAGEREF _Toc7538 \h </w:instrText>
        </w:r>
        <w:r>
          <w:fldChar w:fldCharType="separate"/>
        </w:r>
        <w:r>
          <w:t>5</w:t>
        </w:r>
        <w:r>
          <w:fldChar w:fldCharType="end"/>
        </w:r>
      </w:hyperlink>
    </w:p>
    <w:p>
      <w:pPr>
        <w:pStyle w:val="TOC2"/>
        <w:tabs>
          <w:tab w:val="right" w:leader="dot" w:pos="8306"/>
        </w:tabs>
      </w:pPr>
      <w:hyperlink w:anchor="_Toc17421" w:history="1">
        <w:r>
          <w:rPr>
            <w:rFonts w:ascii="仿宋" w:eastAsia="仿宋" w:hAnsi="仿宋" w:cs="仿宋" w:hint="eastAsia"/>
            <w:lang w:eastAsia="zh-CN"/>
          </w:rPr>
          <w:t>(一)、核试验反应堆及其配套产品项目背景分析</w:t>
        </w:r>
        <w:r>
          <w:tab/>
        </w:r>
        <w:r>
          <w:fldChar w:fldCharType="begin"/>
        </w:r>
        <w:r>
          <w:instrText xml:space="preserve"> PAGEREF _Toc17421 \h </w:instrText>
        </w:r>
        <w:r>
          <w:fldChar w:fldCharType="separate"/>
        </w:r>
        <w:r>
          <w:t>5</w:t>
        </w:r>
        <w:r>
          <w:fldChar w:fldCharType="end"/>
        </w:r>
      </w:hyperlink>
    </w:p>
    <w:p>
      <w:pPr>
        <w:pStyle w:val="TOC2"/>
        <w:tabs>
          <w:tab w:val="right" w:leader="dot" w:pos="8306"/>
        </w:tabs>
      </w:pPr>
      <w:hyperlink w:anchor="_Toc22792" w:history="1">
        <w:r>
          <w:rPr>
            <w:rFonts w:ascii="仿宋" w:eastAsia="仿宋" w:hAnsi="仿宋" w:cs="仿宋" w:hint="eastAsia"/>
            <w:lang w:eastAsia="zh-CN"/>
          </w:rPr>
          <w:t>(二)、核试验反应堆及其配套产品项目建设必要性分析</w:t>
        </w:r>
        <w:r>
          <w:tab/>
        </w:r>
        <w:r>
          <w:fldChar w:fldCharType="begin"/>
        </w:r>
        <w:r>
          <w:instrText xml:space="preserve"> PAGEREF _Toc22792 \h </w:instrText>
        </w:r>
        <w:r>
          <w:fldChar w:fldCharType="separate"/>
        </w:r>
        <w:r>
          <w:t>7</w:t>
        </w:r>
        <w:r>
          <w:fldChar w:fldCharType="end"/>
        </w:r>
      </w:hyperlink>
    </w:p>
    <w:p>
      <w:pPr>
        <w:pStyle w:val="TOC1"/>
        <w:tabs>
          <w:tab w:val="right" w:leader="dot" w:pos="8306"/>
        </w:tabs>
      </w:pPr>
      <w:hyperlink w:anchor="_Toc15526" w:history="1">
        <w:r>
          <w:rPr>
            <w:rFonts w:ascii="仿宋" w:eastAsia="仿宋" w:hAnsi="仿宋" w:cs="仿宋" w:hint="eastAsia"/>
            <w:lang w:eastAsia="zh-CN"/>
          </w:rPr>
          <w:t>三、核试验反应堆及其配套产品项目可持续发展</w:t>
        </w:r>
        <w:r>
          <w:tab/>
        </w:r>
        <w:r>
          <w:fldChar w:fldCharType="begin"/>
        </w:r>
        <w:r>
          <w:instrText xml:space="preserve"> PAGEREF _Toc15526 \h </w:instrText>
        </w:r>
        <w:r>
          <w:fldChar w:fldCharType="separate"/>
        </w:r>
        <w:r>
          <w:t>8</w:t>
        </w:r>
        <w:r>
          <w:fldChar w:fldCharType="end"/>
        </w:r>
      </w:hyperlink>
    </w:p>
    <w:p>
      <w:pPr>
        <w:pStyle w:val="TOC2"/>
        <w:tabs>
          <w:tab w:val="right" w:leader="dot" w:pos="8306"/>
        </w:tabs>
      </w:pPr>
      <w:hyperlink w:anchor="_Toc13130" w:history="1">
        <w:r>
          <w:rPr>
            <w:rFonts w:ascii="仿宋" w:eastAsia="仿宋" w:hAnsi="仿宋" w:cs="仿宋" w:hint="eastAsia"/>
            <w:lang w:eastAsia="zh-CN"/>
          </w:rPr>
          <w:t>(一)、可持续战略与实践</w:t>
        </w:r>
        <w:r>
          <w:tab/>
        </w:r>
        <w:r>
          <w:fldChar w:fldCharType="begin"/>
        </w:r>
        <w:r>
          <w:instrText xml:space="preserve"> PAGEREF _Toc13130 \h </w:instrText>
        </w:r>
        <w:r>
          <w:fldChar w:fldCharType="separate"/>
        </w:r>
        <w:r>
          <w:t>8</w:t>
        </w:r>
        <w:r>
          <w:fldChar w:fldCharType="end"/>
        </w:r>
      </w:hyperlink>
    </w:p>
    <w:p>
      <w:pPr>
        <w:pStyle w:val="TOC2"/>
        <w:tabs>
          <w:tab w:val="right" w:leader="dot" w:pos="8306"/>
        </w:tabs>
      </w:pPr>
      <w:hyperlink w:anchor="_Toc3924" w:history="1">
        <w:r>
          <w:rPr>
            <w:rFonts w:ascii="仿宋" w:eastAsia="仿宋" w:hAnsi="仿宋" w:cs="仿宋" w:hint="eastAsia"/>
            <w:lang w:eastAsia="zh-CN"/>
          </w:rPr>
          <w:t>(二)、环保与社会责任</w:t>
        </w:r>
        <w:r>
          <w:tab/>
        </w:r>
        <w:r>
          <w:fldChar w:fldCharType="begin"/>
        </w:r>
        <w:r>
          <w:instrText xml:space="preserve"> PAGEREF _Toc3924 \h </w:instrText>
        </w:r>
        <w:r>
          <w:fldChar w:fldCharType="separate"/>
        </w:r>
        <w:r>
          <w:t>9</w:t>
        </w:r>
        <w:r>
          <w:fldChar w:fldCharType="end"/>
        </w:r>
      </w:hyperlink>
    </w:p>
    <w:p>
      <w:pPr>
        <w:pStyle w:val="TOC1"/>
        <w:tabs>
          <w:tab w:val="right" w:leader="dot" w:pos="8306"/>
        </w:tabs>
      </w:pPr>
      <w:hyperlink w:anchor="_Toc3592" w:history="1">
        <w:r>
          <w:rPr>
            <w:rFonts w:ascii="仿宋" w:eastAsia="仿宋" w:hAnsi="仿宋" w:cs="仿宋" w:hint="eastAsia"/>
            <w:lang w:eastAsia="zh-CN"/>
          </w:rPr>
          <w:t>四、产品规划分析</w:t>
        </w:r>
        <w:r>
          <w:tab/>
        </w:r>
        <w:r>
          <w:fldChar w:fldCharType="begin"/>
        </w:r>
        <w:r>
          <w:instrText xml:space="preserve"> PAGEREF _Toc3592 \h </w:instrText>
        </w:r>
        <w:r>
          <w:fldChar w:fldCharType="separate"/>
        </w:r>
        <w:r>
          <w:t>10</w:t>
        </w:r>
        <w:r>
          <w:fldChar w:fldCharType="end"/>
        </w:r>
      </w:hyperlink>
    </w:p>
    <w:p>
      <w:pPr>
        <w:pStyle w:val="TOC2"/>
        <w:tabs>
          <w:tab w:val="right" w:leader="dot" w:pos="8306"/>
        </w:tabs>
      </w:pPr>
      <w:hyperlink w:anchor="_Toc8551" w:history="1">
        <w:r>
          <w:rPr>
            <w:rFonts w:ascii="仿宋" w:eastAsia="仿宋" w:hAnsi="仿宋" w:cs="仿宋" w:hint="eastAsia"/>
            <w:lang w:eastAsia="zh-CN"/>
          </w:rPr>
          <w:t>(一)、产品规划</w:t>
        </w:r>
        <w:r>
          <w:tab/>
        </w:r>
        <w:r>
          <w:fldChar w:fldCharType="begin"/>
        </w:r>
        <w:r>
          <w:instrText xml:space="preserve"> PAGEREF _Toc8551 \h </w:instrText>
        </w:r>
        <w:r>
          <w:fldChar w:fldCharType="separate"/>
        </w:r>
        <w:r>
          <w:t>10</w:t>
        </w:r>
        <w:r>
          <w:fldChar w:fldCharType="end"/>
        </w:r>
      </w:hyperlink>
    </w:p>
    <w:p>
      <w:pPr>
        <w:pStyle w:val="TOC2"/>
        <w:tabs>
          <w:tab w:val="right" w:leader="dot" w:pos="8306"/>
        </w:tabs>
      </w:pPr>
      <w:hyperlink w:anchor="_Toc8452" w:history="1">
        <w:r>
          <w:rPr>
            <w:rFonts w:ascii="仿宋" w:eastAsia="仿宋" w:hAnsi="仿宋" w:cs="仿宋" w:hint="eastAsia"/>
            <w:lang w:eastAsia="zh-CN"/>
          </w:rPr>
          <w:t>(二)、建设规模</w:t>
        </w:r>
        <w:r>
          <w:tab/>
        </w:r>
        <w:r>
          <w:fldChar w:fldCharType="begin"/>
        </w:r>
        <w:r>
          <w:instrText xml:space="preserve"> PAGEREF _Toc8452 \h </w:instrText>
        </w:r>
        <w:r>
          <w:fldChar w:fldCharType="separate"/>
        </w:r>
        <w:r>
          <w:t>11</w:t>
        </w:r>
        <w:r>
          <w:fldChar w:fldCharType="end"/>
        </w:r>
      </w:hyperlink>
    </w:p>
    <w:p>
      <w:pPr>
        <w:pStyle w:val="TOC1"/>
        <w:tabs>
          <w:tab w:val="right" w:leader="dot" w:pos="8306"/>
        </w:tabs>
      </w:pPr>
      <w:hyperlink w:anchor="_Toc31854" w:history="1">
        <w:r>
          <w:rPr>
            <w:rFonts w:ascii="仿宋" w:eastAsia="仿宋" w:hAnsi="仿宋" w:cs="仿宋" w:hint="eastAsia"/>
            <w:lang w:eastAsia="zh-CN"/>
          </w:rPr>
          <w:t>五、核试验反应堆及其配套产品项目土建工程</w:t>
        </w:r>
        <w:r>
          <w:tab/>
        </w:r>
        <w:r>
          <w:fldChar w:fldCharType="begin"/>
        </w:r>
        <w:r>
          <w:instrText xml:space="preserve"> PAGEREF _Toc31854 \h </w:instrText>
        </w:r>
        <w:r>
          <w:fldChar w:fldCharType="separate"/>
        </w:r>
        <w:r>
          <w:t>12</w:t>
        </w:r>
        <w:r>
          <w:fldChar w:fldCharType="end"/>
        </w:r>
      </w:hyperlink>
    </w:p>
    <w:p>
      <w:pPr>
        <w:pStyle w:val="TOC2"/>
        <w:tabs>
          <w:tab w:val="right" w:leader="dot" w:pos="8306"/>
        </w:tabs>
      </w:pPr>
      <w:hyperlink w:anchor="_Toc1316" w:history="1">
        <w:r>
          <w:rPr>
            <w:rFonts w:ascii="仿宋" w:eastAsia="仿宋" w:hAnsi="仿宋" w:cs="仿宋" w:hint="eastAsia"/>
            <w:lang w:eastAsia="zh-CN"/>
          </w:rPr>
          <w:t>(一)、建筑工程设计原则</w:t>
        </w:r>
        <w:r>
          <w:tab/>
        </w:r>
        <w:r>
          <w:fldChar w:fldCharType="begin"/>
        </w:r>
        <w:r>
          <w:instrText xml:space="preserve"> PAGEREF _Toc1316 \h </w:instrText>
        </w:r>
        <w:r>
          <w:fldChar w:fldCharType="separate"/>
        </w:r>
        <w:r>
          <w:t>12</w:t>
        </w:r>
        <w:r>
          <w:fldChar w:fldCharType="end"/>
        </w:r>
      </w:hyperlink>
    </w:p>
    <w:p>
      <w:pPr>
        <w:pStyle w:val="TOC2"/>
        <w:tabs>
          <w:tab w:val="right" w:leader="dot" w:pos="8306"/>
        </w:tabs>
      </w:pPr>
      <w:hyperlink w:anchor="_Toc23829" w:history="1">
        <w:r>
          <w:rPr>
            <w:rFonts w:ascii="仿宋" w:eastAsia="仿宋" w:hAnsi="仿宋" w:cs="仿宋" w:hint="eastAsia"/>
            <w:lang w:eastAsia="zh-CN"/>
          </w:rPr>
          <w:t>(二)、土建工程设计年限及安全等级</w:t>
        </w:r>
        <w:r>
          <w:tab/>
        </w:r>
        <w:r>
          <w:fldChar w:fldCharType="begin"/>
        </w:r>
        <w:r>
          <w:instrText xml:space="preserve"> PAGEREF _Toc23829 \h </w:instrText>
        </w:r>
        <w:r>
          <w:fldChar w:fldCharType="separate"/>
        </w:r>
        <w:r>
          <w:t>13</w:t>
        </w:r>
        <w:r>
          <w:fldChar w:fldCharType="end"/>
        </w:r>
      </w:hyperlink>
    </w:p>
    <w:p>
      <w:pPr>
        <w:pStyle w:val="TOC2"/>
        <w:tabs>
          <w:tab w:val="right" w:leader="dot" w:pos="8306"/>
        </w:tabs>
      </w:pPr>
      <w:hyperlink w:anchor="_Toc30263" w:history="1">
        <w:r>
          <w:rPr>
            <w:rFonts w:ascii="仿宋" w:eastAsia="仿宋" w:hAnsi="仿宋" w:cs="仿宋" w:hint="eastAsia"/>
            <w:lang w:eastAsia="zh-CN"/>
          </w:rPr>
          <w:t>(三)、建筑工程设计总体要求</w:t>
        </w:r>
        <w:r>
          <w:tab/>
        </w:r>
        <w:r>
          <w:fldChar w:fldCharType="begin"/>
        </w:r>
        <w:r>
          <w:instrText xml:space="preserve"> PAGEREF _Toc30263 \h </w:instrText>
        </w:r>
        <w:r>
          <w:fldChar w:fldCharType="separate"/>
        </w:r>
        <w:r>
          <w:t>15</w:t>
        </w:r>
        <w:r>
          <w:fldChar w:fldCharType="end"/>
        </w:r>
      </w:hyperlink>
    </w:p>
    <w:p>
      <w:pPr>
        <w:pStyle w:val="TOC2"/>
        <w:tabs>
          <w:tab w:val="right" w:leader="dot" w:pos="8306"/>
        </w:tabs>
      </w:pPr>
      <w:hyperlink w:anchor="_Toc8805" w:history="1">
        <w:r>
          <w:rPr>
            <w:rFonts w:ascii="仿宋" w:eastAsia="仿宋" w:hAnsi="仿宋" w:cs="仿宋" w:hint="eastAsia"/>
            <w:lang w:eastAsia="zh-CN"/>
          </w:rPr>
          <w:t>(四)、土建工程建设指标</w:t>
        </w:r>
        <w:r>
          <w:tab/>
        </w:r>
        <w:r>
          <w:fldChar w:fldCharType="begin"/>
        </w:r>
        <w:r>
          <w:instrText xml:space="preserve"> PAGEREF _Toc8805 \h </w:instrText>
        </w:r>
        <w:r>
          <w:fldChar w:fldCharType="separate"/>
        </w:r>
        <w:r>
          <w:t>15</w:t>
        </w:r>
        <w:r>
          <w:fldChar w:fldCharType="end"/>
        </w:r>
      </w:hyperlink>
    </w:p>
    <w:p>
      <w:pPr>
        <w:pStyle w:val="TOC1"/>
        <w:tabs>
          <w:tab w:val="right" w:leader="dot" w:pos="8306"/>
        </w:tabs>
      </w:pPr>
      <w:hyperlink w:anchor="_Toc26573" w:history="1">
        <w:r>
          <w:rPr>
            <w:rFonts w:ascii="仿宋" w:eastAsia="仿宋" w:hAnsi="仿宋" w:cs="仿宋" w:hint="eastAsia"/>
            <w:lang w:eastAsia="zh-CN"/>
          </w:rPr>
          <w:t>六、核试验反应堆及其配套产品项目选址可行性分析</w:t>
        </w:r>
        <w:r>
          <w:tab/>
        </w:r>
        <w:r>
          <w:fldChar w:fldCharType="begin"/>
        </w:r>
        <w:r>
          <w:instrText xml:space="preserve"> PAGEREF _Toc26573 \h </w:instrText>
        </w:r>
        <w:r>
          <w:fldChar w:fldCharType="separate"/>
        </w:r>
        <w:r>
          <w:t>16</w:t>
        </w:r>
        <w:r>
          <w:fldChar w:fldCharType="end"/>
        </w:r>
      </w:hyperlink>
    </w:p>
    <w:p>
      <w:pPr>
        <w:pStyle w:val="TOC2"/>
        <w:tabs>
          <w:tab w:val="right" w:leader="dot" w:pos="8306"/>
        </w:tabs>
      </w:pPr>
      <w:hyperlink w:anchor="_Toc26539" w:history="1">
        <w:r>
          <w:rPr>
            <w:rFonts w:ascii="仿宋" w:eastAsia="仿宋" w:hAnsi="仿宋" w:cs="仿宋" w:hint="eastAsia"/>
            <w:lang w:eastAsia="zh-CN"/>
          </w:rPr>
          <w:t>(一)、核试验反应堆及其配套产品项目选址</w:t>
        </w:r>
        <w:r>
          <w:tab/>
        </w:r>
        <w:r>
          <w:fldChar w:fldCharType="begin"/>
        </w:r>
        <w:r>
          <w:instrText xml:space="preserve"> PAGEREF _Toc26539 \h </w:instrText>
        </w:r>
        <w:r>
          <w:fldChar w:fldCharType="separate"/>
        </w:r>
        <w:r>
          <w:t>16</w:t>
        </w:r>
        <w:r>
          <w:fldChar w:fldCharType="end"/>
        </w:r>
      </w:hyperlink>
    </w:p>
    <w:p>
      <w:pPr>
        <w:pStyle w:val="TOC2"/>
        <w:tabs>
          <w:tab w:val="right" w:leader="dot" w:pos="8306"/>
        </w:tabs>
      </w:pPr>
      <w:hyperlink w:anchor="_Toc11771" w:history="1">
        <w:r>
          <w:rPr>
            <w:rFonts w:ascii="仿宋" w:eastAsia="仿宋" w:hAnsi="仿宋" w:cs="仿宋" w:hint="eastAsia"/>
            <w:lang w:eastAsia="zh-CN"/>
          </w:rPr>
          <w:t>(二)、用地控制指标</w:t>
        </w:r>
        <w:r>
          <w:tab/>
        </w:r>
        <w:r>
          <w:fldChar w:fldCharType="begin"/>
        </w:r>
        <w:r>
          <w:instrText xml:space="preserve"> PAGEREF _Toc11771 \h </w:instrText>
        </w:r>
        <w:r>
          <w:fldChar w:fldCharType="separate"/>
        </w:r>
        <w:r>
          <w:t>16</w:t>
        </w:r>
        <w:r>
          <w:fldChar w:fldCharType="end"/>
        </w:r>
      </w:hyperlink>
    </w:p>
    <w:p>
      <w:pPr>
        <w:pStyle w:val="TOC2"/>
        <w:tabs>
          <w:tab w:val="right" w:leader="dot" w:pos="8306"/>
        </w:tabs>
      </w:pPr>
      <w:hyperlink w:anchor="_Toc9923" w:history="1">
        <w:r>
          <w:rPr>
            <w:rFonts w:ascii="仿宋" w:eastAsia="仿宋" w:hAnsi="仿宋" w:cs="仿宋" w:hint="eastAsia"/>
            <w:lang w:eastAsia="zh-CN"/>
          </w:rPr>
          <w:t>(三)、节约用地措施</w:t>
        </w:r>
        <w:r>
          <w:tab/>
        </w:r>
        <w:r>
          <w:fldChar w:fldCharType="begin"/>
        </w:r>
        <w:r>
          <w:instrText xml:space="preserve"> PAGEREF _Toc9923 \h </w:instrText>
        </w:r>
        <w:r>
          <w:fldChar w:fldCharType="separate"/>
        </w:r>
        <w:r>
          <w:t>18</w:t>
        </w:r>
        <w:r>
          <w:fldChar w:fldCharType="end"/>
        </w:r>
      </w:hyperlink>
    </w:p>
    <w:p>
      <w:pPr>
        <w:pStyle w:val="TOC2"/>
        <w:tabs>
          <w:tab w:val="right" w:leader="dot" w:pos="8306"/>
        </w:tabs>
      </w:pPr>
      <w:hyperlink w:anchor="_Toc16631" w:history="1">
        <w:r>
          <w:rPr>
            <w:rFonts w:ascii="仿宋" w:eastAsia="仿宋" w:hAnsi="仿宋" w:cs="仿宋" w:hint="eastAsia"/>
            <w:lang w:eastAsia="zh-CN"/>
          </w:rPr>
          <w:t>(四)、总图布置方案</w:t>
        </w:r>
        <w:r>
          <w:tab/>
        </w:r>
        <w:r>
          <w:fldChar w:fldCharType="begin"/>
        </w:r>
        <w:r>
          <w:instrText xml:space="preserve"> PAGEREF _Toc16631 \h </w:instrText>
        </w:r>
        <w:r>
          <w:fldChar w:fldCharType="separate"/>
        </w:r>
        <w:r>
          <w:t>19</w:t>
        </w:r>
        <w:r>
          <w:fldChar w:fldCharType="end"/>
        </w:r>
      </w:hyperlink>
    </w:p>
    <w:p>
      <w:pPr>
        <w:pStyle w:val="TOC2"/>
        <w:tabs>
          <w:tab w:val="right" w:leader="dot" w:pos="8306"/>
        </w:tabs>
      </w:pPr>
      <w:hyperlink w:anchor="_Toc28066" w:history="1">
        <w:r>
          <w:rPr>
            <w:rFonts w:ascii="仿宋" w:eastAsia="仿宋" w:hAnsi="仿宋" w:cs="仿宋" w:hint="eastAsia"/>
            <w:lang w:eastAsia="zh-CN"/>
          </w:rPr>
          <w:t>(五)、选址综合评价</w:t>
        </w:r>
        <w:r>
          <w:tab/>
        </w:r>
        <w:r>
          <w:fldChar w:fldCharType="begin"/>
        </w:r>
        <w:r>
          <w:instrText xml:space="preserve"> PAGEREF _Toc28066 \h </w:instrText>
        </w:r>
        <w:r>
          <w:fldChar w:fldCharType="separate"/>
        </w:r>
        <w:r>
          <w:t>20</w:t>
        </w:r>
        <w:r>
          <w:fldChar w:fldCharType="end"/>
        </w:r>
      </w:hyperlink>
    </w:p>
    <w:p>
      <w:pPr>
        <w:pStyle w:val="TOC1"/>
        <w:tabs>
          <w:tab w:val="right" w:leader="dot" w:pos="8306"/>
        </w:tabs>
      </w:pPr>
      <w:hyperlink w:anchor="_Toc6907" w:history="1">
        <w:r>
          <w:rPr>
            <w:rFonts w:ascii="仿宋" w:eastAsia="仿宋" w:hAnsi="仿宋" w:cs="仿宋" w:hint="eastAsia"/>
            <w:lang w:eastAsia="zh-CN"/>
          </w:rPr>
          <w:t>七、核试验反应堆及其配套产品项目风险管理</w:t>
        </w:r>
        <w:r>
          <w:tab/>
        </w:r>
        <w:r>
          <w:fldChar w:fldCharType="begin"/>
        </w:r>
        <w:r>
          <w:instrText xml:space="preserve"> PAGEREF _Toc6907 \h </w:instrText>
        </w:r>
        <w:r>
          <w:fldChar w:fldCharType="separate"/>
        </w:r>
        <w:r>
          <w:t>22</w:t>
        </w:r>
        <w:r>
          <w:fldChar w:fldCharType="end"/>
        </w:r>
      </w:hyperlink>
    </w:p>
    <w:p>
      <w:pPr>
        <w:pStyle w:val="TOC2"/>
        <w:tabs>
          <w:tab w:val="right" w:leader="dot" w:pos="8306"/>
        </w:tabs>
      </w:pPr>
      <w:hyperlink w:anchor="_Toc18773" w:history="1">
        <w:r>
          <w:rPr>
            <w:rFonts w:ascii="仿宋" w:eastAsia="仿宋" w:hAnsi="仿宋" w:cs="仿宋" w:hint="eastAsia"/>
            <w:lang w:eastAsia="zh-CN"/>
          </w:rPr>
          <w:t>(一)、风险识别与评估</w:t>
        </w:r>
        <w:r>
          <w:tab/>
        </w:r>
        <w:r>
          <w:fldChar w:fldCharType="begin"/>
        </w:r>
        <w:r>
          <w:instrText xml:space="preserve"> PAGEREF _Toc18773 \h </w:instrText>
        </w:r>
        <w:r>
          <w:fldChar w:fldCharType="separate"/>
        </w:r>
        <w:r>
          <w:t>22</w:t>
        </w:r>
        <w:r>
          <w:fldChar w:fldCharType="end"/>
        </w:r>
      </w:hyperlink>
    </w:p>
    <w:p>
      <w:pPr>
        <w:pStyle w:val="TOC2"/>
        <w:tabs>
          <w:tab w:val="right" w:leader="dot" w:pos="8306"/>
        </w:tabs>
      </w:pPr>
      <w:hyperlink w:anchor="_Toc27082" w:history="1">
        <w:r>
          <w:rPr>
            <w:rFonts w:ascii="仿宋" w:eastAsia="仿宋" w:hAnsi="仿宋" w:cs="仿宋" w:hint="eastAsia"/>
            <w:lang w:eastAsia="zh-CN"/>
          </w:rPr>
          <w:t>(二)、风险应对策略</w:t>
        </w:r>
        <w:r>
          <w:tab/>
        </w:r>
        <w:r>
          <w:fldChar w:fldCharType="begin"/>
        </w:r>
        <w:r>
          <w:instrText xml:space="preserve"> PAGEREF _Toc27082 \h </w:instrText>
        </w:r>
        <w:r>
          <w:fldChar w:fldCharType="separate"/>
        </w:r>
        <w:r>
          <w:t>23</w:t>
        </w:r>
        <w:r>
          <w:fldChar w:fldCharType="end"/>
        </w:r>
      </w:hyperlink>
    </w:p>
    <w:p>
      <w:pPr>
        <w:pStyle w:val="TOC2"/>
        <w:tabs>
          <w:tab w:val="right" w:leader="dot" w:pos="8306"/>
        </w:tabs>
      </w:pPr>
      <w:hyperlink w:anchor="_Toc22989" w:history="1">
        <w:r>
          <w:rPr>
            <w:rFonts w:ascii="仿宋" w:eastAsia="仿宋" w:hAnsi="仿宋" w:cs="仿宋" w:hint="eastAsia"/>
            <w:lang w:eastAsia="zh-CN"/>
          </w:rPr>
          <w:t>(三)、风险监控与控制</w:t>
        </w:r>
        <w:r>
          <w:tab/>
        </w:r>
        <w:r>
          <w:fldChar w:fldCharType="begin"/>
        </w:r>
        <w:r>
          <w:instrText xml:space="preserve"> PAGEREF _Toc22989 \h </w:instrText>
        </w:r>
        <w:r>
          <w:fldChar w:fldCharType="separate"/>
        </w:r>
        <w:r>
          <w:t>25</w:t>
        </w:r>
        <w:r>
          <w:fldChar w:fldCharType="end"/>
        </w:r>
      </w:hyperlink>
    </w:p>
    <w:p>
      <w:pPr>
        <w:pStyle w:val="TOC1"/>
        <w:tabs>
          <w:tab w:val="right" w:leader="dot" w:pos="8306"/>
        </w:tabs>
      </w:pPr>
      <w:hyperlink w:anchor="_Toc22987" w:history="1">
        <w:r>
          <w:rPr>
            <w:rFonts w:ascii="仿宋" w:eastAsia="仿宋" w:hAnsi="仿宋" w:cs="仿宋" w:hint="eastAsia"/>
            <w:lang w:eastAsia="zh-CN"/>
          </w:rPr>
          <w:t>八、核试验反应堆及其配套产品项目环境影响分析</w:t>
        </w:r>
        <w:r>
          <w:tab/>
        </w:r>
        <w:r>
          <w:fldChar w:fldCharType="begin"/>
        </w:r>
        <w:r>
          <w:instrText xml:space="preserve"> PAGEREF _Toc22987 \h </w:instrText>
        </w:r>
        <w:r>
          <w:fldChar w:fldCharType="separate"/>
        </w:r>
        <w:r>
          <w:t>26</w:t>
        </w:r>
        <w:r>
          <w:fldChar w:fldCharType="end"/>
        </w:r>
      </w:hyperlink>
    </w:p>
    <w:p>
      <w:pPr>
        <w:pStyle w:val="TOC2"/>
        <w:tabs>
          <w:tab w:val="right" w:leader="dot" w:pos="8306"/>
        </w:tabs>
      </w:pPr>
      <w:hyperlink w:anchor="_Toc23855" w:history="1">
        <w:r>
          <w:rPr>
            <w:rFonts w:ascii="仿宋" w:eastAsia="仿宋" w:hAnsi="仿宋" w:cs="仿宋" w:hint="eastAsia"/>
            <w:lang w:eastAsia="zh-CN"/>
          </w:rPr>
          <w:t>(一)、建设区域环境质量现状</w:t>
        </w:r>
        <w:r>
          <w:tab/>
        </w:r>
        <w:r>
          <w:fldChar w:fldCharType="begin"/>
        </w:r>
        <w:r>
          <w:instrText xml:space="preserve"> PAGEREF _Toc23855 \h </w:instrText>
        </w:r>
        <w:r>
          <w:fldChar w:fldCharType="separate"/>
        </w:r>
        <w:r>
          <w:t>26</w:t>
        </w:r>
        <w:r>
          <w:fldChar w:fldCharType="end"/>
        </w:r>
      </w:hyperlink>
    </w:p>
    <w:p>
      <w:pPr>
        <w:pStyle w:val="TOC2"/>
        <w:tabs>
          <w:tab w:val="right" w:leader="dot" w:pos="8306"/>
        </w:tabs>
      </w:pPr>
      <w:hyperlink w:anchor="_Toc11931" w:history="1">
        <w:r>
          <w:rPr>
            <w:rFonts w:ascii="仿宋" w:eastAsia="仿宋" w:hAnsi="仿宋" w:cs="仿宋" w:hint="eastAsia"/>
            <w:lang w:eastAsia="zh-CN"/>
          </w:rPr>
          <w:t>(二)、建设期环境保护</w:t>
        </w:r>
        <w:r>
          <w:tab/>
        </w:r>
        <w:r>
          <w:fldChar w:fldCharType="begin"/>
        </w:r>
        <w:r>
          <w:instrText xml:space="preserve"> PAGEREF _Toc11931 \h </w:instrText>
        </w:r>
        <w:r>
          <w:fldChar w:fldCharType="separate"/>
        </w:r>
        <w:r>
          <w:t>27</w:t>
        </w:r>
        <w:r>
          <w:fldChar w:fldCharType="end"/>
        </w:r>
      </w:hyperlink>
    </w:p>
    <w:p>
      <w:pPr>
        <w:pStyle w:val="TOC2"/>
        <w:tabs>
          <w:tab w:val="right" w:leader="dot" w:pos="8306"/>
        </w:tabs>
      </w:pPr>
      <w:hyperlink w:anchor="_Toc13954" w:history="1">
        <w:r>
          <w:rPr>
            <w:rFonts w:ascii="仿宋" w:eastAsia="仿宋" w:hAnsi="仿宋" w:cs="仿宋" w:hint="eastAsia"/>
            <w:lang w:eastAsia="zh-CN"/>
          </w:rPr>
          <w:t>(三)、运营期环境保护</w:t>
        </w:r>
        <w:r>
          <w:tab/>
        </w:r>
        <w:r>
          <w:fldChar w:fldCharType="begin"/>
        </w:r>
        <w:r>
          <w:instrText xml:space="preserve"> PAGEREF _Toc13954 \h </w:instrText>
        </w:r>
        <w:r>
          <w:fldChar w:fldCharType="separate"/>
        </w:r>
        <w:r>
          <w:t>29</w:t>
        </w:r>
        <w:r>
          <w:fldChar w:fldCharType="end"/>
        </w:r>
      </w:hyperlink>
    </w:p>
    <w:p>
      <w:pPr>
        <w:pStyle w:val="TOC2"/>
        <w:tabs>
          <w:tab w:val="right" w:leader="dot" w:pos="8306"/>
        </w:tabs>
      </w:pPr>
      <w:hyperlink w:anchor="_Toc15740" w:history="1">
        <w:r>
          <w:rPr>
            <w:rFonts w:ascii="仿宋" w:eastAsia="仿宋" w:hAnsi="仿宋" w:cs="仿宋" w:hint="eastAsia"/>
            <w:lang w:eastAsia="zh-CN"/>
          </w:rPr>
          <w:t>(四)、核试验反应堆及其配套产品项目建设对区域经济的影响</w:t>
        </w:r>
        <w:r>
          <w:tab/>
        </w:r>
        <w:r>
          <w:fldChar w:fldCharType="begin"/>
        </w:r>
        <w:r>
          <w:instrText xml:space="preserve"> PAGEREF _Toc15740 \h </w:instrText>
        </w:r>
        <w:r>
          <w:fldChar w:fldCharType="separate"/>
        </w:r>
        <w:r>
          <w:t>30</w:t>
        </w:r>
        <w:r>
          <w:fldChar w:fldCharType="end"/>
        </w:r>
      </w:hyperlink>
    </w:p>
    <w:p>
      <w:pPr>
        <w:pStyle w:val="TOC2"/>
        <w:tabs>
          <w:tab w:val="right" w:leader="dot" w:pos="8306"/>
        </w:tabs>
      </w:pPr>
      <w:hyperlink w:anchor="_Toc21232" w:history="1">
        <w:r>
          <w:rPr>
            <w:rFonts w:ascii="仿宋" w:eastAsia="仿宋" w:hAnsi="仿宋" w:cs="仿宋" w:hint="eastAsia"/>
            <w:lang w:eastAsia="zh-CN"/>
          </w:rPr>
          <w:t>(五)、废弃物处理</w:t>
        </w:r>
        <w:r>
          <w:tab/>
        </w:r>
        <w:r>
          <w:fldChar w:fldCharType="begin"/>
        </w:r>
        <w:r>
          <w:instrText xml:space="preserve"> PAGEREF _Toc21232 \h </w:instrText>
        </w:r>
        <w:r>
          <w:fldChar w:fldCharType="separate"/>
        </w:r>
        <w:r>
          <w:t>32</w:t>
        </w:r>
        <w:r>
          <w:fldChar w:fldCharType="end"/>
        </w:r>
      </w:hyperlink>
    </w:p>
    <w:p>
      <w:pPr>
        <w:pStyle w:val="TOC2"/>
        <w:tabs>
          <w:tab w:val="right" w:leader="dot" w:pos="8306"/>
        </w:tabs>
      </w:pPr>
      <w:hyperlink w:anchor="_Toc16410" w:history="1">
        <w:r>
          <w:rPr>
            <w:rFonts w:ascii="仿宋" w:eastAsia="仿宋" w:hAnsi="仿宋" w:cs="仿宋" w:hint="eastAsia"/>
            <w:lang w:eastAsia="zh-CN"/>
          </w:rPr>
          <w:t>(六)、特殊环境影响分析</w:t>
        </w:r>
        <w:r>
          <w:tab/>
        </w:r>
        <w:r>
          <w:fldChar w:fldCharType="begin"/>
        </w:r>
        <w:r>
          <w:instrText xml:space="preserve"> PAGEREF _Toc16410 \h </w:instrText>
        </w:r>
        <w:r>
          <w:fldChar w:fldCharType="separate"/>
        </w:r>
        <w:r>
          <w:t>33</w:t>
        </w:r>
        <w:r>
          <w:fldChar w:fldCharType="end"/>
        </w:r>
      </w:hyperlink>
    </w:p>
    <w:p>
      <w:pPr>
        <w:pStyle w:val="TOC2"/>
        <w:tabs>
          <w:tab w:val="right" w:leader="dot" w:pos="8306"/>
        </w:tabs>
      </w:pPr>
      <w:hyperlink w:anchor="_Toc10746" w:history="1">
        <w:r>
          <w:rPr>
            <w:rFonts w:ascii="仿宋" w:eastAsia="仿宋" w:hAnsi="仿宋" w:cs="仿宋" w:hint="eastAsia"/>
            <w:lang w:eastAsia="zh-CN"/>
          </w:rPr>
          <w:t>(七)、清洁生产</w:t>
        </w:r>
        <w:r>
          <w:tab/>
        </w:r>
        <w:r>
          <w:fldChar w:fldCharType="begin"/>
        </w:r>
        <w:r>
          <w:instrText xml:space="preserve"> PAGEREF _Toc10746 \h </w:instrText>
        </w:r>
        <w:r>
          <w:fldChar w:fldCharType="separate"/>
        </w:r>
        <w:r>
          <w:t>35</w:t>
        </w:r>
        <w:r>
          <w:fldChar w:fldCharType="end"/>
        </w:r>
      </w:hyperlink>
    </w:p>
    <w:p>
      <w:pPr>
        <w:pStyle w:val="TOC2"/>
        <w:tabs>
          <w:tab w:val="right" w:leader="dot" w:pos="8306"/>
        </w:tabs>
      </w:pPr>
      <w:hyperlink w:anchor="_Toc27246" w:history="1">
        <w:r>
          <w:rPr>
            <w:rFonts w:ascii="仿宋" w:eastAsia="仿宋" w:hAnsi="仿宋" w:cs="仿宋" w:hint="eastAsia"/>
            <w:lang w:eastAsia="zh-CN"/>
          </w:rPr>
          <w:t>(八)、环境保护综合评价</w:t>
        </w:r>
        <w:r>
          <w:tab/>
        </w:r>
        <w:r>
          <w:fldChar w:fldCharType="begin"/>
        </w:r>
        <w:r>
          <w:instrText xml:space="preserve"> PAGEREF _Toc27246 \h </w:instrText>
        </w:r>
        <w:r>
          <w:fldChar w:fldCharType="separate"/>
        </w:r>
        <w:r>
          <w:t>36</w:t>
        </w:r>
        <w:r>
          <w:fldChar w:fldCharType="end"/>
        </w:r>
      </w:hyperlink>
    </w:p>
    <w:p>
      <w:pPr>
        <w:pStyle w:val="TOC1"/>
        <w:tabs>
          <w:tab w:val="right" w:leader="dot" w:pos="8306"/>
        </w:tabs>
      </w:pPr>
      <w:hyperlink w:anchor="_Toc14407" w:history="1">
        <w:r>
          <w:rPr>
            <w:rFonts w:ascii="仿宋" w:eastAsia="仿宋" w:hAnsi="仿宋" w:cs="仿宋" w:hint="eastAsia"/>
            <w:lang w:eastAsia="zh-CN"/>
          </w:rPr>
          <w:t>九、核试验反应堆及其配套产品项目社会影响</w:t>
        </w:r>
        <w:r>
          <w:tab/>
        </w:r>
        <w:r>
          <w:fldChar w:fldCharType="begin"/>
        </w:r>
        <w:r>
          <w:instrText xml:space="preserve"> PAGEREF _Toc14407 \h </w:instrText>
        </w:r>
        <w:r>
          <w:fldChar w:fldCharType="separate"/>
        </w:r>
        <w:r>
          <w:t>37</w:t>
        </w:r>
        <w:r>
          <w:fldChar w:fldCharType="end"/>
        </w:r>
      </w:hyperlink>
    </w:p>
    <w:p>
      <w:pPr>
        <w:pStyle w:val="TOC2"/>
        <w:tabs>
          <w:tab w:val="right" w:leader="dot" w:pos="8306"/>
        </w:tabs>
      </w:pPr>
      <w:hyperlink w:anchor="_Toc17613" w:history="1">
        <w:r>
          <w:rPr>
            <w:rFonts w:ascii="仿宋" w:eastAsia="仿宋" w:hAnsi="仿宋" w:cs="仿宋" w:hint="eastAsia"/>
            <w:lang w:eastAsia="zh-CN"/>
          </w:rPr>
          <w:t>(一)、社会责任与义务</w:t>
        </w:r>
        <w:r>
          <w:tab/>
        </w:r>
        <w:r>
          <w:fldChar w:fldCharType="begin"/>
        </w:r>
        <w:r>
          <w:instrText xml:space="preserve"> PAGEREF _Toc17613 \h </w:instrText>
        </w:r>
        <w:r>
          <w:fldChar w:fldCharType="separate"/>
        </w:r>
        <w:r>
          <w:t>37</w:t>
        </w:r>
        <w:r>
          <w:fldChar w:fldCharType="end"/>
        </w:r>
      </w:hyperlink>
    </w:p>
    <w:p>
      <w:pPr>
        <w:pStyle w:val="TOC2"/>
        <w:tabs>
          <w:tab w:val="right" w:leader="dot" w:pos="8306"/>
        </w:tabs>
      </w:pPr>
      <w:hyperlink w:anchor="_Toc4602" w:history="1">
        <w:r>
          <w:rPr>
            <w:rFonts w:ascii="仿宋" w:eastAsia="仿宋" w:hAnsi="仿宋" w:cs="仿宋" w:hint="eastAsia"/>
            <w:lang w:eastAsia="zh-CN"/>
          </w:rPr>
          <w:t>(二)、社会参与与沟通</w:t>
        </w:r>
        <w:r>
          <w:tab/>
        </w:r>
        <w:r>
          <w:fldChar w:fldCharType="begin"/>
        </w:r>
        <w:r>
          <w:instrText xml:space="preserve"> PAGEREF _Toc4602 \h </w:instrText>
        </w:r>
        <w:r>
          <w:fldChar w:fldCharType="separate"/>
        </w:r>
        <w:r>
          <w:t>38</w:t>
        </w:r>
        <w:r>
          <w:fldChar w:fldCharType="end"/>
        </w:r>
      </w:hyperlink>
    </w:p>
    <w:p>
      <w:pPr>
        <w:pStyle w:val="TOC1"/>
        <w:tabs>
          <w:tab w:val="right" w:leader="dot" w:pos="8306"/>
        </w:tabs>
      </w:pPr>
      <w:hyperlink w:anchor="_Toc4966" w:history="1">
        <w:r>
          <w:rPr>
            <w:rFonts w:ascii="仿宋" w:eastAsia="仿宋" w:hAnsi="仿宋" w:cs="仿宋" w:hint="eastAsia"/>
            <w:lang w:eastAsia="zh-CN"/>
          </w:rPr>
          <w:t>十、生产安全保护</w:t>
        </w:r>
        <w:r>
          <w:tab/>
        </w:r>
        <w:r>
          <w:fldChar w:fldCharType="begin"/>
        </w:r>
        <w:r>
          <w:instrText xml:space="preserve"> PAGEREF _Toc4966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62" w:history="1">
        <w:r>
          <w:rPr>
            <w:rFonts w:ascii="仿宋" w:eastAsia="仿宋" w:hAnsi="仿宋" w:cs="仿宋" w:hint="eastAsia"/>
            <w:lang w:eastAsia="zh-CN"/>
          </w:rPr>
          <w:t>(一)、消防安全</w:t>
        </w:r>
        <w:r>
          <w:tab/>
        </w:r>
        <w:r>
          <w:fldChar w:fldCharType="begin"/>
        </w:r>
        <w:r>
          <w:instrText xml:space="preserve"> PAGEREF _Toc20662 \h </w:instrText>
        </w:r>
        <w:r>
          <w:fldChar w:fldCharType="separate"/>
        </w:r>
        <w:r>
          <w:t>39</w:t>
        </w:r>
        <w:r>
          <w:fldChar w:fldCharType="end"/>
        </w:r>
      </w:hyperlink>
    </w:p>
    <w:p>
      <w:pPr>
        <w:pStyle w:val="TOC2"/>
        <w:tabs>
          <w:tab w:val="right" w:leader="dot" w:pos="8306"/>
        </w:tabs>
      </w:pPr>
      <w:hyperlink w:anchor="_Toc7869" w:history="1">
        <w:r>
          <w:rPr>
            <w:rFonts w:ascii="仿宋" w:eastAsia="仿宋" w:hAnsi="仿宋" w:cs="仿宋" w:hint="eastAsia"/>
            <w:lang w:eastAsia="zh-CN"/>
          </w:rPr>
          <w:t>(二)、防火防爆总图布置措施</w:t>
        </w:r>
        <w:r>
          <w:tab/>
        </w:r>
        <w:r>
          <w:fldChar w:fldCharType="begin"/>
        </w:r>
        <w:r>
          <w:instrText xml:space="preserve"> PAGEREF _Toc7869 \h </w:instrText>
        </w:r>
        <w:r>
          <w:fldChar w:fldCharType="separate"/>
        </w:r>
        <w:r>
          <w:t>41</w:t>
        </w:r>
        <w:r>
          <w:fldChar w:fldCharType="end"/>
        </w:r>
      </w:hyperlink>
    </w:p>
    <w:p>
      <w:pPr>
        <w:pStyle w:val="TOC2"/>
        <w:tabs>
          <w:tab w:val="right" w:leader="dot" w:pos="8306"/>
        </w:tabs>
      </w:pPr>
      <w:hyperlink w:anchor="_Toc691" w:history="1">
        <w:r>
          <w:rPr>
            <w:rFonts w:ascii="仿宋" w:eastAsia="仿宋" w:hAnsi="仿宋" w:cs="仿宋" w:hint="eastAsia"/>
            <w:lang w:eastAsia="zh-CN"/>
          </w:rPr>
          <w:t>(三)、自然灾害防范措施</w:t>
        </w:r>
        <w:r>
          <w:tab/>
        </w:r>
        <w:r>
          <w:fldChar w:fldCharType="begin"/>
        </w:r>
        <w:r>
          <w:instrText xml:space="preserve"> PAGEREF _Toc691 \h </w:instrText>
        </w:r>
        <w:r>
          <w:fldChar w:fldCharType="separate"/>
        </w:r>
        <w:r>
          <w:t>42</w:t>
        </w:r>
        <w:r>
          <w:fldChar w:fldCharType="end"/>
        </w:r>
      </w:hyperlink>
    </w:p>
    <w:p>
      <w:pPr>
        <w:pStyle w:val="TOC2"/>
        <w:tabs>
          <w:tab w:val="right" w:leader="dot" w:pos="8306"/>
        </w:tabs>
      </w:pPr>
      <w:hyperlink w:anchor="_Toc3296" w:history="1">
        <w:r>
          <w:rPr>
            <w:rFonts w:ascii="仿宋" w:eastAsia="仿宋" w:hAnsi="仿宋" w:cs="仿宋" w:hint="eastAsia"/>
            <w:lang w:eastAsia="zh-CN"/>
          </w:rPr>
          <w:t>(四)、安全色及安全标志使用要求</w:t>
        </w:r>
        <w:r>
          <w:tab/>
        </w:r>
        <w:r>
          <w:fldChar w:fldCharType="begin"/>
        </w:r>
        <w:r>
          <w:instrText xml:space="preserve"> PAGEREF _Toc3296 \h </w:instrText>
        </w:r>
        <w:r>
          <w:fldChar w:fldCharType="separate"/>
        </w:r>
        <w:r>
          <w:t>43</w:t>
        </w:r>
        <w:r>
          <w:fldChar w:fldCharType="end"/>
        </w:r>
      </w:hyperlink>
    </w:p>
    <w:p>
      <w:pPr>
        <w:pStyle w:val="TOC2"/>
        <w:tabs>
          <w:tab w:val="right" w:leader="dot" w:pos="8306"/>
        </w:tabs>
      </w:pPr>
      <w:hyperlink w:anchor="_Toc11158" w:history="1">
        <w:r>
          <w:rPr>
            <w:rFonts w:ascii="仿宋" w:eastAsia="仿宋" w:hAnsi="仿宋" w:cs="仿宋" w:hint="eastAsia"/>
            <w:lang w:eastAsia="zh-CN"/>
          </w:rPr>
          <w:t>(五)、防尘防毒措施</w:t>
        </w:r>
        <w:r>
          <w:tab/>
        </w:r>
        <w:r>
          <w:fldChar w:fldCharType="begin"/>
        </w:r>
        <w:r>
          <w:instrText xml:space="preserve"> PAGEREF _Toc11158 \h </w:instrText>
        </w:r>
        <w:r>
          <w:fldChar w:fldCharType="separate"/>
        </w:r>
        <w:r>
          <w:t>44</w:t>
        </w:r>
        <w:r>
          <w:fldChar w:fldCharType="end"/>
        </w:r>
      </w:hyperlink>
    </w:p>
    <w:p>
      <w:pPr>
        <w:pStyle w:val="TOC2"/>
        <w:tabs>
          <w:tab w:val="right" w:leader="dot" w:pos="8306"/>
        </w:tabs>
      </w:pPr>
      <w:hyperlink w:anchor="_Toc14703" w:history="1">
        <w:r>
          <w:rPr>
            <w:rFonts w:ascii="仿宋" w:eastAsia="仿宋" w:hAnsi="仿宋" w:cs="仿宋" w:hint="eastAsia"/>
            <w:lang w:eastAsia="zh-CN"/>
          </w:rPr>
          <w:t>(六)、防静电、触电防护及防雷措施</w:t>
        </w:r>
        <w:r>
          <w:tab/>
        </w:r>
        <w:r>
          <w:fldChar w:fldCharType="begin"/>
        </w:r>
        <w:r>
          <w:instrText xml:space="preserve"> PAGEREF _Toc14703 \h </w:instrText>
        </w:r>
        <w:r>
          <w:fldChar w:fldCharType="separate"/>
        </w:r>
        <w:r>
          <w:t>45</w:t>
        </w:r>
        <w:r>
          <w:fldChar w:fldCharType="end"/>
        </w:r>
      </w:hyperlink>
    </w:p>
    <w:p>
      <w:pPr>
        <w:pStyle w:val="TOC2"/>
        <w:tabs>
          <w:tab w:val="right" w:leader="dot" w:pos="8306"/>
        </w:tabs>
      </w:pPr>
      <w:hyperlink w:anchor="_Toc11496" w:history="1">
        <w:r>
          <w:rPr>
            <w:rFonts w:ascii="仿宋" w:eastAsia="仿宋" w:hAnsi="仿宋" w:cs="仿宋" w:hint="eastAsia"/>
            <w:lang w:eastAsia="zh-CN"/>
          </w:rPr>
          <w:t>(七)、机械设备安全保障措施</w:t>
        </w:r>
        <w:r>
          <w:tab/>
        </w:r>
        <w:r>
          <w:fldChar w:fldCharType="begin"/>
        </w:r>
        <w:r>
          <w:instrText xml:space="preserve"> PAGEREF _Toc11496 \h </w:instrText>
        </w:r>
        <w:r>
          <w:fldChar w:fldCharType="separate"/>
        </w:r>
        <w:r>
          <w:t>47</w:t>
        </w:r>
        <w:r>
          <w:fldChar w:fldCharType="end"/>
        </w:r>
      </w:hyperlink>
    </w:p>
    <w:p>
      <w:pPr>
        <w:pStyle w:val="TOC1"/>
        <w:tabs>
          <w:tab w:val="right" w:leader="dot" w:pos="8306"/>
        </w:tabs>
      </w:pPr>
      <w:hyperlink w:anchor="_Toc10919" w:history="1">
        <w:r>
          <w:rPr>
            <w:rFonts w:ascii="仿宋" w:eastAsia="仿宋" w:hAnsi="仿宋" w:cs="仿宋" w:hint="eastAsia"/>
            <w:lang w:eastAsia="zh-CN"/>
          </w:rPr>
          <w:t>十一、核试验反应堆及其配套产品项目创新与研发</w:t>
        </w:r>
        <w:r>
          <w:tab/>
        </w:r>
        <w:r>
          <w:fldChar w:fldCharType="begin"/>
        </w:r>
        <w:r>
          <w:instrText xml:space="preserve"> PAGEREF _Toc10919 \h </w:instrText>
        </w:r>
        <w:r>
          <w:fldChar w:fldCharType="separate"/>
        </w:r>
        <w:r>
          <w:t>48</w:t>
        </w:r>
        <w:r>
          <w:fldChar w:fldCharType="end"/>
        </w:r>
      </w:hyperlink>
    </w:p>
    <w:p>
      <w:pPr>
        <w:pStyle w:val="TOC2"/>
        <w:tabs>
          <w:tab w:val="right" w:leader="dot" w:pos="8306"/>
        </w:tabs>
      </w:pPr>
      <w:hyperlink w:anchor="_Toc23388" w:history="1">
        <w:r>
          <w:rPr>
            <w:rFonts w:ascii="仿宋" w:eastAsia="仿宋" w:hAnsi="仿宋" w:cs="仿宋" w:hint="eastAsia"/>
            <w:lang w:eastAsia="zh-CN"/>
          </w:rPr>
          <w:t>(一)、创新策略与方向</w:t>
        </w:r>
        <w:r>
          <w:tab/>
        </w:r>
        <w:r>
          <w:fldChar w:fldCharType="begin"/>
        </w:r>
        <w:r>
          <w:instrText xml:space="preserve"> PAGEREF _Toc23388 \h </w:instrText>
        </w:r>
        <w:r>
          <w:fldChar w:fldCharType="separate"/>
        </w:r>
        <w:r>
          <w:t>48</w:t>
        </w:r>
        <w:r>
          <w:fldChar w:fldCharType="end"/>
        </w:r>
      </w:hyperlink>
    </w:p>
    <w:p>
      <w:pPr>
        <w:pStyle w:val="TOC2"/>
        <w:tabs>
          <w:tab w:val="right" w:leader="dot" w:pos="8306"/>
        </w:tabs>
      </w:pPr>
      <w:hyperlink w:anchor="_Toc29717" w:history="1">
        <w:r>
          <w:rPr>
            <w:rFonts w:ascii="仿宋" w:eastAsia="仿宋" w:hAnsi="仿宋" w:cs="仿宋" w:hint="eastAsia"/>
            <w:lang w:eastAsia="zh-CN"/>
          </w:rPr>
          <w:t>(二)、研发规划与投入</w:t>
        </w:r>
        <w:r>
          <w:tab/>
        </w:r>
        <w:r>
          <w:fldChar w:fldCharType="begin"/>
        </w:r>
        <w:r>
          <w:instrText xml:space="preserve"> PAGEREF _Toc29717 \h </w:instrText>
        </w:r>
        <w:r>
          <w:fldChar w:fldCharType="separate"/>
        </w:r>
        <w:r>
          <w:t>50</w:t>
        </w:r>
        <w:r>
          <w:fldChar w:fldCharType="end"/>
        </w:r>
      </w:hyperlink>
    </w:p>
    <w:p>
      <w:pPr>
        <w:pStyle w:val="TOC1"/>
        <w:tabs>
          <w:tab w:val="right" w:leader="dot" w:pos="8306"/>
        </w:tabs>
      </w:pPr>
      <w:hyperlink w:anchor="_Toc28494" w:history="1">
        <w:r>
          <w:rPr>
            <w:rFonts w:ascii="仿宋" w:eastAsia="仿宋" w:hAnsi="仿宋" w:cs="仿宋" w:hint="eastAsia"/>
            <w:lang w:eastAsia="zh-CN"/>
          </w:rPr>
          <w:t>十二、核试验反应堆及其配套产品项目投资规划</w:t>
        </w:r>
        <w:r>
          <w:tab/>
        </w:r>
        <w:r>
          <w:fldChar w:fldCharType="begin"/>
        </w:r>
        <w:r>
          <w:instrText xml:space="preserve"> PAGEREF _Toc28494 \h </w:instrText>
        </w:r>
        <w:r>
          <w:fldChar w:fldCharType="separate"/>
        </w:r>
        <w:r>
          <w:t>52</w:t>
        </w:r>
        <w:r>
          <w:fldChar w:fldCharType="end"/>
        </w:r>
      </w:hyperlink>
    </w:p>
    <w:p>
      <w:pPr>
        <w:pStyle w:val="TOC2"/>
        <w:tabs>
          <w:tab w:val="right" w:leader="dot" w:pos="8306"/>
        </w:tabs>
      </w:pPr>
      <w:hyperlink w:anchor="_Toc7074" w:history="1">
        <w:r>
          <w:rPr>
            <w:rFonts w:ascii="仿宋" w:eastAsia="仿宋" w:hAnsi="仿宋" w:cs="仿宋" w:hint="eastAsia"/>
            <w:lang w:eastAsia="zh-CN"/>
          </w:rPr>
          <w:t>(一)、核试验反应堆及其配套产品项目总投资估算</w:t>
        </w:r>
        <w:r>
          <w:tab/>
        </w:r>
        <w:r>
          <w:fldChar w:fldCharType="begin"/>
        </w:r>
        <w:r>
          <w:instrText xml:space="preserve"> PAGEREF _Toc7074 \h </w:instrText>
        </w:r>
        <w:r>
          <w:fldChar w:fldCharType="separate"/>
        </w:r>
        <w:r>
          <w:t>52</w:t>
        </w:r>
        <w:r>
          <w:fldChar w:fldCharType="end"/>
        </w:r>
      </w:hyperlink>
    </w:p>
    <w:p>
      <w:pPr>
        <w:pStyle w:val="TOC2"/>
        <w:tabs>
          <w:tab w:val="right" w:leader="dot" w:pos="8306"/>
        </w:tabs>
      </w:pPr>
      <w:hyperlink w:anchor="_Toc12826" w:history="1">
        <w:r>
          <w:rPr>
            <w:rFonts w:ascii="仿宋" w:eastAsia="仿宋" w:hAnsi="仿宋" w:cs="仿宋" w:hint="eastAsia"/>
            <w:lang w:eastAsia="zh-CN"/>
          </w:rPr>
          <w:t>(二)、资金筹措</w:t>
        </w:r>
        <w:r>
          <w:tab/>
        </w:r>
        <w:r>
          <w:fldChar w:fldCharType="begin"/>
        </w:r>
        <w:r>
          <w:instrText xml:space="preserve"> PAGEREF _Toc12826 \h </w:instrText>
        </w:r>
        <w:r>
          <w:fldChar w:fldCharType="separate"/>
        </w:r>
        <w:r>
          <w:t>53</w:t>
        </w:r>
        <w:r>
          <w:fldChar w:fldCharType="end"/>
        </w:r>
      </w:hyperlink>
    </w:p>
    <w:p>
      <w:pPr>
        <w:pStyle w:val="TOC1"/>
        <w:tabs>
          <w:tab w:val="right" w:leader="dot" w:pos="8306"/>
        </w:tabs>
      </w:pPr>
      <w:hyperlink w:anchor="_Toc31750" w:history="1">
        <w:r>
          <w:rPr>
            <w:rFonts w:ascii="仿宋" w:eastAsia="仿宋" w:hAnsi="仿宋" w:cs="仿宋" w:hint="eastAsia"/>
            <w:lang w:eastAsia="zh-CN"/>
          </w:rPr>
          <w:t>十三、供应链管理</w:t>
        </w:r>
        <w:r>
          <w:tab/>
        </w:r>
        <w:r>
          <w:fldChar w:fldCharType="begin"/>
        </w:r>
        <w:r>
          <w:instrText xml:space="preserve"> PAGEREF _Toc31750 \h </w:instrText>
        </w:r>
        <w:r>
          <w:fldChar w:fldCharType="separate"/>
        </w:r>
        <w:r>
          <w:t>54</w:t>
        </w:r>
        <w:r>
          <w:fldChar w:fldCharType="end"/>
        </w:r>
      </w:hyperlink>
    </w:p>
    <w:p>
      <w:pPr>
        <w:pStyle w:val="TOC2"/>
        <w:tabs>
          <w:tab w:val="right" w:leader="dot" w:pos="8306"/>
        </w:tabs>
      </w:pPr>
      <w:hyperlink w:anchor="_Toc5944" w:history="1">
        <w:r>
          <w:rPr>
            <w:rFonts w:ascii="仿宋" w:eastAsia="仿宋" w:hAnsi="仿宋" w:cs="仿宋" w:hint="eastAsia"/>
            <w:lang w:eastAsia="zh-CN"/>
          </w:rPr>
          <w:t>(一)、供应链战略规划</w:t>
        </w:r>
        <w:r>
          <w:tab/>
        </w:r>
        <w:r>
          <w:fldChar w:fldCharType="begin"/>
        </w:r>
        <w:r>
          <w:instrText xml:space="preserve"> PAGEREF _Toc5944 \h </w:instrText>
        </w:r>
        <w:r>
          <w:fldChar w:fldCharType="separate"/>
        </w:r>
        <w:r>
          <w:t>54</w:t>
        </w:r>
        <w:r>
          <w:fldChar w:fldCharType="end"/>
        </w:r>
      </w:hyperlink>
    </w:p>
    <w:p>
      <w:pPr>
        <w:pStyle w:val="TOC2"/>
        <w:tabs>
          <w:tab w:val="right" w:leader="dot" w:pos="8306"/>
        </w:tabs>
      </w:pPr>
      <w:hyperlink w:anchor="_Toc14321" w:history="1">
        <w:r>
          <w:rPr>
            <w:rFonts w:ascii="仿宋" w:eastAsia="仿宋" w:hAnsi="仿宋" w:cs="仿宋" w:hint="eastAsia"/>
            <w:lang w:eastAsia="zh-CN"/>
          </w:rPr>
          <w:t>(二)、供应商选择与合作</w:t>
        </w:r>
        <w:r>
          <w:tab/>
        </w:r>
        <w:r>
          <w:fldChar w:fldCharType="begin"/>
        </w:r>
        <w:r>
          <w:instrText xml:space="preserve"> PAGEREF _Toc14321 \h </w:instrText>
        </w:r>
        <w:r>
          <w:fldChar w:fldCharType="separate"/>
        </w:r>
        <w:r>
          <w:t>55</w:t>
        </w:r>
        <w:r>
          <w:fldChar w:fldCharType="end"/>
        </w:r>
      </w:hyperlink>
    </w:p>
    <w:p>
      <w:pPr>
        <w:pStyle w:val="TOC2"/>
        <w:tabs>
          <w:tab w:val="right" w:leader="dot" w:pos="8306"/>
        </w:tabs>
      </w:pPr>
      <w:hyperlink w:anchor="_Toc10057" w:history="1">
        <w:r>
          <w:rPr>
            <w:rFonts w:ascii="仿宋" w:eastAsia="仿宋" w:hAnsi="仿宋" w:cs="仿宋" w:hint="eastAsia"/>
            <w:lang w:eastAsia="zh-CN"/>
          </w:rPr>
          <w:t>(三)、物流与库存管理</w:t>
        </w:r>
        <w:r>
          <w:tab/>
        </w:r>
        <w:r>
          <w:fldChar w:fldCharType="begin"/>
        </w:r>
        <w:r>
          <w:instrText xml:space="preserve"> PAGEREF _Toc10057 \h </w:instrText>
        </w:r>
        <w:r>
          <w:fldChar w:fldCharType="separate"/>
        </w:r>
        <w:r>
          <w:t>57</w:t>
        </w:r>
        <w:r>
          <w:fldChar w:fldCharType="end"/>
        </w:r>
      </w:hyperlink>
    </w:p>
    <w:p>
      <w:pPr>
        <w:pStyle w:val="TOC1"/>
        <w:tabs>
          <w:tab w:val="right" w:leader="dot" w:pos="8306"/>
        </w:tabs>
      </w:pPr>
      <w:hyperlink w:anchor="_Toc11116" w:history="1">
        <w:r>
          <w:rPr>
            <w:rFonts w:ascii="仿宋" w:eastAsia="仿宋" w:hAnsi="仿宋" w:cs="仿宋" w:hint="eastAsia"/>
            <w:lang w:eastAsia="zh-CN"/>
          </w:rPr>
          <w:t>十四、风险识别与分类</w:t>
        </w:r>
        <w:r>
          <w:tab/>
        </w:r>
        <w:r>
          <w:fldChar w:fldCharType="begin"/>
        </w:r>
        <w:r>
          <w:instrText xml:space="preserve"> PAGEREF _Toc11116 \h </w:instrText>
        </w:r>
        <w:r>
          <w:fldChar w:fldCharType="separate"/>
        </w:r>
        <w:r>
          <w:t>58</w:t>
        </w:r>
        <w:r>
          <w:fldChar w:fldCharType="end"/>
        </w:r>
      </w:hyperlink>
    </w:p>
    <w:p>
      <w:pPr>
        <w:pStyle w:val="TOC2"/>
        <w:tabs>
          <w:tab w:val="right" w:leader="dot" w:pos="8306"/>
        </w:tabs>
      </w:pPr>
      <w:hyperlink w:anchor="_Toc5235" w:history="1">
        <w:r>
          <w:rPr>
            <w:rFonts w:ascii="仿宋" w:eastAsia="仿宋" w:hAnsi="仿宋" w:cs="仿宋" w:hint="eastAsia"/>
            <w:lang w:eastAsia="zh-CN"/>
          </w:rPr>
          <w:t>(一)、风险识别</w:t>
        </w:r>
        <w:r>
          <w:tab/>
        </w:r>
        <w:r>
          <w:fldChar w:fldCharType="begin"/>
        </w:r>
        <w:r>
          <w:instrText xml:space="preserve"> PAGEREF _Toc5235 \h </w:instrText>
        </w:r>
        <w:r>
          <w:fldChar w:fldCharType="separate"/>
        </w:r>
        <w:r>
          <w:t>58</w:t>
        </w:r>
        <w:r>
          <w:fldChar w:fldCharType="end"/>
        </w:r>
      </w:hyperlink>
    </w:p>
    <w:p>
      <w:pPr>
        <w:pStyle w:val="TOC2"/>
        <w:tabs>
          <w:tab w:val="right" w:leader="dot" w:pos="8306"/>
        </w:tabs>
      </w:pPr>
      <w:hyperlink w:anchor="_Toc30009" w:history="1">
        <w:r>
          <w:rPr>
            <w:rFonts w:ascii="仿宋" w:eastAsia="仿宋" w:hAnsi="仿宋" w:cs="仿宋" w:hint="eastAsia"/>
            <w:lang w:eastAsia="zh-CN"/>
          </w:rPr>
          <w:t>(二)、风险分类</w:t>
        </w:r>
        <w:r>
          <w:tab/>
        </w:r>
        <w:r>
          <w:fldChar w:fldCharType="begin"/>
        </w:r>
        <w:r>
          <w:instrText xml:space="preserve"> PAGEREF _Toc30009 \h </w:instrText>
        </w:r>
        <w:r>
          <w:fldChar w:fldCharType="separate"/>
        </w:r>
        <w:r>
          <w:t>60</w:t>
        </w:r>
        <w:r>
          <w:fldChar w:fldCharType="end"/>
        </w:r>
      </w:hyperlink>
    </w:p>
    <w:p>
      <w:pPr>
        <w:pStyle w:val="TOC1"/>
        <w:tabs>
          <w:tab w:val="right" w:leader="dot" w:pos="8306"/>
        </w:tabs>
      </w:pPr>
      <w:hyperlink w:anchor="_Toc19141" w:history="1">
        <w:r>
          <w:rPr>
            <w:rFonts w:ascii="仿宋" w:eastAsia="仿宋" w:hAnsi="仿宋" w:cs="仿宋" w:hint="eastAsia"/>
            <w:lang w:eastAsia="zh-CN"/>
          </w:rPr>
          <w:t>十五、营销与推广策略</w:t>
        </w:r>
        <w:r>
          <w:tab/>
        </w:r>
        <w:r>
          <w:fldChar w:fldCharType="begin"/>
        </w:r>
        <w:r>
          <w:instrText xml:space="preserve"> PAGEREF _Toc19141 \h </w:instrText>
        </w:r>
        <w:r>
          <w:fldChar w:fldCharType="separate"/>
        </w:r>
        <w:r>
          <w:t>62</w:t>
        </w:r>
        <w:r>
          <w:fldChar w:fldCharType="end"/>
        </w:r>
      </w:hyperlink>
    </w:p>
    <w:p>
      <w:pPr>
        <w:pStyle w:val="TOC2"/>
        <w:tabs>
          <w:tab w:val="right" w:leader="dot" w:pos="8306"/>
        </w:tabs>
      </w:pPr>
      <w:hyperlink w:anchor="_Toc16444" w:history="1">
        <w:r>
          <w:rPr>
            <w:rFonts w:ascii="仿宋" w:eastAsia="仿宋" w:hAnsi="仿宋" w:cs="仿宋" w:hint="eastAsia"/>
            <w:lang w:eastAsia="zh-CN"/>
          </w:rPr>
          <w:t>(一)、产品/服务定位与特点</w:t>
        </w:r>
        <w:r>
          <w:tab/>
        </w:r>
        <w:r>
          <w:fldChar w:fldCharType="begin"/>
        </w:r>
        <w:r>
          <w:instrText xml:space="preserve"> PAGEREF _Toc16444 \h </w:instrText>
        </w:r>
        <w:r>
          <w:fldChar w:fldCharType="separate"/>
        </w:r>
        <w:r>
          <w:t>62</w:t>
        </w:r>
        <w:r>
          <w:fldChar w:fldCharType="end"/>
        </w:r>
      </w:hyperlink>
    </w:p>
    <w:p>
      <w:pPr>
        <w:pStyle w:val="TOC2"/>
        <w:tabs>
          <w:tab w:val="right" w:leader="dot" w:pos="8306"/>
        </w:tabs>
      </w:pPr>
      <w:hyperlink w:anchor="_Toc9327" w:history="1">
        <w:r>
          <w:rPr>
            <w:rFonts w:ascii="仿宋" w:eastAsia="仿宋" w:hAnsi="仿宋" w:cs="仿宋" w:hint="eastAsia"/>
            <w:lang w:eastAsia="zh-CN"/>
          </w:rPr>
          <w:t>(二)、市场定位与竞争分析</w:t>
        </w:r>
        <w:r>
          <w:tab/>
        </w:r>
        <w:r>
          <w:fldChar w:fldCharType="begin"/>
        </w:r>
        <w:r>
          <w:instrText xml:space="preserve"> PAGEREF _Toc9327 \h </w:instrText>
        </w:r>
        <w:r>
          <w:fldChar w:fldCharType="separate"/>
        </w:r>
        <w:r>
          <w:t>63</w:t>
        </w:r>
        <w:r>
          <w:fldChar w:fldCharType="end"/>
        </w:r>
      </w:hyperlink>
    </w:p>
    <w:p>
      <w:pPr>
        <w:pStyle w:val="TOC2"/>
        <w:tabs>
          <w:tab w:val="right" w:leader="dot" w:pos="8306"/>
        </w:tabs>
      </w:pPr>
      <w:hyperlink w:anchor="_Toc30011" w:history="1">
        <w:r>
          <w:rPr>
            <w:rFonts w:ascii="仿宋" w:eastAsia="仿宋" w:hAnsi="仿宋" w:cs="仿宋" w:hint="eastAsia"/>
            <w:lang w:eastAsia="zh-CN"/>
          </w:rPr>
          <w:t>(三)、营销渠道与策略</w:t>
        </w:r>
        <w:r>
          <w:tab/>
        </w:r>
        <w:r>
          <w:fldChar w:fldCharType="begin"/>
        </w:r>
        <w:r>
          <w:instrText xml:space="preserve"> PAGEREF _Toc30011 \h </w:instrText>
        </w:r>
        <w:r>
          <w:fldChar w:fldCharType="separate"/>
        </w:r>
        <w:r>
          <w:t>64</w:t>
        </w:r>
        <w:r>
          <w:fldChar w:fldCharType="end"/>
        </w:r>
      </w:hyperlink>
    </w:p>
    <w:p>
      <w:pPr>
        <w:pStyle w:val="TOC2"/>
        <w:tabs>
          <w:tab w:val="right" w:leader="dot" w:pos="8306"/>
        </w:tabs>
      </w:pPr>
      <w:hyperlink w:anchor="_Toc26905" w:history="1">
        <w:r>
          <w:rPr>
            <w:rFonts w:ascii="仿宋" w:eastAsia="仿宋" w:hAnsi="仿宋" w:cs="仿宋" w:hint="eastAsia"/>
            <w:lang w:eastAsia="zh-CN"/>
          </w:rPr>
          <w:t>(四)、推广与宣传活动</w:t>
        </w:r>
        <w:r>
          <w:tab/>
        </w:r>
        <w:r>
          <w:fldChar w:fldCharType="begin"/>
        </w:r>
        <w:r>
          <w:instrText xml:space="preserve"> PAGEREF _Toc26905 \h </w:instrText>
        </w:r>
        <w:r>
          <w:fldChar w:fldCharType="separate"/>
        </w:r>
        <w:r>
          <w:t>65</w:t>
        </w:r>
        <w:r>
          <w:fldChar w:fldCharType="end"/>
        </w:r>
      </w:hyperlink>
    </w:p>
    <w:p>
      <w:pPr>
        <w:pStyle w:val="TOC1"/>
        <w:tabs>
          <w:tab w:val="right" w:leader="dot" w:pos="8306"/>
        </w:tabs>
      </w:pPr>
      <w:hyperlink w:anchor="_Toc32620" w:history="1">
        <w:r>
          <w:rPr>
            <w:rFonts w:ascii="仿宋" w:eastAsia="仿宋" w:hAnsi="仿宋" w:cs="仿宋" w:hint="eastAsia"/>
            <w:lang w:eastAsia="zh-CN"/>
          </w:rPr>
          <w:t>十六、核试验反应堆及其配套产品项目实施保障措施</w:t>
        </w:r>
        <w:r>
          <w:tab/>
        </w:r>
        <w:r>
          <w:fldChar w:fldCharType="begin"/>
        </w:r>
        <w:r>
          <w:instrText xml:space="preserve"> PAGEREF _Toc32620 \h </w:instrText>
        </w:r>
        <w:r>
          <w:fldChar w:fldCharType="separate"/>
        </w:r>
        <w:r>
          <w:t>71</w:t>
        </w:r>
        <w:r>
          <w:fldChar w:fldCharType="end"/>
        </w:r>
      </w:hyperlink>
    </w:p>
    <w:p>
      <w:pPr>
        <w:pStyle w:val="TOC2"/>
        <w:tabs>
          <w:tab w:val="right" w:leader="dot" w:pos="8306"/>
        </w:tabs>
      </w:pPr>
      <w:hyperlink w:anchor="_Toc14496" w:history="1">
        <w:r>
          <w:rPr>
            <w:rFonts w:ascii="仿宋" w:eastAsia="仿宋" w:hAnsi="仿宋" w:cs="仿宋" w:hint="eastAsia"/>
            <w:lang w:eastAsia="zh-CN"/>
          </w:rPr>
          <w:t>(一)、核试验反应堆及其配套产品项目实施保障机制</w:t>
        </w:r>
        <w:r>
          <w:tab/>
        </w:r>
        <w:r>
          <w:fldChar w:fldCharType="begin"/>
        </w:r>
        <w:r>
          <w:instrText xml:space="preserve"> PAGEREF _Toc14496 \h </w:instrText>
        </w:r>
        <w:r>
          <w:fldChar w:fldCharType="separate"/>
        </w:r>
        <w:r>
          <w:t>71</w:t>
        </w:r>
        <w:r>
          <w:fldChar w:fldCharType="end"/>
        </w:r>
      </w:hyperlink>
    </w:p>
    <w:p>
      <w:pPr>
        <w:pStyle w:val="TOC2"/>
        <w:tabs>
          <w:tab w:val="right" w:leader="dot" w:pos="8306"/>
        </w:tabs>
      </w:pPr>
      <w:hyperlink w:anchor="_Toc25260" w:history="1">
        <w:r>
          <w:rPr>
            <w:rFonts w:ascii="仿宋" w:eastAsia="仿宋" w:hAnsi="仿宋" w:cs="仿宋" w:hint="eastAsia"/>
            <w:lang w:eastAsia="zh-CN"/>
          </w:rPr>
          <w:t>(二)、核试验反应堆及其配套产品项目法律合规要求</w:t>
        </w:r>
        <w:r>
          <w:tab/>
        </w:r>
        <w:r>
          <w:fldChar w:fldCharType="begin"/>
        </w:r>
        <w:r>
          <w:instrText xml:space="preserve"> PAGEREF _Toc25260 \h </w:instrText>
        </w:r>
        <w:r>
          <w:fldChar w:fldCharType="separate"/>
        </w:r>
        <w:r>
          <w:t>75</w:t>
        </w:r>
        <w:r>
          <w:fldChar w:fldCharType="end"/>
        </w:r>
      </w:hyperlink>
    </w:p>
    <w:p>
      <w:pPr>
        <w:pStyle w:val="TOC2"/>
        <w:tabs>
          <w:tab w:val="right" w:leader="dot" w:pos="8306"/>
        </w:tabs>
      </w:pPr>
      <w:hyperlink w:anchor="_Toc17661" w:history="1">
        <w:r>
          <w:rPr>
            <w:rFonts w:ascii="仿宋" w:eastAsia="仿宋" w:hAnsi="仿宋" w:cs="仿宋" w:hint="eastAsia"/>
            <w:lang w:eastAsia="zh-CN"/>
          </w:rPr>
          <w:t>(三)、核试验反应堆及其配套产品项目合同管理与法律事务</w:t>
        </w:r>
        <w:r>
          <w:tab/>
        </w:r>
        <w:r>
          <w:fldChar w:fldCharType="begin"/>
        </w:r>
        <w:r>
          <w:instrText xml:space="preserve"> PAGEREF _Toc17661 \h </w:instrText>
        </w:r>
        <w:r>
          <w:fldChar w:fldCharType="separate"/>
        </w:r>
        <w:r>
          <w:t>79</w:t>
        </w:r>
        <w:r>
          <w:fldChar w:fldCharType="end"/>
        </w:r>
      </w:hyperlink>
    </w:p>
    <w:p>
      <w:pPr>
        <w:pStyle w:val="TOC2"/>
        <w:tabs>
          <w:tab w:val="right" w:leader="dot" w:pos="8306"/>
        </w:tabs>
      </w:pPr>
      <w:hyperlink w:anchor="_Toc6240" w:history="1">
        <w:r>
          <w:rPr>
            <w:rFonts w:ascii="仿宋" w:eastAsia="仿宋" w:hAnsi="仿宋" w:cs="仿宋" w:hint="eastAsia"/>
            <w:lang w:eastAsia="zh-CN"/>
          </w:rPr>
          <w:t>(四)、核试验反应堆及其配套产品项目知识产权保护策略</w:t>
        </w:r>
        <w:r>
          <w:tab/>
        </w:r>
        <w:r>
          <w:fldChar w:fldCharType="begin"/>
        </w:r>
        <w:r>
          <w:instrText xml:space="preserve"> PAGEREF _Toc6240 \h </w:instrText>
        </w:r>
        <w:r>
          <w:fldChar w:fldCharType="separate"/>
        </w:r>
        <w:r>
          <w:t>86</w:t>
        </w:r>
        <w:r>
          <w:fldChar w:fldCharType="end"/>
        </w:r>
      </w:hyperlink>
    </w:p>
    <w:p>
      <w:pPr>
        <w:pStyle w:val="TOC1"/>
        <w:tabs>
          <w:tab w:val="right" w:leader="dot" w:pos="8306"/>
        </w:tabs>
      </w:pPr>
      <w:hyperlink w:anchor="_Toc7204" w:history="1">
        <w:r>
          <w:rPr>
            <w:rFonts w:ascii="仿宋" w:eastAsia="仿宋" w:hAnsi="仿宋" w:cs="仿宋" w:hint="eastAsia"/>
            <w:lang w:eastAsia="zh-CN"/>
          </w:rPr>
          <w:t>十七、质量管理体系</w:t>
        </w:r>
        <w:r>
          <w:tab/>
        </w:r>
        <w:r>
          <w:fldChar w:fldCharType="begin"/>
        </w:r>
        <w:r>
          <w:instrText xml:space="preserve"> PAGEREF _Toc7204 \h </w:instrText>
        </w:r>
        <w:r>
          <w:fldChar w:fldCharType="separate"/>
        </w:r>
        <w:r>
          <w:t>89</w:t>
        </w:r>
        <w:r>
          <w:fldChar w:fldCharType="end"/>
        </w:r>
      </w:hyperlink>
    </w:p>
    <w:p>
      <w:pPr>
        <w:pStyle w:val="TOC2"/>
        <w:tabs>
          <w:tab w:val="right" w:leader="dot" w:pos="8306"/>
        </w:tabs>
      </w:pPr>
      <w:hyperlink w:anchor="_Toc4160" w:history="1">
        <w:r>
          <w:rPr>
            <w:rFonts w:ascii="仿宋" w:eastAsia="仿宋" w:hAnsi="仿宋" w:cs="仿宋" w:hint="eastAsia"/>
            <w:lang w:eastAsia="zh-CN"/>
          </w:rPr>
          <w:t>(一)、质量目标与方针</w:t>
        </w:r>
        <w:r>
          <w:tab/>
        </w:r>
        <w:r>
          <w:fldChar w:fldCharType="begin"/>
        </w:r>
        <w:r>
          <w:instrText xml:space="preserve"> PAGEREF _Toc4160 \h </w:instrText>
        </w:r>
        <w:r>
          <w:fldChar w:fldCharType="separate"/>
        </w:r>
        <w:r>
          <w:t>89</w:t>
        </w:r>
        <w:r>
          <w:fldChar w:fldCharType="end"/>
        </w:r>
      </w:hyperlink>
    </w:p>
    <w:p>
      <w:pPr>
        <w:pStyle w:val="TOC2"/>
        <w:tabs>
          <w:tab w:val="right" w:leader="dot" w:pos="8306"/>
        </w:tabs>
      </w:pPr>
      <w:hyperlink w:anchor="_Toc2589" w:history="1">
        <w:r>
          <w:rPr>
            <w:rFonts w:ascii="仿宋" w:eastAsia="仿宋" w:hAnsi="仿宋" w:cs="仿宋" w:hint="eastAsia"/>
            <w:lang w:eastAsia="zh-CN"/>
          </w:rPr>
          <w:t>(二)、质量管理责任</w:t>
        </w:r>
        <w:r>
          <w:tab/>
        </w:r>
        <w:r>
          <w:fldChar w:fldCharType="begin"/>
        </w:r>
        <w:r>
          <w:instrText xml:space="preserve"> PAGEREF _Toc2589 \h </w:instrText>
        </w:r>
        <w:r>
          <w:fldChar w:fldCharType="separate"/>
        </w:r>
        <w:r>
          <w:t>90</w:t>
        </w:r>
        <w:r>
          <w:fldChar w:fldCharType="end"/>
        </w:r>
      </w:hyperlink>
    </w:p>
    <w:p>
      <w:pPr>
        <w:pStyle w:val="TOC2"/>
        <w:tabs>
          <w:tab w:val="right" w:leader="dot" w:pos="8306"/>
        </w:tabs>
      </w:pPr>
      <w:hyperlink w:anchor="_Toc23717" w:history="1">
        <w:r>
          <w:rPr>
            <w:rFonts w:ascii="仿宋" w:eastAsia="仿宋" w:hAnsi="仿宋" w:cs="仿宋" w:hint="eastAsia"/>
            <w:lang w:eastAsia="zh-CN"/>
          </w:rPr>
          <w:t>(三)、质量管理体系文件</w:t>
        </w:r>
        <w:r>
          <w:tab/>
        </w:r>
        <w:r>
          <w:fldChar w:fldCharType="begin"/>
        </w:r>
        <w:r>
          <w:instrText xml:space="preserve"> PAGEREF _Toc23717 \h </w:instrText>
        </w:r>
        <w:r>
          <w:fldChar w:fldCharType="separate"/>
        </w:r>
        <w:r>
          <w:t>91</w:t>
        </w:r>
        <w:r>
          <w:fldChar w:fldCharType="end"/>
        </w:r>
      </w:hyperlink>
    </w:p>
    <w:p>
      <w:pPr>
        <w:pStyle w:val="TOC2"/>
        <w:tabs>
          <w:tab w:val="right" w:leader="dot" w:pos="8306"/>
        </w:tabs>
      </w:pPr>
      <w:hyperlink w:anchor="_Toc7334" w:history="1">
        <w:r>
          <w:rPr>
            <w:rFonts w:ascii="仿宋" w:eastAsia="仿宋" w:hAnsi="仿宋" w:cs="仿宋" w:hint="eastAsia"/>
            <w:lang w:eastAsia="zh-CN"/>
          </w:rPr>
          <w:t>(四)、质量培训与教育</w:t>
        </w:r>
        <w:r>
          <w:tab/>
        </w:r>
        <w:r>
          <w:fldChar w:fldCharType="begin"/>
        </w:r>
        <w:r>
          <w:instrText xml:space="preserve"> PAGEREF _Toc7334 \h </w:instrText>
        </w:r>
        <w:r>
          <w:fldChar w:fldCharType="separate"/>
        </w:r>
        <w:r>
          <w:t>94</w:t>
        </w:r>
        <w:r>
          <w:fldChar w:fldCharType="end"/>
        </w:r>
      </w:hyperlink>
    </w:p>
    <w:p>
      <w:pPr>
        <w:pStyle w:val="TOC2"/>
        <w:tabs>
          <w:tab w:val="right" w:leader="dot" w:pos="8306"/>
        </w:tabs>
      </w:pPr>
      <w:hyperlink w:anchor="_Toc3593" w:history="1">
        <w:r>
          <w:rPr>
            <w:rFonts w:ascii="仿宋" w:eastAsia="仿宋" w:hAnsi="仿宋" w:cs="仿宋" w:hint="eastAsia"/>
            <w:lang w:eastAsia="zh-CN"/>
          </w:rPr>
          <w:t>(五)、质量审核与评价</w:t>
        </w:r>
        <w:r>
          <w:tab/>
        </w:r>
        <w:r>
          <w:fldChar w:fldCharType="begin"/>
        </w:r>
        <w:r>
          <w:instrText xml:space="preserve"> PAGEREF _Toc3593 \h </w:instrText>
        </w:r>
        <w:r>
          <w:fldChar w:fldCharType="separate"/>
        </w:r>
        <w:r>
          <w:t>95</w:t>
        </w:r>
        <w:r>
          <w:fldChar w:fldCharType="end"/>
        </w:r>
      </w:hyperlink>
    </w:p>
    <w:p>
      <w:pPr>
        <w:pStyle w:val="TOC2"/>
        <w:tabs>
          <w:tab w:val="right" w:leader="dot" w:pos="8306"/>
        </w:tabs>
      </w:pPr>
      <w:hyperlink w:anchor="_Toc23836" w:history="1">
        <w:r>
          <w:rPr>
            <w:rFonts w:ascii="仿宋" w:eastAsia="仿宋" w:hAnsi="仿宋" w:cs="仿宋" w:hint="eastAsia"/>
            <w:lang w:eastAsia="zh-CN"/>
          </w:rPr>
          <w:t>(六)、不符合与纠正措施</w:t>
        </w:r>
        <w:r>
          <w:tab/>
        </w:r>
        <w:r>
          <w:fldChar w:fldCharType="begin"/>
        </w:r>
        <w:r>
          <w:instrText xml:space="preserve"> PAGEREF _Toc23836 \h </w:instrText>
        </w:r>
        <w:r>
          <w:fldChar w:fldCharType="separate"/>
        </w:r>
        <w:r>
          <w:t>96</w:t>
        </w:r>
        <w:r>
          <w:fldChar w:fldCharType="end"/>
        </w:r>
      </w:hyperlink>
    </w:p>
    <w:p>
      <w:pPr>
        <w:pStyle w:val="TOC1"/>
        <w:tabs>
          <w:tab w:val="right" w:leader="dot" w:pos="8306"/>
        </w:tabs>
      </w:pPr>
      <w:hyperlink w:anchor="_Toc8161" w:history="1">
        <w:r>
          <w:rPr>
            <w:rFonts w:ascii="仿宋" w:eastAsia="仿宋" w:hAnsi="仿宋" w:cs="仿宋" w:hint="eastAsia"/>
            <w:lang w:eastAsia="zh-CN"/>
          </w:rPr>
          <w:t>十八、核试验反应堆及其配套产品项目变更管理</w:t>
        </w:r>
        <w:r>
          <w:tab/>
        </w:r>
        <w:r>
          <w:fldChar w:fldCharType="begin"/>
        </w:r>
        <w:r>
          <w:instrText xml:space="preserve"> PAGEREF _Toc8161 \h </w:instrText>
        </w:r>
        <w:r>
          <w:fldChar w:fldCharType="separate"/>
        </w:r>
        <w:r>
          <w:t>97</w:t>
        </w:r>
        <w:r>
          <w:fldChar w:fldCharType="end"/>
        </w:r>
      </w:hyperlink>
    </w:p>
    <w:p>
      <w:pPr>
        <w:pStyle w:val="TOC2"/>
        <w:tabs>
          <w:tab w:val="right" w:leader="dot" w:pos="8306"/>
        </w:tabs>
      </w:pPr>
      <w:hyperlink w:anchor="_Toc14978" w:history="1">
        <w:r>
          <w:rPr>
            <w:rFonts w:ascii="仿宋" w:eastAsia="仿宋" w:hAnsi="仿宋" w:cs="仿宋" w:hint="eastAsia"/>
            <w:lang w:eastAsia="zh-CN"/>
          </w:rPr>
          <w:t>(一)、变更申请与评估</w:t>
        </w:r>
        <w:r>
          <w:tab/>
        </w:r>
        <w:r>
          <w:fldChar w:fldCharType="begin"/>
        </w:r>
        <w:r>
          <w:instrText xml:space="preserve"> PAGEREF _Toc14978 \h </w:instrText>
        </w:r>
        <w:r>
          <w:fldChar w:fldCharType="separate"/>
        </w:r>
        <w:r>
          <w:t>97</w:t>
        </w:r>
        <w:r>
          <w:fldChar w:fldCharType="end"/>
        </w:r>
      </w:hyperlink>
    </w:p>
    <w:p>
      <w:pPr>
        <w:pStyle w:val="TOC2"/>
        <w:tabs>
          <w:tab w:val="right" w:leader="dot" w:pos="8306"/>
        </w:tabs>
      </w:pPr>
      <w:hyperlink w:anchor="_Toc10495" w:history="1">
        <w:r>
          <w:rPr>
            <w:rFonts w:ascii="仿宋" w:eastAsia="仿宋" w:hAnsi="仿宋" w:cs="仿宋" w:hint="eastAsia"/>
            <w:lang w:eastAsia="zh-CN"/>
          </w:rPr>
          <w:t>(二)、变更实施与控制</w:t>
        </w:r>
        <w:r>
          <w:tab/>
        </w:r>
        <w:r>
          <w:fldChar w:fldCharType="begin"/>
        </w:r>
        <w:r>
          <w:instrText xml:space="preserve"> PAGEREF _Toc10495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97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570"/>
      <w:r>
        <w:rPr>
          <w:rFonts w:ascii="仿宋" w:eastAsia="仿宋" w:hAnsi="仿宋" w:cs="仿宋" w:hint="eastAsia"/>
          <w:lang w:eastAsia="zh-CN"/>
        </w:rPr>
        <w:t>(一)、核试验反应堆及其配套产品行业分析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核试验反应堆及其配套产品行业一直以来都是市场的关注焦点。行业内的发展趋势、竞争态势以及潜在机会都对核试验反应堆及其配套产品项目的推进产生深远的影响。通过深入研究行业的整体概貌，我们将更好地理解行业的核心特征，为核试验反应堆及其配套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试验反应堆及其配套产品行业，技术一直是推动创新和发展的关键因素。我们将对当前技术趋势进行详尽分析，包括但不限于人工智能、大数据应用、先进制造技术等。这有助于核试验反应堆及其配套产品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核试验反应堆及其配套产品项目成功的基础。我们将对主要竞争对手进行深入研究，包括其市场份额、产品特点、市场定位等。通过全面了解竞争对手的优势和劣势，核试验反应堆及其配套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481"/>
      <w:r>
        <w:rPr>
          <w:rFonts w:ascii="仿宋" w:eastAsia="仿宋" w:hAnsi="仿宋" w:cs="仿宋" w:hint="eastAsia"/>
          <w:sz w:val="28"/>
          <w:lang w:eastAsia="zh-CN"/>
        </w:rPr>
        <w:t>(二)、核试验反应堆及其配套产品市场分析预测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核试验反应堆及其配套产品市场未来的增长趋势。这包括市场的整体规模、各细分领域的发展趋势等。核试验反应堆及其配套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核试验反应堆及其配套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核试验反应堆及其配套产品项目实施过程中需要充分考虑的因素。我们将对市场风险进行全面评估，包括但不限于政策法规风险、市场竞争风险、技术变革风险等。通过对潜在风险的深入分析，核试验反应堆及其配套产品项目可以制定相应的风险缓解策略，降低不确定性对核试验反应堆及其配套产品项目的影响。</w:t>
      </w:r>
    </w:p>
    <w:p>
      <w:pPr>
        <w:pStyle w:val="Heading1"/>
        <w:ind w:firstLine="560" w:firstLineChars="200"/>
        <w:rPr>
          <w:rFonts w:ascii="仿宋" w:eastAsia="仿宋" w:hAnsi="仿宋" w:cs="仿宋" w:hint="eastAsia"/>
          <w:sz w:val="28"/>
          <w:lang w:eastAsia="zh-CN"/>
        </w:rPr>
      </w:pPr>
      <w:bookmarkStart w:id="5" w:name="_Toc7538"/>
      <w:r>
        <w:rPr>
          <w:rFonts w:ascii="仿宋" w:eastAsia="仿宋" w:hAnsi="仿宋" w:cs="仿宋" w:hint="eastAsia"/>
          <w:sz w:val="28"/>
          <w:lang w:eastAsia="zh-CN"/>
        </w:rPr>
        <w:t>二、核试验反应堆及其配套产品项目建设背景及必要性分析</w:t>
      </w:r>
      <w:bookmarkEnd w:id="5"/>
    </w:p>
    <w:p>
      <w:pPr>
        <w:pStyle w:val="Heading2"/>
        <w:rPr>
          <w:rFonts w:ascii="仿宋" w:eastAsia="仿宋" w:hAnsi="仿宋" w:cs="仿宋" w:hint="eastAsia"/>
          <w:lang w:eastAsia="zh-CN"/>
        </w:rPr>
      </w:pPr>
      <w:bookmarkStart w:id="6" w:name="_Toc17421"/>
      <w:r>
        <w:rPr>
          <w:rFonts w:ascii="仿宋" w:eastAsia="仿宋" w:hAnsi="仿宋" w:cs="仿宋" w:hint="eastAsia"/>
          <w:lang w:eastAsia="zh-CN"/>
        </w:rPr>
        <w:t>(一)、核试验反应堆及其配套产品项目背景分析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试验反应堆及其配套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核试验反应堆及其配套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核试验反应堆及其配套产品项目在这个潮流中的定位。同时，我们将关注行业内涌现的新兴机遇，以便核试验反应堆及其配套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核试验反应堆及其配套产品项目提供了强大的发展动力。我们将聚焦于行业内最新的技术发展趋势，包括但不限于人工智能、大数据分析、物联网等领域。通过深度的技术研究，我们将确保核试验反应堆及其配套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核试验反应堆及其配套产品项目发展的源泉。我们将投入更多的精力对市场需求进行深入剖析，超越表面的需求，深入挖掘潜在的市场痛点和机遇。通过对市场需求的细致了解，核试验反应堆及其配套产品项目将更有针对性地设计解决方案，满足市场的多样化需求，从而更好地促进核试验反应堆及其配套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核试验反应堆及其配套产品项目战略至关重要。我们将对竞争态势进行更为深入的分析，包括但不限于市场份额、产品特点、客户满意度等多个维度。通过深度的竞争分析，核试验反应堆及其配套产品项目将能够更准确地把握市场脉搏，制定具有竞争力的核试验反应堆及其配套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核试验反应堆及其配套产品项目的发展具有直接的影响。我们将进行更为全面的法规和政策分析，了解行业发展中的潜在法律风险和合规挑战。通过充分了解和遵守相关法规，核试验反应堆及其配套产品项目将确保在法律框架内合法合规运营，为核试验反应堆及其配套产品项目的稳健发展提供有力支持。</w:t>
      </w:r>
    </w:p>
    <w:p>
      <w:pPr>
        <w:pStyle w:val="Heading2"/>
        <w:ind w:firstLine="560" w:firstLineChars="200"/>
        <w:rPr>
          <w:rFonts w:ascii="仿宋" w:eastAsia="仿宋" w:hAnsi="仿宋" w:cs="仿宋" w:hint="eastAsia"/>
          <w:sz w:val="28"/>
          <w:lang w:eastAsia="zh-CN"/>
        </w:rPr>
      </w:pPr>
      <w:bookmarkStart w:id="7" w:name="_Toc22792"/>
      <w:r>
        <w:rPr>
          <w:rFonts w:ascii="仿宋" w:eastAsia="仿宋" w:hAnsi="仿宋" w:cs="仿宋" w:hint="eastAsia"/>
          <w:sz w:val="28"/>
          <w:lang w:eastAsia="zh-CN"/>
        </w:rPr>
        <w:t>(二)、核试验反应堆及其配套产品项目建设必要性分析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核试验反应堆及其配套产品项目建设的迫切性源于对行业发展趋势的深刻洞察。我们正处于一个行业变革的时代，科技创新、数字化转型成为企业发展的关键动力。核试验反应堆及其配套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核试验反应堆及其配套产品项目建设不仅仅是为了跟上潮流，更是为了通过技术创新推动企业的持续发展。通过引入先进的技术和解决方案，核试验反应堆及其配套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核试验反应堆及其配套产品项目的建设成为必然选择，通过提高产品质量、拓展服务领域，从而在竞争中获得更多的机会。核试验反应堆及其配套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核试验反应堆及其配套产品项目建设的必要性体现在对客户需求更精准的满足。通过核试验反应堆及其配套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核试验反应堆及其配套产品项目建设的背后是对企业持续创新的追求。只有通过不断创新，企业才能在竞争中立于不败之地。核试验反应堆及其配套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526"/>
      <w:r>
        <w:rPr>
          <w:rFonts w:ascii="仿宋" w:eastAsia="仿宋" w:hAnsi="仿宋" w:cs="仿宋" w:hint="eastAsia"/>
          <w:sz w:val="28"/>
          <w:lang w:eastAsia="zh-CN"/>
        </w:rPr>
        <w:t>三、核试验反应堆及其配套产品项目可持续发展</w:t>
      </w:r>
      <w:bookmarkEnd w:id="8"/>
    </w:p>
    <w:p>
      <w:pPr>
        <w:pStyle w:val="Heading2"/>
        <w:rPr>
          <w:rFonts w:ascii="仿宋" w:eastAsia="仿宋" w:hAnsi="仿宋" w:cs="仿宋" w:hint="eastAsia"/>
          <w:lang w:eastAsia="zh-CN"/>
        </w:rPr>
      </w:pPr>
      <w:bookmarkStart w:id="9" w:name="_Toc1313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试验反应堆及其配套产品项目中，核试验反应堆及其配套产品项目团队着眼于未来，明确了可持续发展的战略方向。制定的具体可持续发展目标包括降低资源使用、采用环保技术、最大化社会效益等。这一步骤不仅有助于核试验反应堆及其配套产品项目在环保和社会责任方面达到最高标准，也为未来提供了明确的指引，确保核试验反应堆及其配套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可持续实践的融入核试验反应堆及其配套产品项目管理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核试验反应堆及其配套产品项目管理周期。从核试验反应堆及其配套产品项目规划开始，核试验反应堆及其配套产品项目团队就考虑了环境和社会的因素。在执行阶段，核试验反应堆及其配套产品项目团队积极推动绿色技术的应用，优化资源利用。此外，关注员工的社会责任，通过培训和沟通活动提高员工对可持续发展的认知，使他们能够在日常工作中践行可持续实践。这些举措不仅为核试验反应堆及其配套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92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核试验反应堆及其配套产品项目的可持续发展理念，我们深信环保与社会责任是核试验反应堆及其配套产品项目成功的关键支柱。在核试验反应堆及其配套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核试验反应堆及其配套产品项目团队通过引入先进的环保技术、建立高效的废物处理系统以及推动能源节约措施，积极履行环保责任。定期的环保监测和评估确保核试验反应堆及其配套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试验反应堆及其配套产品项目不仅致力于自身可持续发展，还注重对社会的回馈。通过支持社区核试验反应堆及其配套产品项目、参与慈善事业、提供培训机会等方式，核试验反应堆及其配套产品项目积极履行社会责任。与当地社区建立积极互动，关注员工的工作与生活平衡，以及员工的身心健康，是核试验反应堆及其配套产品项目在社会责任层面的关键举措。这样的实践不仅增强了核试验反应堆及其配套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592"/>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855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核试验反应堆及其配套产品项目的主要产品是XXXX，预计年产值为XXX万元。这一产品在市场中占据着重要的地位，其广泛的应用范围使得该核试验反应堆及其配套产品项目的市场前景非常广阔。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核试验反应堆及其配套产品项目的xxx产品作为重要的原材料之一，将在多个领域发挥关键作用。其在建筑、交通、能源等方面的广泛应用将为整个产业链提供强大的支持，形成产业协同效应。核试验反应堆及其配套产品项目的年产值XXX万XXX万XXX万万元不仅反映了其在市场上的巨大潜力，更预示着它对国民经济的积极贡献。这种关联度高、涉及面广的产业关系，使得该核试验反应堆及其配套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845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核试验反应堆及其配套产品项目总征地面积为XXXX平方米，相当于约XX.XX亩，其中净用地面积为XXXX平方米，红线范围内相当于约XX.XX亩。这一用地规模充分考虑了核试验反应堆及其配套产品项目的建设需求，保障了核试验反应堆及其配套产品项目在合适的空间内得以充分发展。核试验反应堆及其配套产品项目规划的总建筑面积为XXXX平方米，其中主体工程建设占XXXX平方米，计容建筑面积达XXXX平方米。预计建筑工程的投资将达到XXXX万元，为核试验反应堆及其配套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核试验反应堆及其配套产品项目计划购置的设备共计XXXX台（套），设备购置费用为XXXX万元。这一设备购置计划充分考虑到核试验反应堆及其配套产品项目的生产需求和技术要求，确保了核试验反应堆及其配套产品项目在生产运营中具备先进的技术装备和高效的生产能力。设备的合理配置将为核试验反应堆及其配套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核试验反应堆及其配套产品项目计划总投资为XXXX万元，预计年实现营业收入为XXXX万元。这一产能规模的设定旨在确保核试验反应堆及其配套产品项目能够在投资与回报之间取得平衡，实现长期可持续的发展。核试验反应堆及其配套产品项目的总投资充分考虑到各个方面的需求，包括用地建设、设备购置等多个环节，以确保核试验反应堆及其配套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1854"/>
      <w:r>
        <w:rPr>
          <w:rFonts w:ascii="仿宋" w:eastAsia="仿宋" w:hAnsi="仿宋" w:cs="仿宋" w:hint="eastAsia"/>
          <w:sz w:val="28"/>
          <w:lang w:eastAsia="zh-CN"/>
        </w:rPr>
        <w:t>五、核试验反应堆及其配套产品项目土建工程</w:t>
      </w:r>
      <w:bookmarkEnd w:id="14"/>
    </w:p>
    <w:p>
      <w:pPr>
        <w:pStyle w:val="Heading2"/>
        <w:rPr>
          <w:rFonts w:ascii="仿宋" w:eastAsia="仿宋" w:hAnsi="仿宋" w:cs="仿宋" w:hint="eastAsia"/>
          <w:lang w:eastAsia="zh-CN"/>
        </w:rPr>
      </w:pPr>
      <w:bookmarkStart w:id="15" w:name="_Toc131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在核试验反应堆及其配套产品项目的建筑工程设计中，我们将秉承一系列重要的设计原则，以确保核试验反应堆及其配套产品项目建筑在功能、美观、可持续性等方面达到最佳效果。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首要原则是确保建筑的功能性得到最大化的发挥。我们将充分理解核试验反应堆及其配套产品项目的实际需求，合理布局各个功能区域，保证建筑在满足业务需求的同时，提供高效的工作环境。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在建筑设计中，我们将综合考虑建设和运营成本。通过精细的经济效益分析，确保设计方案在高效利用资源的同时，对核试验反应堆及其配套产品项目的长期盈利能力有积极的贡献。</w:t>
      </w:r>
    </w:p>
    <w:p>
      <w:pPr>
        <w:pStyle w:val="Heading2"/>
        <w:ind w:firstLine="560" w:firstLineChars="200"/>
        <w:rPr>
          <w:rFonts w:ascii="仿宋" w:eastAsia="仿宋" w:hAnsi="仿宋" w:cs="仿宋" w:hint="eastAsia"/>
          <w:sz w:val="28"/>
          <w:lang w:eastAsia="zh-CN"/>
        </w:rPr>
      </w:pPr>
      <w:bookmarkStart w:id="16" w:name="_Toc2382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试验反应堆及其配套产品项目的土建工程设计中，我们将精准设定设计年限，结合核试验反应堆及其配套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核试验反应堆及其配套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0263"/>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核试验反应堆及其配套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核试验反应堆及其配套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核试验反应堆及其配套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8805"/>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本期工程核试验反应堆及其配套产品项目预计总建筑面积XXX平方米，其中：计容建筑面积XXX平方米，计划建筑工程投资XX万元，占核试验反应堆及其配套产品项目总投资的XX%。</w:t>
      </w:r>
    </w:p>
    <w:p>
      <w:pPr>
        <w:pStyle w:val="Heading1"/>
        <w:ind w:firstLine="560" w:firstLineChars="200"/>
        <w:rPr>
          <w:rFonts w:ascii="仿宋" w:eastAsia="仿宋" w:hAnsi="仿宋" w:cs="仿宋" w:hint="eastAsia"/>
          <w:sz w:val="28"/>
          <w:lang w:eastAsia="zh-CN"/>
        </w:rPr>
      </w:pPr>
      <w:bookmarkStart w:id="19" w:name="_Toc26573"/>
      <w:r>
        <w:rPr>
          <w:rFonts w:ascii="仿宋" w:eastAsia="仿宋" w:hAnsi="仿宋" w:cs="仿宋" w:hint="eastAsia"/>
          <w:sz w:val="28"/>
          <w:lang w:eastAsia="zh-CN"/>
        </w:rPr>
        <w:t>六、核试验反应堆及其配套产品项目选址可行性分析</w:t>
      </w:r>
      <w:bookmarkEnd w:id="19"/>
    </w:p>
    <w:p>
      <w:pPr>
        <w:pStyle w:val="Heading2"/>
        <w:rPr>
          <w:rFonts w:ascii="仿宋" w:eastAsia="仿宋" w:hAnsi="仿宋" w:cs="仿宋" w:hint="eastAsia"/>
          <w:lang w:eastAsia="zh-CN"/>
        </w:rPr>
      </w:pPr>
      <w:bookmarkStart w:id="20" w:name="_Toc26539"/>
      <w:r>
        <w:rPr>
          <w:rFonts w:ascii="仿宋" w:eastAsia="仿宋" w:hAnsi="仿宋" w:cs="仿宋" w:hint="eastAsia"/>
          <w:lang w:eastAsia="zh-CN"/>
        </w:rPr>
        <w:t>(一)、核试验反应堆及其配套产品项目选址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该核试验反应堆及其配套产品项目选址位于XX省XX市XX区XXX街道</w:t>
      </w:r>
    </w:p>
    <w:p>
      <w:pPr>
        <w:pStyle w:val="Heading2"/>
        <w:ind w:firstLine="560" w:firstLineChars="200"/>
        <w:rPr>
          <w:rFonts w:ascii="仿宋" w:eastAsia="仿宋" w:hAnsi="仿宋" w:cs="仿宋" w:hint="eastAsia"/>
          <w:sz w:val="28"/>
          <w:lang w:eastAsia="zh-CN"/>
        </w:rPr>
      </w:pPr>
      <w:bookmarkStart w:id="21" w:name="_Toc11771"/>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核试验反应堆及其配套产品项目的征地面积将根据核试验反应堆及其配套产品项目的实际规模和需求进行精确规划。具体面积XXX平方米，旨在确保核试验反应堆及其配套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净用地面积是在征地面积基础上去除不可利用面积后的实际可开发用地。具体面积XXX平方米，考虑到环保、交通、安全等多方面因素，以确保核试验反应堆及其配套产品项目在整体利用效率上达到最优。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核试验反应堆及其配套产品项目计划建设的建筑总规模具体面积XXX平方米。这一规模的确定综合考虑了核试验反应堆及其配套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https://d.book118.com/576234230155010042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核试验反应堆及其配套产品项目规划设计纲要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3040C5"/>
    <w:rsid w:val="0A3040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234230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2024-01-29T22:13:00Z</dcterms:created>
  <dcterms:modified xsi:type="dcterms:W3CDTF">2024-01-29T22:14:04Z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4A22D230173B4F559331F5FFEE76AE3F_11</vt:lpwstr>
  </property>
  <property fmtid="{D5CDD505-2E9C-101B-9397-08002B2CF9AE}" pid="3" name="KSOProductBuildVer">
    <vt:lpwstr>2052-12.1.0.16250</vt:lpwstr>
  </property>
</Properties>
</file>