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差容式力平衡传感器项目评估报告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92" w:history="1">
        <w:r>
          <w:rPr>
            <w:rFonts w:ascii="仿宋" w:eastAsia="仿宋" w:hAnsi="仿宋" w:cs="仿宋" w:hint="eastAsia"/>
            <w:lang w:eastAsia="zh-CN"/>
          </w:rPr>
          <w:t>序言</w:t>
        </w:r>
        <w:r>
          <w:tab/>
        </w:r>
        <w:r>
          <w:fldChar w:fldCharType="begin"/>
        </w:r>
        <w:r>
          <w:instrText xml:space="preserve"> PAGEREF _Toc17892 \h </w:instrText>
        </w:r>
        <w:r>
          <w:fldChar w:fldCharType="separate"/>
        </w:r>
        <w:r>
          <w:t>3</w:t>
        </w:r>
        <w:r>
          <w:fldChar w:fldCharType="end"/>
        </w:r>
      </w:hyperlink>
    </w:p>
    <w:p>
      <w:pPr>
        <w:pStyle w:val="TOC1"/>
        <w:tabs>
          <w:tab w:val="right" w:leader="dot" w:pos="8306"/>
        </w:tabs>
      </w:pPr>
      <w:hyperlink w:anchor="_Toc14752" w:history="1">
        <w:r>
          <w:rPr>
            <w:rFonts w:ascii="仿宋" w:eastAsia="仿宋" w:hAnsi="仿宋" w:cs="仿宋" w:hint="eastAsia"/>
            <w:lang w:eastAsia="zh-CN"/>
          </w:rPr>
          <w:t>一、土建工程设计</w:t>
        </w:r>
        <w:r>
          <w:tab/>
        </w:r>
        <w:r>
          <w:fldChar w:fldCharType="begin"/>
        </w:r>
        <w:r>
          <w:instrText xml:space="preserve"> PAGEREF _Toc14752 \h </w:instrText>
        </w:r>
        <w:r>
          <w:fldChar w:fldCharType="separate"/>
        </w:r>
        <w:r>
          <w:t>3</w:t>
        </w:r>
        <w:r>
          <w:fldChar w:fldCharType="end"/>
        </w:r>
      </w:hyperlink>
    </w:p>
    <w:p>
      <w:pPr>
        <w:pStyle w:val="TOC2"/>
        <w:tabs>
          <w:tab w:val="right" w:leader="dot" w:pos="8306"/>
        </w:tabs>
      </w:pPr>
      <w:hyperlink w:anchor="_Toc1958" w:history="1">
        <w:r>
          <w:rPr>
            <w:rFonts w:ascii="仿宋" w:eastAsia="仿宋" w:hAnsi="仿宋" w:cs="仿宋" w:hint="eastAsia"/>
            <w:lang w:eastAsia="zh-CN"/>
          </w:rPr>
          <w:t>(一)、建筑工程设计原则</w:t>
        </w:r>
        <w:r>
          <w:tab/>
        </w:r>
        <w:r>
          <w:fldChar w:fldCharType="begin"/>
        </w:r>
        <w:r>
          <w:instrText xml:space="preserve"> PAGEREF _Toc1958 \h </w:instrText>
        </w:r>
        <w:r>
          <w:fldChar w:fldCharType="separate"/>
        </w:r>
        <w:r>
          <w:t>3</w:t>
        </w:r>
        <w:r>
          <w:fldChar w:fldCharType="end"/>
        </w:r>
      </w:hyperlink>
    </w:p>
    <w:p>
      <w:pPr>
        <w:pStyle w:val="TOC2"/>
        <w:tabs>
          <w:tab w:val="right" w:leader="dot" w:pos="8306"/>
        </w:tabs>
      </w:pPr>
      <w:hyperlink w:anchor="_Toc11921" w:history="1">
        <w:r>
          <w:rPr>
            <w:rFonts w:ascii="仿宋" w:eastAsia="仿宋" w:hAnsi="仿宋" w:cs="仿宋" w:hint="eastAsia"/>
            <w:lang w:eastAsia="zh-CN"/>
          </w:rPr>
          <w:t>(二)、土建工程设计年限及安全等级</w:t>
        </w:r>
        <w:r>
          <w:tab/>
        </w:r>
        <w:r>
          <w:fldChar w:fldCharType="begin"/>
        </w:r>
        <w:r>
          <w:instrText xml:space="preserve"> PAGEREF _Toc11921 \h </w:instrText>
        </w:r>
        <w:r>
          <w:fldChar w:fldCharType="separate"/>
        </w:r>
        <w:r>
          <w:t>5</w:t>
        </w:r>
        <w:r>
          <w:fldChar w:fldCharType="end"/>
        </w:r>
      </w:hyperlink>
    </w:p>
    <w:p>
      <w:pPr>
        <w:pStyle w:val="TOC2"/>
        <w:tabs>
          <w:tab w:val="right" w:leader="dot" w:pos="8306"/>
        </w:tabs>
      </w:pPr>
      <w:hyperlink w:anchor="_Toc8391" w:history="1">
        <w:r>
          <w:rPr>
            <w:rFonts w:ascii="仿宋" w:eastAsia="仿宋" w:hAnsi="仿宋" w:cs="仿宋" w:hint="eastAsia"/>
            <w:lang w:eastAsia="zh-CN"/>
          </w:rPr>
          <w:t>(三)、建筑工程设计总体要求</w:t>
        </w:r>
        <w:r>
          <w:tab/>
        </w:r>
        <w:r>
          <w:fldChar w:fldCharType="begin"/>
        </w:r>
        <w:r>
          <w:instrText xml:space="preserve"> PAGEREF _Toc8391 \h </w:instrText>
        </w:r>
        <w:r>
          <w:fldChar w:fldCharType="separate"/>
        </w:r>
        <w:r>
          <w:t>6</w:t>
        </w:r>
        <w:r>
          <w:fldChar w:fldCharType="end"/>
        </w:r>
      </w:hyperlink>
    </w:p>
    <w:p>
      <w:pPr>
        <w:pStyle w:val="TOC2"/>
        <w:tabs>
          <w:tab w:val="right" w:leader="dot" w:pos="8306"/>
        </w:tabs>
      </w:pPr>
      <w:hyperlink w:anchor="_Toc1904" w:history="1">
        <w:r>
          <w:rPr>
            <w:rFonts w:ascii="仿宋" w:eastAsia="仿宋" w:hAnsi="仿宋" w:cs="仿宋" w:hint="eastAsia"/>
            <w:lang w:eastAsia="zh-CN"/>
          </w:rPr>
          <w:t>(四)、土建工程建设指标</w:t>
        </w:r>
        <w:r>
          <w:tab/>
        </w:r>
        <w:r>
          <w:fldChar w:fldCharType="begin"/>
        </w:r>
        <w:r>
          <w:instrText xml:space="preserve"> PAGEREF _Toc1904 \h </w:instrText>
        </w:r>
        <w:r>
          <w:fldChar w:fldCharType="separate"/>
        </w:r>
        <w:r>
          <w:t>8</w:t>
        </w:r>
        <w:r>
          <w:fldChar w:fldCharType="end"/>
        </w:r>
      </w:hyperlink>
    </w:p>
    <w:p>
      <w:pPr>
        <w:pStyle w:val="TOC1"/>
        <w:tabs>
          <w:tab w:val="right" w:leader="dot" w:pos="8306"/>
        </w:tabs>
      </w:pPr>
      <w:hyperlink w:anchor="_Toc1283" w:history="1">
        <w:r>
          <w:rPr>
            <w:rFonts w:ascii="仿宋" w:eastAsia="仿宋" w:hAnsi="仿宋" w:cs="仿宋" w:hint="eastAsia"/>
            <w:lang w:eastAsia="zh-CN"/>
          </w:rPr>
          <w:t>二、工艺分析</w:t>
        </w:r>
        <w:r>
          <w:tab/>
        </w:r>
        <w:r>
          <w:fldChar w:fldCharType="begin"/>
        </w:r>
        <w:r>
          <w:instrText xml:space="preserve"> PAGEREF _Toc1283 \h </w:instrText>
        </w:r>
        <w:r>
          <w:fldChar w:fldCharType="separate"/>
        </w:r>
        <w:r>
          <w:t>10</w:t>
        </w:r>
        <w:r>
          <w:fldChar w:fldCharType="end"/>
        </w:r>
      </w:hyperlink>
    </w:p>
    <w:p>
      <w:pPr>
        <w:pStyle w:val="TOC2"/>
        <w:tabs>
          <w:tab w:val="right" w:leader="dot" w:pos="8306"/>
        </w:tabs>
      </w:pPr>
      <w:hyperlink w:anchor="_Toc31571" w:history="1">
        <w:r>
          <w:rPr>
            <w:rFonts w:ascii="仿宋" w:eastAsia="仿宋" w:hAnsi="仿宋" w:cs="仿宋" w:hint="eastAsia"/>
            <w:lang w:eastAsia="zh-CN"/>
          </w:rPr>
          <w:t>(一)、技术管理特点</w:t>
        </w:r>
        <w:r>
          <w:tab/>
        </w:r>
        <w:r>
          <w:fldChar w:fldCharType="begin"/>
        </w:r>
        <w:r>
          <w:instrText xml:space="preserve"> PAGEREF _Toc31571 \h </w:instrText>
        </w:r>
        <w:r>
          <w:fldChar w:fldCharType="separate"/>
        </w:r>
        <w:r>
          <w:t>10</w:t>
        </w:r>
        <w:r>
          <w:fldChar w:fldCharType="end"/>
        </w:r>
      </w:hyperlink>
    </w:p>
    <w:p>
      <w:pPr>
        <w:pStyle w:val="TOC2"/>
        <w:tabs>
          <w:tab w:val="right" w:leader="dot" w:pos="8306"/>
        </w:tabs>
      </w:pPr>
      <w:hyperlink w:anchor="_Toc57" w:history="1">
        <w:r>
          <w:rPr>
            <w:rFonts w:ascii="仿宋" w:eastAsia="仿宋" w:hAnsi="仿宋" w:cs="仿宋" w:hint="eastAsia"/>
            <w:lang w:eastAsia="zh-CN"/>
          </w:rPr>
          <w:t>(二)、差容式力平衡传感器项目工艺技术设计方案</w:t>
        </w:r>
        <w:r>
          <w:tab/>
        </w:r>
        <w:r>
          <w:fldChar w:fldCharType="begin"/>
        </w:r>
        <w:r>
          <w:instrText xml:space="preserve"> PAGEREF _Toc57 \h </w:instrText>
        </w:r>
        <w:r>
          <w:fldChar w:fldCharType="separate"/>
        </w:r>
        <w:r>
          <w:t>10</w:t>
        </w:r>
        <w:r>
          <w:fldChar w:fldCharType="end"/>
        </w:r>
      </w:hyperlink>
    </w:p>
    <w:p>
      <w:pPr>
        <w:pStyle w:val="TOC2"/>
        <w:tabs>
          <w:tab w:val="right" w:leader="dot" w:pos="8306"/>
        </w:tabs>
      </w:pPr>
      <w:hyperlink w:anchor="_Toc23347" w:history="1">
        <w:r>
          <w:rPr>
            <w:rFonts w:ascii="仿宋" w:eastAsia="仿宋" w:hAnsi="仿宋" w:cs="仿宋" w:hint="eastAsia"/>
            <w:lang w:eastAsia="zh-CN"/>
          </w:rPr>
          <w:t>(三)、设备选型方案</w:t>
        </w:r>
        <w:r>
          <w:tab/>
        </w:r>
        <w:r>
          <w:fldChar w:fldCharType="begin"/>
        </w:r>
        <w:r>
          <w:instrText xml:space="preserve"> PAGEREF _Toc23347 \h </w:instrText>
        </w:r>
        <w:r>
          <w:fldChar w:fldCharType="separate"/>
        </w:r>
        <w:r>
          <w:t>11</w:t>
        </w:r>
        <w:r>
          <w:fldChar w:fldCharType="end"/>
        </w:r>
      </w:hyperlink>
    </w:p>
    <w:p>
      <w:pPr>
        <w:pStyle w:val="TOC1"/>
        <w:tabs>
          <w:tab w:val="right" w:leader="dot" w:pos="8306"/>
        </w:tabs>
      </w:pPr>
      <w:hyperlink w:anchor="_Toc27058" w:history="1">
        <w:r>
          <w:rPr>
            <w:rFonts w:ascii="仿宋" w:eastAsia="仿宋" w:hAnsi="仿宋" w:cs="仿宋" w:hint="eastAsia"/>
            <w:lang w:eastAsia="zh-CN"/>
          </w:rPr>
          <w:t>三、差容式力平衡传感器项目选址说明</w:t>
        </w:r>
        <w:r>
          <w:tab/>
        </w:r>
        <w:r>
          <w:fldChar w:fldCharType="begin"/>
        </w:r>
        <w:r>
          <w:instrText xml:space="preserve"> PAGEREF _Toc27058 \h </w:instrText>
        </w:r>
        <w:r>
          <w:fldChar w:fldCharType="separate"/>
        </w:r>
        <w:r>
          <w:t>12</w:t>
        </w:r>
        <w:r>
          <w:fldChar w:fldCharType="end"/>
        </w:r>
      </w:hyperlink>
    </w:p>
    <w:p>
      <w:pPr>
        <w:pStyle w:val="TOC2"/>
        <w:tabs>
          <w:tab w:val="right" w:leader="dot" w:pos="8306"/>
        </w:tabs>
      </w:pPr>
      <w:hyperlink w:anchor="_Toc2723" w:history="1">
        <w:r>
          <w:rPr>
            <w:rFonts w:ascii="仿宋" w:eastAsia="仿宋" w:hAnsi="仿宋" w:cs="仿宋" w:hint="eastAsia"/>
            <w:lang w:eastAsia="zh-CN"/>
          </w:rPr>
          <w:t>(一)、差容式力平衡传感器项目选址</w:t>
        </w:r>
        <w:r>
          <w:tab/>
        </w:r>
        <w:r>
          <w:fldChar w:fldCharType="begin"/>
        </w:r>
        <w:r>
          <w:instrText xml:space="preserve"> PAGEREF _Toc2723 \h </w:instrText>
        </w:r>
        <w:r>
          <w:fldChar w:fldCharType="separate"/>
        </w:r>
        <w:r>
          <w:t>12</w:t>
        </w:r>
        <w:r>
          <w:fldChar w:fldCharType="end"/>
        </w:r>
      </w:hyperlink>
    </w:p>
    <w:p>
      <w:pPr>
        <w:pStyle w:val="TOC2"/>
        <w:tabs>
          <w:tab w:val="right" w:leader="dot" w:pos="8306"/>
        </w:tabs>
      </w:pPr>
      <w:hyperlink w:anchor="_Toc627" w:history="1">
        <w:r>
          <w:rPr>
            <w:rFonts w:ascii="仿宋" w:eastAsia="仿宋" w:hAnsi="仿宋" w:cs="仿宋" w:hint="eastAsia"/>
            <w:lang w:eastAsia="zh-CN"/>
          </w:rPr>
          <w:t>(二)、用地控制指标</w:t>
        </w:r>
        <w:r>
          <w:tab/>
        </w:r>
        <w:r>
          <w:fldChar w:fldCharType="begin"/>
        </w:r>
        <w:r>
          <w:instrText xml:space="preserve"> PAGEREF _Toc627 \h </w:instrText>
        </w:r>
        <w:r>
          <w:fldChar w:fldCharType="separate"/>
        </w:r>
        <w:r>
          <w:t>13</w:t>
        </w:r>
        <w:r>
          <w:fldChar w:fldCharType="end"/>
        </w:r>
      </w:hyperlink>
    </w:p>
    <w:p>
      <w:pPr>
        <w:pStyle w:val="TOC2"/>
        <w:tabs>
          <w:tab w:val="right" w:leader="dot" w:pos="8306"/>
        </w:tabs>
      </w:pPr>
      <w:hyperlink w:anchor="_Toc2892" w:history="1">
        <w:r>
          <w:rPr>
            <w:rFonts w:ascii="仿宋" w:eastAsia="仿宋" w:hAnsi="仿宋" w:cs="仿宋" w:hint="eastAsia"/>
            <w:lang w:eastAsia="zh-CN"/>
          </w:rPr>
          <w:t>(三)、节约用地措施</w:t>
        </w:r>
        <w:r>
          <w:tab/>
        </w:r>
        <w:r>
          <w:fldChar w:fldCharType="begin"/>
        </w:r>
        <w:r>
          <w:instrText xml:space="preserve"> PAGEREF _Toc2892 \h </w:instrText>
        </w:r>
        <w:r>
          <w:fldChar w:fldCharType="separate"/>
        </w:r>
        <w:r>
          <w:t>13</w:t>
        </w:r>
        <w:r>
          <w:fldChar w:fldCharType="end"/>
        </w:r>
      </w:hyperlink>
    </w:p>
    <w:p>
      <w:pPr>
        <w:pStyle w:val="TOC2"/>
        <w:tabs>
          <w:tab w:val="right" w:leader="dot" w:pos="8306"/>
        </w:tabs>
      </w:pPr>
      <w:hyperlink w:anchor="_Toc24405" w:history="1">
        <w:r>
          <w:rPr>
            <w:rFonts w:ascii="仿宋" w:eastAsia="仿宋" w:hAnsi="仿宋" w:cs="仿宋" w:hint="eastAsia"/>
            <w:lang w:eastAsia="zh-CN"/>
          </w:rPr>
          <w:t>(四)、总图布置方案</w:t>
        </w:r>
        <w:r>
          <w:tab/>
        </w:r>
        <w:r>
          <w:fldChar w:fldCharType="begin"/>
        </w:r>
        <w:r>
          <w:instrText xml:space="preserve"> PAGEREF _Toc24405 \h </w:instrText>
        </w:r>
        <w:r>
          <w:fldChar w:fldCharType="separate"/>
        </w:r>
        <w:r>
          <w:t>14</w:t>
        </w:r>
        <w:r>
          <w:fldChar w:fldCharType="end"/>
        </w:r>
      </w:hyperlink>
    </w:p>
    <w:p>
      <w:pPr>
        <w:pStyle w:val="TOC2"/>
        <w:tabs>
          <w:tab w:val="right" w:leader="dot" w:pos="8306"/>
        </w:tabs>
      </w:pPr>
      <w:hyperlink w:anchor="_Toc6445" w:history="1">
        <w:r>
          <w:rPr>
            <w:rFonts w:ascii="仿宋" w:eastAsia="仿宋" w:hAnsi="仿宋" w:cs="仿宋" w:hint="eastAsia"/>
            <w:lang w:eastAsia="zh-CN"/>
          </w:rPr>
          <w:t>(五)、选址综合评价</w:t>
        </w:r>
        <w:r>
          <w:tab/>
        </w:r>
        <w:r>
          <w:fldChar w:fldCharType="begin"/>
        </w:r>
        <w:r>
          <w:instrText xml:space="preserve"> PAGEREF _Toc6445 \h </w:instrText>
        </w:r>
        <w:r>
          <w:fldChar w:fldCharType="separate"/>
        </w:r>
        <w:r>
          <w:t>16</w:t>
        </w:r>
        <w:r>
          <w:fldChar w:fldCharType="end"/>
        </w:r>
      </w:hyperlink>
    </w:p>
    <w:p>
      <w:pPr>
        <w:pStyle w:val="TOC1"/>
        <w:tabs>
          <w:tab w:val="right" w:leader="dot" w:pos="8306"/>
        </w:tabs>
      </w:pPr>
      <w:hyperlink w:anchor="_Toc1214" w:history="1">
        <w:r>
          <w:rPr>
            <w:rFonts w:ascii="仿宋" w:eastAsia="仿宋" w:hAnsi="仿宋" w:cs="仿宋" w:hint="eastAsia"/>
            <w:lang w:eastAsia="zh-CN"/>
          </w:rPr>
          <w:t>四、建设规划</w:t>
        </w:r>
        <w:r>
          <w:tab/>
        </w:r>
        <w:r>
          <w:fldChar w:fldCharType="begin"/>
        </w:r>
        <w:r>
          <w:instrText xml:space="preserve"> PAGEREF _Toc1214 \h </w:instrText>
        </w:r>
        <w:r>
          <w:fldChar w:fldCharType="separate"/>
        </w:r>
        <w:r>
          <w:t>17</w:t>
        </w:r>
        <w:r>
          <w:fldChar w:fldCharType="end"/>
        </w:r>
      </w:hyperlink>
    </w:p>
    <w:p>
      <w:pPr>
        <w:pStyle w:val="TOC2"/>
        <w:tabs>
          <w:tab w:val="right" w:leader="dot" w:pos="8306"/>
        </w:tabs>
      </w:pPr>
      <w:hyperlink w:anchor="_Toc1518" w:history="1">
        <w:r>
          <w:rPr>
            <w:rFonts w:ascii="仿宋" w:eastAsia="仿宋" w:hAnsi="仿宋" w:cs="仿宋" w:hint="eastAsia"/>
            <w:lang w:eastAsia="zh-CN"/>
          </w:rPr>
          <w:t>(一)、产品规划</w:t>
        </w:r>
        <w:r>
          <w:tab/>
        </w:r>
        <w:r>
          <w:fldChar w:fldCharType="begin"/>
        </w:r>
        <w:r>
          <w:instrText xml:space="preserve"> PAGEREF _Toc1518 \h </w:instrText>
        </w:r>
        <w:r>
          <w:fldChar w:fldCharType="separate"/>
        </w:r>
        <w:r>
          <w:t>17</w:t>
        </w:r>
        <w:r>
          <w:fldChar w:fldCharType="end"/>
        </w:r>
      </w:hyperlink>
    </w:p>
    <w:p>
      <w:pPr>
        <w:pStyle w:val="TOC2"/>
        <w:tabs>
          <w:tab w:val="right" w:leader="dot" w:pos="8306"/>
        </w:tabs>
      </w:pPr>
      <w:hyperlink w:anchor="_Toc18727" w:history="1">
        <w:r>
          <w:rPr>
            <w:rFonts w:ascii="仿宋" w:eastAsia="仿宋" w:hAnsi="仿宋" w:cs="仿宋" w:hint="eastAsia"/>
            <w:lang w:eastAsia="zh-CN"/>
          </w:rPr>
          <w:t>(二)、建设规模</w:t>
        </w:r>
        <w:r>
          <w:tab/>
        </w:r>
        <w:r>
          <w:fldChar w:fldCharType="begin"/>
        </w:r>
        <w:r>
          <w:instrText xml:space="preserve"> PAGEREF _Toc18727 \h </w:instrText>
        </w:r>
        <w:r>
          <w:fldChar w:fldCharType="separate"/>
        </w:r>
        <w:r>
          <w:t>19</w:t>
        </w:r>
        <w:r>
          <w:fldChar w:fldCharType="end"/>
        </w:r>
      </w:hyperlink>
    </w:p>
    <w:p>
      <w:pPr>
        <w:pStyle w:val="TOC1"/>
        <w:tabs>
          <w:tab w:val="right" w:leader="dot" w:pos="8306"/>
        </w:tabs>
      </w:pPr>
      <w:hyperlink w:anchor="_Toc13261" w:history="1">
        <w:r>
          <w:rPr>
            <w:rFonts w:ascii="仿宋" w:eastAsia="仿宋" w:hAnsi="仿宋" w:cs="仿宋" w:hint="eastAsia"/>
            <w:lang w:eastAsia="zh-CN"/>
          </w:rPr>
          <w:t>五、员工福利与企业文化</w:t>
        </w:r>
        <w:r>
          <w:tab/>
        </w:r>
        <w:r>
          <w:fldChar w:fldCharType="begin"/>
        </w:r>
        <w:r>
          <w:instrText xml:space="preserve"> PAGEREF _Toc13261 \h </w:instrText>
        </w:r>
        <w:r>
          <w:fldChar w:fldCharType="separate"/>
        </w:r>
        <w:r>
          <w:t>20</w:t>
        </w:r>
        <w:r>
          <w:fldChar w:fldCharType="end"/>
        </w:r>
      </w:hyperlink>
    </w:p>
    <w:p>
      <w:pPr>
        <w:pStyle w:val="TOC2"/>
        <w:tabs>
          <w:tab w:val="right" w:leader="dot" w:pos="8306"/>
        </w:tabs>
      </w:pPr>
      <w:hyperlink w:anchor="_Toc31962" w:history="1">
        <w:r>
          <w:rPr>
            <w:rFonts w:ascii="仿宋" w:eastAsia="仿宋" w:hAnsi="仿宋" w:cs="仿宋" w:hint="eastAsia"/>
            <w:lang w:eastAsia="zh-CN"/>
          </w:rPr>
          <w:t>(一)、员工福利政策</w:t>
        </w:r>
        <w:r>
          <w:tab/>
        </w:r>
        <w:r>
          <w:fldChar w:fldCharType="begin"/>
        </w:r>
        <w:r>
          <w:instrText xml:space="preserve"> PAGEREF _Toc31962 \h </w:instrText>
        </w:r>
        <w:r>
          <w:fldChar w:fldCharType="separate"/>
        </w:r>
        <w:r>
          <w:t>20</w:t>
        </w:r>
        <w:r>
          <w:fldChar w:fldCharType="end"/>
        </w:r>
      </w:hyperlink>
    </w:p>
    <w:p>
      <w:pPr>
        <w:pStyle w:val="TOC2"/>
        <w:tabs>
          <w:tab w:val="right" w:leader="dot" w:pos="8306"/>
        </w:tabs>
      </w:pPr>
      <w:hyperlink w:anchor="_Toc21738" w:history="1">
        <w:r>
          <w:rPr>
            <w:rFonts w:ascii="仿宋" w:eastAsia="仿宋" w:hAnsi="仿宋" w:cs="仿宋" w:hint="eastAsia"/>
            <w:lang w:eastAsia="zh-CN"/>
          </w:rPr>
          <w:t>(二)、团队建设与员工培训</w:t>
        </w:r>
        <w:r>
          <w:tab/>
        </w:r>
        <w:r>
          <w:fldChar w:fldCharType="begin"/>
        </w:r>
        <w:r>
          <w:instrText xml:space="preserve"> PAGEREF _Toc21738 \h </w:instrText>
        </w:r>
        <w:r>
          <w:fldChar w:fldCharType="separate"/>
        </w:r>
        <w:r>
          <w:t>22</w:t>
        </w:r>
        <w:r>
          <w:fldChar w:fldCharType="end"/>
        </w:r>
      </w:hyperlink>
    </w:p>
    <w:p>
      <w:pPr>
        <w:pStyle w:val="TOC2"/>
        <w:tabs>
          <w:tab w:val="right" w:leader="dot" w:pos="8306"/>
        </w:tabs>
      </w:pPr>
      <w:hyperlink w:anchor="_Toc2181" w:history="1">
        <w:r>
          <w:rPr>
            <w:rFonts w:ascii="仿宋" w:eastAsia="仿宋" w:hAnsi="仿宋" w:cs="仿宋" w:hint="eastAsia"/>
            <w:lang w:eastAsia="zh-CN"/>
          </w:rPr>
          <w:t>(三)、企业文化建设</w:t>
        </w:r>
        <w:r>
          <w:tab/>
        </w:r>
        <w:r>
          <w:fldChar w:fldCharType="begin"/>
        </w:r>
        <w:r>
          <w:instrText xml:space="preserve"> PAGEREF _Toc2181 \h </w:instrText>
        </w:r>
        <w:r>
          <w:fldChar w:fldCharType="separate"/>
        </w:r>
        <w:r>
          <w:t>23</w:t>
        </w:r>
        <w:r>
          <w:fldChar w:fldCharType="end"/>
        </w:r>
      </w:hyperlink>
    </w:p>
    <w:p>
      <w:pPr>
        <w:pStyle w:val="TOC2"/>
        <w:tabs>
          <w:tab w:val="right" w:leader="dot" w:pos="8306"/>
        </w:tabs>
      </w:pPr>
      <w:hyperlink w:anchor="_Toc31231" w:history="1">
        <w:r>
          <w:rPr>
            <w:rFonts w:ascii="仿宋" w:eastAsia="仿宋" w:hAnsi="仿宋" w:cs="仿宋" w:hint="eastAsia"/>
            <w:lang w:eastAsia="zh-CN"/>
          </w:rPr>
          <w:t>(四)、员工健康与工作平衡</w:t>
        </w:r>
        <w:r>
          <w:tab/>
        </w:r>
        <w:r>
          <w:fldChar w:fldCharType="begin"/>
        </w:r>
        <w:r>
          <w:instrText xml:space="preserve"> PAGEREF _Toc31231 \h </w:instrText>
        </w:r>
        <w:r>
          <w:fldChar w:fldCharType="separate"/>
        </w:r>
        <w:r>
          <w:t>25</w:t>
        </w:r>
        <w:r>
          <w:fldChar w:fldCharType="end"/>
        </w:r>
      </w:hyperlink>
    </w:p>
    <w:p>
      <w:pPr>
        <w:pStyle w:val="TOC1"/>
        <w:tabs>
          <w:tab w:val="right" w:leader="dot" w:pos="8306"/>
        </w:tabs>
      </w:pPr>
      <w:hyperlink w:anchor="_Toc415" w:history="1">
        <w:r>
          <w:rPr>
            <w:rFonts w:ascii="仿宋" w:eastAsia="仿宋" w:hAnsi="仿宋" w:cs="仿宋" w:hint="eastAsia"/>
            <w:lang w:eastAsia="zh-CN"/>
          </w:rPr>
          <w:t>六、差容式力平衡传感器项目实施进度计划</w:t>
        </w:r>
        <w:r>
          <w:tab/>
        </w:r>
        <w:r>
          <w:fldChar w:fldCharType="begin"/>
        </w:r>
        <w:r>
          <w:instrText xml:space="preserve"> PAGEREF _Toc415 \h </w:instrText>
        </w:r>
        <w:r>
          <w:fldChar w:fldCharType="separate"/>
        </w:r>
        <w:r>
          <w:t>27</w:t>
        </w:r>
        <w:r>
          <w:fldChar w:fldCharType="end"/>
        </w:r>
      </w:hyperlink>
    </w:p>
    <w:p>
      <w:pPr>
        <w:pStyle w:val="TOC2"/>
        <w:tabs>
          <w:tab w:val="right" w:leader="dot" w:pos="8306"/>
        </w:tabs>
      </w:pPr>
      <w:hyperlink w:anchor="_Toc5061" w:history="1">
        <w:r>
          <w:rPr>
            <w:rFonts w:ascii="仿宋" w:eastAsia="仿宋" w:hAnsi="仿宋" w:cs="仿宋" w:hint="eastAsia"/>
            <w:lang w:eastAsia="zh-CN"/>
          </w:rPr>
          <w:t>(一)、建设周期</w:t>
        </w:r>
        <w:r>
          <w:tab/>
        </w:r>
        <w:r>
          <w:fldChar w:fldCharType="begin"/>
        </w:r>
        <w:r>
          <w:instrText xml:space="preserve"> PAGEREF _Toc5061 \h </w:instrText>
        </w:r>
        <w:r>
          <w:fldChar w:fldCharType="separate"/>
        </w:r>
        <w:r>
          <w:t>27</w:t>
        </w:r>
        <w:r>
          <w:fldChar w:fldCharType="end"/>
        </w:r>
      </w:hyperlink>
    </w:p>
    <w:p>
      <w:pPr>
        <w:pStyle w:val="TOC2"/>
        <w:tabs>
          <w:tab w:val="right" w:leader="dot" w:pos="8306"/>
        </w:tabs>
      </w:pPr>
      <w:hyperlink w:anchor="_Toc27310" w:history="1">
        <w:r>
          <w:rPr>
            <w:rFonts w:ascii="仿宋" w:eastAsia="仿宋" w:hAnsi="仿宋" w:cs="仿宋" w:hint="eastAsia"/>
            <w:lang w:eastAsia="zh-CN"/>
          </w:rPr>
          <w:t>(二)、建设进度</w:t>
        </w:r>
        <w:r>
          <w:tab/>
        </w:r>
        <w:r>
          <w:fldChar w:fldCharType="begin"/>
        </w:r>
        <w:r>
          <w:instrText xml:space="preserve"> PAGEREF _Toc27310 \h </w:instrText>
        </w:r>
        <w:r>
          <w:fldChar w:fldCharType="separate"/>
        </w:r>
        <w:r>
          <w:t>29</w:t>
        </w:r>
        <w:r>
          <w:fldChar w:fldCharType="end"/>
        </w:r>
      </w:hyperlink>
    </w:p>
    <w:p>
      <w:pPr>
        <w:pStyle w:val="TOC2"/>
        <w:tabs>
          <w:tab w:val="right" w:leader="dot" w:pos="8306"/>
        </w:tabs>
      </w:pPr>
      <w:hyperlink w:anchor="_Toc25751" w:history="1">
        <w:r>
          <w:rPr>
            <w:rFonts w:ascii="仿宋" w:eastAsia="仿宋" w:hAnsi="仿宋" w:cs="仿宋" w:hint="eastAsia"/>
            <w:lang w:eastAsia="zh-CN"/>
          </w:rPr>
          <w:t>(三)、进度安排注意事项</w:t>
        </w:r>
        <w:r>
          <w:tab/>
        </w:r>
        <w:r>
          <w:fldChar w:fldCharType="begin"/>
        </w:r>
        <w:r>
          <w:instrText xml:space="preserve"> PAGEREF _Toc25751 \h </w:instrText>
        </w:r>
        <w:r>
          <w:fldChar w:fldCharType="separate"/>
        </w:r>
        <w:r>
          <w:t>30</w:t>
        </w:r>
        <w:r>
          <w:fldChar w:fldCharType="end"/>
        </w:r>
      </w:hyperlink>
    </w:p>
    <w:p>
      <w:pPr>
        <w:pStyle w:val="TOC2"/>
        <w:tabs>
          <w:tab w:val="right" w:leader="dot" w:pos="8306"/>
        </w:tabs>
      </w:pPr>
      <w:hyperlink w:anchor="_Toc18149" w:history="1">
        <w:r>
          <w:rPr>
            <w:rFonts w:ascii="仿宋" w:eastAsia="仿宋" w:hAnsi="仿宋" w:cs="仿宋" w:hint="eastAsia"/>
            <w:lang w:eastAsia="zh-CN"/>
          </w:rPr>
          <w:t>(四)、人力资源配置</w:t>
        </w:r>
        <w:r>
          <w:tab/>
        </w:r>
        <w:r>
          <w:fldChar w:fldCharType="begin"/>
        </w:r>
        <w:r>
          <w:instrText xml:space="preserve"> PAGEREF _Toc18149 \h </w:instrText>
        </w:r>
        <w:r>
          <w:fldChar w:fldCharType="separate"/>
        </w:r>
        <w:r>
          <w:t>32</w:t>
        </w:r>
        <w:r>
          <w:fldChar w:fldCharType="end"/>
        </w:r>
      </w:hyperlink>
    </w:p>
    <w:p>
      <w:pPr>
        <w:pStyle w:val="TOC2"/>
        <w:tabs>
          <w:tab w:val="right" w:leader="dot" w:pos="8306"/>
        </w:tabs>
      </w:pPr>
      <w:hyperlink w:anchor="_Toc3086" w:history="1">
        <w:r>
          <w:rPr>
            <w:rFonts w:ascii="仿宋" w:eastAsia="仿宋" w:hAnsi="仿宋" w:cs="仿宋" w:hint="eastAsia"/>
            <w:lang w:eastAsia="zh-CN"/>
          </w:rPr>
          <w:t>(五)、员工培训</w:t>
        </w:r>
        <w:r>
          <w:tab/>
        </w:r>
        <w:r>
          <w:fldChar w:fldCharType="begin"/>
        </w:r>
        <w:r>
          <w:instrText xml:space="preserve"> PAGEREF _Toc3086 \h </w:instrText>
        </w:r>
        <w:r>
          <w:fldChar w:fldCharType="separate"/>
        </w:r>
        <w:r>
          <w:t>33</w:t>
        </w:r>
        <w:r>
          <w:fldChar w:fldCharType="end"/>
        </w:r>
      </w:hyperlink>
    </w:p>
    <w:p>
      <w:pPr>
        <w:pStyle w:val="TOC2"/>
        <w:tabs>
          <w:tab w:val="right" w:leader="dot" w:pos="8306"/>
        </w:tabs>
      </w:pPr>
      <w:hyperlink w:anchor="_Toc9159" w:history="1">
        <w:r>
          <w:rPr>
            <w:rFonts w:ascii="仿宋" w:eastAsia="仿宋" w:hAnsi="仿宋" w:cs="仿宋" w:hint="eastAsia"/>
            <w:lang w:eastAsia="zh-CN"/>
          </w:rPr>
          <w:t>(六)、差容式力平衡传感器项目实施保障</w:t>
        </w:r>
        <w:r>
          <w:tab/>
        </w:r>
        <w:r>
          <w:fldChar w:fldCharType="begin"/>
        </w:r>
        <w:r>
          <w:instrText xml:space="preserve"> PAGEREF _Toc9159 \h </w:instrText>
        </w:r>
        <w:r>
          <w:fldChar w:fldCharType="separate"/>
        </w:r>
        <w:r>
          <w:t>35</w:t>
        </w:r>
        <w:r>
          <w:fldChar w:fldCharType="end"/>
        </w:r>
      </w:hyperlink>
    </w:p>
    <w:p>
      <w:pPr>
        <w:pStyle w:val="TOC1"/>
        <w:tabs>
          <w:tab w:val="right" w:leader="dot" w:pos="8306"/>
        </w:tabs>
      </w:pPr>
      <w:hyperlink w:anchor="_Toc25778" w:history="1">
        <w:r>
          <w:rPr>
            <w:rFonts w:ascii="仿宋" w:eastAsia="仿宋" w:hAnsi="仿宋" w:cs="仿宋" w:hint="eastAsia"/>
            <w:lang w:eastAsia="zh-CN"/>
          </w:rPr>
          <w:t>七、差容式力平衡传感器项目投资可行性分析</w:t>
        </w:r>
        <w:r>
          <w:tab/>
        </w:r>
        <w:r>
          <w:fldChar w:fldCharType="begin"/>
        </w:r>
        <w:r>
          <w:instrText xml:space="preserve"> PAGEREF _Toc25778 \h </w:instrText>
        </w:r>
        <w:r>
          <w:fldChar w:fldCharType="separate"/>
        </w:r>
        <w:r>
          <w:t>36</w:t>
        </w:r>
        <w:r>
          <w:fldChar w:fldCharType="end"/>
        </w:r>
      </w:hyperlink>
    </w:p>
    <w:p>
      <w:pPr>
        <w:pStyle w:val="TOC2"/>
        <w:tabs>
          <w:tab w:val="right" w:leader="dot" w:pos="8306"/>
        </w:tabs>
      </w:pPr>
      <w:hyperlink w:anchor="_Toc4258" w:history="1">
        <w:r>
          <w:rPr>
            <w:rFonts w:ascii="仿宋" w:eastAsia="仿宋" w:hAnsi="仿宋" w:cs="仿宋" w:hint="eastAsia"/>
            <w:lang w:eastAsia="zh-CN"/>
          </w:rPr>
          <w:t>(一)、差容式力平衡传感器项目估算说明</w:t>
        </w:r>
        <w:r>
          <w:tab/>
        </w:r>
        <w:r>
          <w:fldChar w:fldCharType="begin"/>
        </w:r>
        <w:r>
          <w:instrText xml:space="preserve"> PAGEREF _Toc4258 \h </w:instrText>
        </w:r>
        <w:r>
          <w:fldChar w:fldCharType="separate"/>
        </w:r>
        <w:r>
          <w:t>36</w:t>
        </w:r>
        <w:r>
          <w:fldChar w:fldCharType="end"/>
        </w:r>
      </w:hyperlink>
    </w:p>
    <w:p>
      <w:pPr>
        <w:pStyle w:val="TOC2"/>
        <w:tabs>
          <w:tab w:val="right" w:leader="dot" w:pos="8306"/>
        </w:tabs>
      </w:pPr>
      <w:hyperlink w:anchor="_Toc27630" w:history="1">
        <w:r>
          <w:rPr>
            <w:rFonts w:ascii="仿宋" w:eastAsia="仿宋" w:hAnsi="仿宋" w:cs="仿宋" w:hint="eastAsia"/>
            <w:lang w:eastAsia="zh-CN"/>
          </w:rPr>
          <w:t>(二)、差容式力平衡传感器项目总投资估算</w:t>
        </w:r>
        <w:r>
          <w:tab/>
        </w:r>
        <w:r>
          <w:fldChar w:fldCharType="begin"/>
        </w:r>
        <w:r>
          <w:instrText xml:space="preserve"> PAGEREF _Toc27630 \h </w:instrText>
        </w:r>
        <w:r>
          <w:fldChar w:fldCharType="separate"/>
        </w:r>
        <w:r>
          <w:t>38</w:t>
        </w:r>
        <w:r>
          <w:fldChar w:fldCharType="end"/>
        </w:r>
      </w:hyperlink>
    </w:p>
    <w:p>
      <w:pPr>
        <w:pStyle w:val="TOC2"/>
        <w:tabs>
          <w:tab w:val="right" w:leader="dot" w:pos="8306"/>
        </w:tabs>
      </w:pPr>
      <w:hyperlink w:anchor="_Toc31522" w:history="1">
        <w:r>
          <w:rPr>
            <w:rFonts w:ascii="仿宋" w:eastAsia="仿宋" w:hAnsi="仿宋" w:cs="仿宋" w:hint="eastAsia"/>
            <w:lang w:eastAsia="zh-CN"/>
          </w:rPr>
          <w:t>(三)、资金筹措</w:t>
        </w:r>
        <w:r>
          <w:tab/>
        </w:r>
        <w:r>
          <w:fldChar w:fldCharType="begin"/>
        </w:r>
        <w:r>
          <w:instrText xml:space="preserve"> PAGEREF _Toc31522 \h </w:instrText>
        </w:r>
        <w:r>
          <w:fldChar w:fldCharType="separate"/>
        </w:r>
        <w:r>
          <w:t>39</w:t>
        </w:r>
        <w:r>
          <w:fldChar w:fldCharType="end"/>
        </w:r>
      </w:hyperlink>
    </w:p>
    <w:p>
      <w:pPr>
        <w:pStyle w:val="TOC1"/>
        <w:tabs>
          <w:tab w:val="right" w:leader="dot" w:pos="8306"/>
        </w:tabs>
      </w:pPr>
      <w:hyperlink w:anchor="_Toc28396" w:history="1">
        <w:r>
          <w:rPr>
            <w:rFonts w:ascii="仿宋" w:eastAsia="仿宋" w:hAnsi="仿宋" w:cs="仿宋" w:hint="eastAsia"/>
            <w:lang w:eastAsia="zh-CN"/>
          </w:rPr>
          <w:t>八、知识管理与技术创新</w:t>
        </w:r>
        <w:r>
          <w:tab/>
        </w:r>
        <w:r>
          <w:fldChar w:fldCharType="begin"/>
        </w:r>
        <w:r>
          <w:instrText xml:space="preserve"> PAGEREF _Toc28396 \h </w:instrText>
        </w:r>
        <w:r>
          <w:fldChar w:fldCharType="separate"/>
        </w:r>
        <w:r>
          <w:t>41</w:t>
        </w:r>
        <w:r>
          <w:fldChar w:fldCharType="end"/>
        </w:r>
      </w:hyperlink>
    </w:p>
    <w:p>
      <w:pPr>
        <w:pStyle w:val="TOC2"/>
        <w:tabs>
          <w:tab w:val="right" w:leader="dot" w:pos="8306"/>
        </w:tabs>
      </w:pPr>
      <w:hyperlink w:anchor="_Toc24914" w:history="1">
        <w:r>
          <w:rPr>
            <w:rFonts w:ascii="仿宋" w:eastAsia="仿宋" w:hAnsi="仿宋" w:cs="仿宋" w:hint="eastAsia"/>
            <w:lang w:eastAsia="zh-CN"/>
          </w:rPr>
          <w:t>(一)、知识管理体系建设</w:t>
        </w:r>
        <w:r>
          <w:tab/>
        </w:r>
        <w:r>
          <w:fldChar w:fldCharType="begin"/>
        </w:r>
        <w:r>
          <w:instrText xml:space="preserve"> PAGEREF _Toc24914 \h </w:instrText>
        </w:r>
        <w:r>
          <w:fldChar w:fldCharType="separate"/>
        </w:r>
        <w:r>
          <w:t>41</w:t>
        </w:r>
        <w:r>
          <w:fldChar w:fldCharType="end"/>
        </w:r>
      </w:hyperlink>
    </w:p>
    <w:p>
      <w:pPr>
        <w:pStyle w:val="TOC2"/>
        <w:tabs>
          <w:tab w:val="right" w:leader="dot" w:pos="8306"/>
        </w:tabs>
      </w:pPr>
      <w:hyperlink w:anchor="_Toc19201" w:history="1">
        <w:r>
          <w:rPr>
            <w:rFonts w:ascii="仿宋" w:eastAsia="仿宋" w:hAnsi="仿宋" w:cs="仿宋" w:hint="eastAsia"/>
            <w:lang w:eastAsia="zh-CN"/>
          </w:rPr>
          <w:t>(二)、技术创新与研发投入</w:t>
        </w:r>
        <w:r>
          <w:tab/>
        </w:r>
        <w:r>
          <w:fldChar w:fldCharType="begin"/>
        </w:r>
        <w:r>
          <w:instrText xml:space="preserve"> PAGEREF _Toc19201 \h </w:instrText>
        </w:r>
        <w:r>
          <w:fldChar w:fldCharType="separate"/>
        </w:r>
        <w:r>
          <w:t>43</w:t>
        </w:r>
        <w:r>
          <w:fldChar w:fldCharType="end"/>
        </w:r>
      </w:hyperlink>
    </w:p>
    <w:p>
      <w:pPr>
        <w:pStyle w:val="TOC2"/>
        <w:tabs>
          <w:tab w:val="right" w:leader="dot" w:pos="8306"/>
        </w:tabs>
      </w:pPr>
      <w:hyperlink w:anchor="_Toc3263" w:history="1">
        <w:r>
          <w:rPr>
            <w:rFonts w:ascii="仿宋" w:eastAsia="仿宋" w:hAnsi="仿宋" w:cs="仿宋" w:hint="eastAsia"/>
            <w:lang w:eastAsia="zh-CN"/>
          </w:rPr>
          <w:t>(三)、专利申请与技术保护</w:t>
        </w:r>
        <w:r>
          <w:tab/>
        </w:r>
        <w:r>
          <w:fldChar w:fldCharType="begin"/>
        </w:r>
        <w:r>
          <w:instrText xml:space="preserve"> PAGEREF _Toc3263 \h </w:instrText>
        </w:r>
        <w:r>
          <w:fldChar w:fldCharType="separate"/>
        </w:r>
        <w:r>
          <w:t>44</w:t>
        </w:r>
        <w:r>
          <w:fldChar w:fldCharType="end"/>
        </w:r>
      </w:hyperlink>
    </w:p>
    <w:p>
      <w:pPr>
        <w:pStyle w:val="TOC2"/>
        <w:tabs>
          <w:tab w:val="right" w:leader="dot" w:pos="8306"/>
        </w:tabs>
      </w:pPr>
      <w:hyperlink w:anchor="_Toc18131" w:history="1">
        <w:r>
          <w:rPr>
            <w:rFonts w:ascii="仿宋" w:eastAsia="仿宋" w:hAnsi="仿宋" w:cs="仿宋" w:hint="eastAsia"/>
            <w:lang w:eastAsia="zh-CN"/>
          </w:rPr>
          <w:t>(四)、人才培养与团队建设</w:t>
        </w:r>
        <w:r>
          <w:tab/>
        </w:r>
        <w:r>
          <w:fldChar w:fldCharType="begin"/>
        </w:r>
        <w:r>
          <w:instrText xml:space="preserve"> PAGEREF _Toc18131 \h </w:instrText>
        </w:r>
        <w:r>
          <w:fldChar w:fldCharType="separate"/>
        </w:r>
        <w:r>
          <w:t>47</w:t>
        </w:r>
        <w:r>
          <w:fldChar w:fldCharType="end"/>
        </w:r>
      </w:hyperlink>
    </w:p>
    <w:p>
      <w:pPr>
        <w:pStyle w:val="TOC1"/>
        <w:tabs>
          <w:tab w:val="right" w:leader="dot" w:pos="8306"/>
        </w:tabs>
      </w:pPr>
      <w:hyperlink w:anchor="_Toc26524" w:history="1">
        <w:r>
          <w:rPr>
            <w:rFonts w:ascii="仿宋" w:eastAsia="仿宋" w:hAnsi="仿宋" w:cs="仿宋" w:hint="eastAsia"/>
            <w:lang w:eastAsia="zh-CN"/>
          </w:rPr>
          <w:t>九、风险管理与应对策略</w:t>
        </w:r>
        <w:r>
          <w:tab/>
        </w:r>
        <w:r>
          <w:fldChar w:fldCharType="begin"/>
        </w:r>
        <w:r>
          <w:instrText xml:space="preserve"> PAGEREF _Toc26524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28" w:history="1">
        <w:r>
          <w:rPr>
            <w:rFonts w:ascii="仿宋" w:eastAsia="仿宋" w:hAnsi="仿宋" w:cs="仿宋" w:hint="eastAsia"/>
            <w:lang w:eastAsia="zh-CN"/>
          </w:rPr>
          <w:t>(一)、风险管理流程</w:t>
        </w:r>
        <w:r>
          <w:tab/>
        </w:r>
        <w:r>
          <w:fldChar w:fldCharType="begin"/>
        </w:r>
        <w:r>
          <w:instrText xml:space="preserve"> PAGEREF _Toc29028 \h </w:instrText>
        </w:r>
        <w:r>
          <w:fldChar w:fldCharType="separate"/>
        </w:r>
        <w:r>
          <w:t>49</w:t>
        </w:r>
        <w:r>
          <w:fldChar w:fldCharType="end"/>
        </w:r>
      </w:hyperlink>
    </w:p>
    <w:p>
      <w:pPr>
        <w:pStyle w:val="TOC2"/>
        <w:tabs>
          <w:tab w:val="right" w:leader="dot" w:pos="8306"/>
        </w:tabs>
      </w:pPr>
      <w:hyperlink w:anchor="_Toc17427" w:history="1">
        <w:r>
          <w:rPr>
            <w:rFonts w:ascii="仿宋" w:eastAsia="仿宋" w:hAnsi="仿宋" w:cs="仿宋" w:hint="eastAsia"/>
            <w:lang w:eastAsia="zh-CN"/>
          </w:rPr>
          <w:t>(二)、风险识别与评估</w:t>
        </w:r>
        <w:r>
          <w:tab/>
        </w:r>
        <w:r>
          <w:fldChar w:fldCharType="begin"/>
        </w:r>
        <w:r>
          <w:instrText xml:space="preserve"> PAGEREF _Toc17427 \h </w:instrText>
        </w:r>
        <w:r>
          <w:fldChar w:fldCharType="separate"/>
        </w:r>
        <w:r>
          <w:t>53</w:t>
        </w:r>
        <w:r>
          <w:fldChar w:fldCharType="end"/>
        </w:r>
      </w:hyperlink>
    </w:p>
    <w:p>
      <w:pPr>
        <w:pStyle w:val="TOC2"/>
        <w:tabs>
          <w:tab w:val="right" w:leader="dot" w:pos="8306"/>
        </w:tabs>
      </w:pPr>
      <w:hyperlink w:anchor="_Toc7836" w:history="1">
        <w:r>
          <w:rPr>
            <w:rFonts w:ascii="仿宋" w:eastAsia="仿宋" w:hAnsi="仿宋" w:cs="仿宋" w:hint="eastAsia"/>
            <w:lang w:eastAsia="zh-CN"/>
          </w:rPr>
          <w:t>(三)、风险控制与应对策略</w:t>
        </w:r>
        <w:r>
          <w:tab/>
        </w:r>
        <w:r>
          <w:fldChar w:fldCharType="begin"/>
        </w:r>
        <w:r>
          <w:instrText xml:space="preserve"> PAGEREF _Toc7836 \h </w:instrText>
        </w:r>
        <w:r>
          <w:fldChar w:fldCharType="separate"/>
        </w:r>
        <w:r>
          <w:t>54</w:t>
        </w:r>
        <w:r>
          <w:fldChar w:fldCharType="end"/>
        </w:r>
      </w:hyperlink>
    </w:p>
    <w:p>
      <w:pPr>
        <w:pStyle w:val="TOC2"/>
        <w:tabs>
          <w:tab w:val="right" w:leader="dot" w:pos="8306"/>
        </w:tabs>
      </w:pPr>
      <w:hyperlink w:anchor="_Toc28466" w:history="1">
        <w:r>
          <w:rPr>
            <w:rFonts w:ascii="仿宋" w:eastAsia="仿宋" w:hAnsi="仿宋" w:cs="仿宋" w:hint="eastAsia"/>
            <w:lang w:eastAsia="zh-CN"/>
          </w:rPr>
          <w:t>(四)、危机管理与应急预案</w:t>
        </w:r>
        <w:r>
          <w:tab/>
        </w:r>
        <w:r>
          <w:fldChar w:fldCharType="begin"/>
        </w:r>
        <w:r>
          <w:instrText xml:space="preserve"> PAGEREF _Toc28466 \h </w:instrText>
        </w:r>
        <w:r>
          <w:fldChar w:fldCharType="separate"/>
        </w:r>
        <w:r>
          <w:t>56</w:t>
        </w:r>
        <w:r>
          <w:fldChar w:fldCharType="end"/>
        </w:r>
      </w:hyperlink>
    </w:p>
    <w:p>
      <w:pPr>
        <w:pStyle w:val="TOC1"/>
        <w:tabs>
          <w:tab w:val="right" w:leader="dot" w:pos="8306"/>
        </w:tabs>
      </w:pPr>
      <w:hyperlink w:anchor="_Toc5392" w:history="1">
        <w:r>
          <w:rPr>
            <w:rFonts w:ascii="仿宋" w:eastAsia="仿宋" w:hAnsi="仿宋" w:cs="仿宋" w:hint="eastAsia"/>
            <w:lang w:eastAsia="zh-CN"/>
          </w:rPr>
          <w:t>十、未来发展战略</w:t>
        </w:r>
        <w:r>
          <w:tab/>
        </w:r>
        <w:r>
          <w:fldChar w:fldCharType="begin"/>
        </w:r>
        <w:r>
          <w:instrText xml:space="preserve"> PAGEREF _Toc5392 \h </w:instrText>
        </w:r>
        <w:r>
          <w:fldChar w:fldCharType="separate"/>
        </w:r>
        <w:r>
          <w:t>59</w:t>
        </w:r>
        <w:r>
          <w:fldChar w:fldCharType="end"/>
        </w:r>
      </w:hyperlink>
    </w:p>
    <w:p>
      <w:pPr>
        <w:pStyle w:val="TOC2"/>
        <w:tabs>
          <w:tab w:val="right" w:leader="dot" w:pos="8306"/>
        </w:tabs>
      </w:pPr>
      <w:hyperlink w:anchor="_Toc29705" w:history="1">
        <w:r>
          <w:rPr>
            <w:rFonts w:ascii="仿宋" w:eastAsia="仿宋" w:hAnsi="仿宋" w:cs="仿宋" w:hint="eastAsia"/>
            <w:lang w:eastAsia="zh-CN"/>
          </w:rPr>
          <w:t>(一)、未来市场定位与业务拓展</w:t>
        </w:r>
        <w:r>
          <w:tab/>
        </w:r>
        <w:r>
          <w:fldChar w:fldCharType="begin"/>
        </w:r>
        <w:r>
          <w:instrText xml:space="preserve"> PAGEREF _Toc29705 \h </w:instrText>
        </w:r>
        <w:r>
          <w:fldChar w:fldCharType="separate"/>
        </w:r>
        <w:r>
          <w:t>59</w:t>
        </w:r>
        <w:r>
          <w:fldChar w:fldCharType="end"/>
        </w:r>
      </w:hyperlink>
    </w:p>
    <w:p>
      <w:pPr>
        <w:pStyle w:val="TOC2"/>
        <w:tabs>
          <w:tab w:val="right" w:leader="dot" w:pos="8306"/>
        </w:tabs>
      </w:pPr>
      <w:hyperlink w:anchor="_Toc24341" w:history="1">
        <w:r>
          <w:rPr>
            <w:rFonts w:ascii="仿宋" w:eastAsia="仿宋" w:hAnsi="仿宋" w:cs="仿宋" w:hint="eastAsia"/>
            <w:lang w:eastAsia="zh-CN"/>
          </w:rPr>
          <w:t>(二)、技术创新与研发方向</w:t>
        </w:r>
        <w:r>
          <w:tab/>
        </w:r>
        <w:r>
          <w:fldChar w:fldCharType="begin"/>
        </w:r>
        <w:r>
          <w:instrText xml:space="preserve"> PAGEREF _Toc24341 \h </w:instrText>
        </w:r>
        <w:r>
          <w:fldChar w:fldCharType="separate"/>
        </w:r>
        <w:r>
          <w:t>61</w:t>
        </w:r>
        <w:r>
          <w:fldChar w:fldCharType="end"/>
        </w:r>
      </w:hyperlink>
    </w:p>
    <w:p>
      <w:pPr>
        <w:pStyle w:val="TOC2"/>
        <w:tabs>
          <w:tab w:val="right" w:leader="dot" w:pos="8306"/>
        </w:tabs>
      </w:pPr>
      <w:hyperlink w:anchor="_Toc22777" w:history="1">
        <w:r>
          <w:rPr>
            <w:rFonts w:ascii="仿宋" w:eastAsia="仿宋" w:hAnsi="仿宋" w:cs="仿宋" w:hint="eastAsia"/>
            <w:lang w:eastAsia="zh-CN"/>
          </w:rPr>
          <w:t>(三)、国际化战略与全球市场</w:t>
        </w:r>
        <w:r>
          <w:tab/>
        </w:r>
        <w:r>
          <w:fldChar w:fldCharType="begin"/>
        </w:r>
        <w:r>
          <w:instrText xml:space="preserve"> PAGEREF _Toc22777 \h </w:instrText>
        </w:r>
        <w:r>
          <w:fldChar w:fldCharType="separate"/>
        </w:r>
        <w:r>
          <w:t>62</w:t>
        </w:r>
        <w:r>
          <w:fldChar w:fldCharType="end"/>
        </w:r>
      </w:hyperlink>
    </w:p>
    <w:p>
      <w:pPr>
        <w:pStyle w:val="TOC2"/>
        <w:tabs>
          <w:tab w:val="right" w:leader="dot" w:pos="8306"/>
        </w:tabs>
      </w:pPr>
      <w:hyperlink w:anchor="_Toc358" w:history="1">
        <w:r>
          <w:rPr>
            <w:rFonts w:ascii="仿宋" w:eastAsia="仿宋" w:hAnsi="仿宋" w:cs="仿宋" w:hint="eastAsia"/>
            <w:lang w:eastAsia="zh-CN"/>
          </w:rPr>
          <w:t>(四)、可持续发展战略</w:t>
        </w:r>
        <w:r>
          <w:tab/>
        </w:r>
        <w:r>
          <w:fldChar w:fldCharType="begin"/>
        </w:r>
        <w:r>
          <w:instrText xml:space="preserve"> PAGEREF _Toc358 \h </w:instrText>
        </w:r>
        <w:r>
          <w:fldChar w:fldCharType="separate"/>
        </w:r>
        <w:r>
          <w:t>64</w:t>
        </w:r>
        <w:r>
          <w:fldChar w:fldCharType="end"/>
        </w:r>
      </w:hyperlink>
    </w:p>
    <w:p>
      <w:pPr>
        <w:pStyle w:val="TOC1"/>
        <w:tabs>
          <w:tab w:val="right" w:leader="dot" w:pos="8306"/>
        </w:tabs>
      </w:pPr>
      <w:hyperlink w:anchor="_Toc12359" w:history="1">
        <w:r>
          <w:rPr>
            <w:rFonts w:ascii="仿宋" w:eastAsia="仿宋" w:hAnsi="仿宋" w:cs="仿宋" w:hint="eastAsia"/>
            <w:lang w:eastAsia="zh-CN"/>
          </w:rPr>
          <w:t>十一、市场趋势与竞争分析</w:t>
        </w:r>
        <w:r>
          <w:tab/>
        </w:r>
        <w:r>
          <w:fldChar w:fldCharType="begin"/>
        </w:r>
        <w:r>
          <w:instrText xml:space="preserve"> PAGEREF _Toc12359 \h </w:instrText>
        </w:r>
        <w:r>
          <w:fldChar w:fldCharType="separate"/>
        </w:r>
        <w:r>
          <w:t>66</w:t>
        </w:r>
        <w:r>
          <w:fldChar w:fldCharType="end"/>
        </w:r>
      </w:hyperlink>
    </w:p>
    <w:p>
      <w:pPr>
        <w:pStyle w:val="TOC2"/>
        <w:tabs>
          <w:tab w:val="right" w:leader="dot" w:pos="8306"/>
        </w:tabs>
      </w:pPr>
      <w:hyperlink w:anchor="_Toc11227" w:history="1">
        <w:r>
          <w:rPr>
            <w:rFonts w:ascii="仿宋" w:eastAsia="仿宋" w:hAnsi="仿宋" w:cs="仿宋" w:hint="eastAsia"/>
            <w:lang w:eastAsia="zh-CN"/>
          </w:rPr>
          <w:t>(一)、行业市场趋势分析</w:t>
        </w:r>
        <w:r>
          <w:tab/>
        </w:r>
        <w:r>
          <w:fldChar w:fldCharType="begin"/>
        </w:r>
        <w:r>
          <w:instrText xml:space="preserve"> PAGEREF _Toc11227 \h </w:instrText>
        </w:r>
        <w:r>
          <w:fldChar w:fldCharType="separate"/>
        </w:r>
        <w:r>
          <w:t>66</w:t>
        </w:r>
        <w:r>
          <w:fldChar w:fldCharType="end"/>
        </w:r>
      </w:hyperlink>
    </w:p>
    <w:p>
      <w:pPr>
        <w:pStyle w:val="TOC2"/>
        <w:tabs>
          <w:tab w:val="right" w:leader="dot" w:pos="8306"/>
        </w:tabs>
      </w:pPr>
      <w:hyperlink w:anchor="_Toc24170" w:history="1">
        <w:r>
          <w:rPr>
            <w:rFonts w:ascii="仿宋" w:eastAsia="仿宋" w:hAnsi="仿宋" w:cs="仿宋" w:hint="eastAsia"/>
            <w:lang w:eastAsia="zh-CN"/>
          </w:rPr>
          <w:t>(二)、竞争对手动态监测</w:t>
        </w:r>
        <w:r>
          <w:tab/>
        </w:r>
        <w:r>
          <w:fldChar w:fldCharType="begin"/>
        </w:r>
        <w:r>
          <w:instrText xml:space="preserve"> PAGEREF _Toc24170 \h </w:instrText>
        </w:r>
        <w:r>
          <w:fldChar w:fldCharType="separate"/>
        </w:r>
        <w:r>
          <w:t>68</w:t>
        </w:r>
        <w:r>
          <w:fldChar w:fldCharType="end"/>
        </w:r>
      </w:hyperlink>
    </w:p>
    <w:p>
      <w:pPr>
        <w:pStyle w:val="TOC2"/>
        <w:tabs>
          <w:tab w:val="right" w:leader="dot" w:pos="8306"/>
        </w:tabs>
      </w:pPr>
      <w:hyperlink w:anchor="_Toc23818" w:history="1">
        <w:r>
          <w:rPr>
            <w:rFonts w:ascii="仿宋" w:eastAsia="仿宋" w:hAnsi="仿宋" w:cs="仿宋" w:hint="eastAsia"/>
            <w:lang w:eastAsia="zh-CN"/>
          </w:rPr>
          <w:t>(三)、新兴技术与创新趋势</w:t>
        </w:r>
        <w:r>
          <w:tab/>
        </w:r>
        <w:r>
          <w:fldChar w:fldCharType="begin"/>
        </w:r>
        <w:r>
          <w:instrText xml:space="preserve"> PAGEREF _Toc23818 \h </w:instrText>
        </w:r>
        <w:r>
          <w:fldChar w:fldCharType="separate"/>
        </w:r>
        <w:r>
          <w:t>70</w:t>
        </w:r>
        <w:r>
          <w:fldChar w:fldCharType="end"/>
        </w:r>
      </w:hyperlink>
    </w:p>
    <w:p>
      <w:pPr>
        <w:pStyle w:val="TOC2"/>
        <w:tabs>
          <w:tab w:val="right" w:leader="dot" w:pos="8306"/>
        </w:tabs>
      </w:pPr>
      <w:hyperlink w:anchor="_Toc19378" w:history="1">
        <w:r>
          <w:rPr>
            <w:rFonts w:ascii="仿宋" w:eastAsia="仿宋" w:hAnsi="仿宋" w:cs="仿宋" w:hint="eastAsia"/>
            <w:lang w:eastAsia="zh-CN"/>
          </w:rPr>
          <w:t>(四)、市场机会与威胁评估</w:t>
        </w:r>
        <w:r>
          <w:tab/>
        </w:r>
        <w:r>
          <w:fldChar w:fldCharType="begin"/>
        </w:r>
        <w:r>
          <w:instrText xml:space="preserve"> PAGEREF _Toc19378 \h </w:instrText>
        </w:r>
        <w:r>
          <w:fldChar w:fldCharType="separate"/>
        </w:r>
        <w:r>
          <w:t>72</w:t>
        </w:r>
        <w:r>
          <w:fldChar w:fldCharType="end"/>
        </w:r>
      </w:hyperlink>
    </w:p>
    <w:p>
      <w:pPr>
        <w:pStyle w:val="TOC1"/>
        <w:tabs>
          <w:tab w:val="right" w:leader="dot" w:pos="8306"/>
        </w:tabs>
      </w:pPr>
      <w:hyperlink w:anchor="_Toc30669" w:history="1">
        <w:r>
          <w:rPr>
            <w:rFonts w:ascii="仿宋" w:eastAsia="仿宋" w:hAnsi="仿宋" w:cs="仿宋" w:hint="eastAsia"/>
            <w:lang w:eastAsia="zh-CN"/>
          </w:rPr>
          <w:t>十二、市场营销策略</w:t>
        </w:r>
        <w:r>
          <w:tab/>
        </w:r>
        <w:r>
          <w:fldChar w:fldCharType="begin"/>
        </w:r>
        <w:r>
          <w:instrText xml:space="preserve"> PAGEREF _Toc30669 \h </w:instrText>
        </w:r>
        <w:r>
          <w:fldChar w:fldCharType="separate"/>
        </w:r>
        <w:r>
          <w:t>74</w:t>
        </w:r>
        <w:r>
          <w:fldChar w:fldCharType="end"/>
        </w:r>
      </w:hyperlink>
    </w:p>
    <w:p>
      <w:pPr>
        <w:pStyle w:val="TOC2"/>
        <w:tabs>
          <w:tab w:val="right" w:leader="dot" w:pos="8306"/>
        </w:tabs>
      </w:pPr>
      <w:hyperlink w:anchor="_Toc9272" w:history="1">
        <w:r>
          <w:rPr>
            <w:rFonts w:ascii="仿宋" w:eastAsia="仿宋" w:hAnsi="仿宋" w:cs="仿宋" w:hint="eastAsia"/>
            <w:lang w:eastAsia="zh-CN"/>
          </w:rPr>
          <w:t>(一)、市场定位与目标客户群</w:t>
        </w:r>
        <w:r>
          <w:tab/>
        </w:r>
        <w:r>
          <w:fldChar w:fldCharType="begin"/>
        </w:r>
        <w:r>
          <w:instrText xml:space="preserve"> PAGEREF _Toc9272 \h </w:instrText>
        </w:r>
        <w:r>
          <w:fldChar w:fldCharType="separate"/>
        </w:r>
        <w:r>
          <w:t>74</w:t>
        </w:r>
        <w:r>
          <w:fldChar w:fldCharType="end"/>
        </w:r>
      </w:hyperlink>
    </w:p>
    <w:p>
      <w:pPr>
        <w:pStyle w:val="TOC2"/>
        <w:tabs>
          <w:tab w:val="right" w:leader="dot" w:pos="8306"/>
        </w:tabs>
      </w:pPr>
      <w:hyperlink w:anchor="_Toc501" w:history="1">
        <w:r>
          <w:rPr>
            <w:rFonts w:ascii="仿宋" w:eastAsia="仿宋" w:hAnsi="仿宋" w:cs="仿宋" w:hint="eastAsia"/>
            <w:lang w:eastAsia="zh-CN"/>
          </w:rPr>
          <w:t>(二)、竞争对手分析</w:t>
        </w:r>
        <w:r>
          <w:tab/>
        </w:r>
        <w:r>
          <w:fldChar w:fldCharType="begin"/>
        </w:r>
        <w:r>
          <w:instrText xml:space="preserve"> PAGEREF _Toc501 \h </w:instrText>
        </w:r>
        <w:r>
          <w:fldChar w:fldCharType="separate"/>
        </w:r>
        <w:r>
          <w:t>76</w:t>
        </w:r>
        <w:r>
          <w:fldChar w:fldCharType="end"/>
        </w:r>
      </w:hyperlink>
    </w:p>
    <w:p>
      <w:pPr>
        <w:pStyle w:val="TOC2"/>
        <w:tabs>
          <w:tab w:val="right" w:leader="dot" w:pos="8306"/>
        </w:tabs>
      </w:pPr>
      <w:hyperlink w:anchor="_Toc8244" w:history="1">
        <w:r>
          <w:rPr>
            <w:rFonts w:ascii="仿宋" w:eastAsia="仿宋" w:hAnsi="仿宋" w:cs="仿宋" w:hint="eastAsia"/>
            <w:lang w:eastAsia="zh-CN"/>
          </w:rPr>
          <w:t>(三)、营销策略与推广计划</w:t>
        </w:r>
        <w:r>
          <w:tab/>
        </w:r>
        <w:r>
          <w:fldChar w:fldCharType="begin"/>
        </w:r>
        <w:r>
          <w:instrText xml:space="preserve"> PAGEREF _Toc8244 \h </w:instrText>
        </w:r>
        <w:r>
          <w:fldChar w:fldCharType="separate"/>
        </w:r>
        <w:r>
          <w:t>78</w:t>
        </w:r>
        <w:r>
          <w:fldChar w:fldCharType="end"/>
        </w:r>
      </w:hyperlink>
    </w:p>
    <w:p>
      <w:pPr>
        <w:pStyle w:val="TOC2"/>
        <w:tabs>
          <w:tab w:val="right" w:leader="dot" w:pos="8306"/>
        </w:tabs>
      </w:pPr>
      <w:hyperlink w:anchor="_Toc15808" w:history="1">
        <w:r>
          <w:rPr>
            <w:rFonts w:ascii="仿宋" w:eastAsia="仿宋" w:hAnsi="仿宋" w:cs="仿宋" w:hint="eastAsia"/>
            <w:lang w:eastAsia="zh-CN"/>
          </w:rPr>
          <w:t>(四)、产品定价与销售渠道</w:t>
        </w:r>
        <w:r>
          <w:tab/>
        </w:r>
        <w:r>
          <w:fldChar w:fldCharType="begin"/>
        </w:r>
        <w:r>
          <w:instrText xml:space="preserve"> PAGEREF _Toc15808 \h </w:instrText>
        </w:r>
        <w:r>
          <w:fldChar w:fldCharType="separate"/>
        </w:r>
        <w:r>
          <w:t>79</w:t>
        </w:r>
        <w:r>
          <w:fldChar w:fldCharType="end"/>
        </w:r>
      </w:hyperlink>
    </w:p>
    <w:p>
      <w:pPr>
        <w:pStyle w:val="TOC2"/>
        <w:tabs>
          <w:tab w:val="right" w:leader="dot" w:pos="8306"/>
        </w:tabs>
      </w:pPr>
      <w:hyperlink w:anchor="_Toc24626" w:history="1">
        <w:r>
          <w:rPr>
            <w:rFonts w:ascii="仿宋" w:eastAsia="仿宋" w:hAnsi="仿宋" w:cs="仿宋" w:hint="eastAsia"/>
            <w:lang w:eastAsia="zh-CN"/>
          </w:rPr>
          <w:t>(五)、售后服务体系</w:t>
        </w:r>
        <w:r>
          <w:tab/>
        </w:r>
        <w:r>
          <w:fldChar w:fldCharType="begin"/>
        </w:r>
        <w:r>
          <w:instrText xml:space="preserve"> PAGEREF _Toc24626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差容式力平衡传感器项目管理已成为推动企业及组织持续创新的核心动力。本差容式力平衡传感器项目报告集中讨论了差容式力平衡传感器项目策划、实施与评估的关键环节，旨在通过系统分析和反思差容式力平衡传感器项目管理实践中的优势与不足，提升差容式力平衡传感器项目执行的有效性和效率。报告内容涵盖了差容式力平衡传感器项目的目标设定、资源配置、风险控制与成果交付等多个维度，为读者提供了一套完整的差容式力平衡传感器项目管理解决方案。需要强调的是，本报告仅用于学术研讨，不得用于商业目的，其内部详细资料和结论供学习交流使用，以促进差容式力平衡传感器项目管理领域的知识共享和专业发展。</w:t>
      </w:r>
    </w:p>
    <w:p>
      <w:pPr>
        <w:pStyle w:val="Heading1"/>
        <w:ind w:firstLine="560" w:firstLineChars="200"/>
        <w:rPr>
          <w:rFonts w:ascii="仿宋" w:eastAsia="仿宋" w:hAnsi="仿宋" w:cs="仿宋" w:hint="eastAsia"/>
          <w:sz w:val="28"/>
          <w:lang w:eastAsia="zh-CN"/>
        </w:rPr>
      </w:pPr>
      <w:bookmarkStart w:id="2" w:name="_Toc14752"/>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195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1192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差容式力平衡传感器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839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差容式力平衡传感器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190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1283"/>
      <w:r>
        <w:rPr>
          <w:rFonts w:ascii="仿宋" w:eastAsia="仿宋" w:hAnsi="仿宋" w:cs="仿宋" w:hint="eastAsia"/>
          <w:sz w:val="28"/>
          <w:lang w:eastAsia="zh-CN"/>
        </w:rPr>
        <w:t>二、工艺分析</w:t>
      </w:r>
      <w:bookmarkEnd w:id="7"/>
    </w:p>
    <w:p>
      <w:pPr>
        <w:pStyle w:val="Heading2"/>
        <w:rPr>
          <w:rFonts w:ascii="仿宋" w:eastAsia="仿宋" w:hAnsi="仿宋" w:cs="仿宋" w:hint="eastAsia"/>
          <w:lang w:eastAsia="zh-CN"/>
        </w:rPr>
      </w:pPr>
      <w:bookmarkStart w:id="8" w:name="_Toc31571"/>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差容式力平衡传感器项目中显现出多层面的复杂性和有机性。其系统性突显在对广泛技术领域的全面规划和整合，要求各技术要素相互协调，以确保差容式力平衡传感器项目整体协同。这种系统性要求技术管理者在差容式力平衡传感器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差容式力平衡传感器项目进步的引擎。这种创新力使技术管理不仅仅是问题应对，更是差容式力平衡传感器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差容式力平衡传感器项目技术方案的综合有效性。</w:t>
      </w:r>
    </w:p>
    <w:p>
      <w:pPr>
        <w:pStyle w:val="Heading2"/>
        <w:ind w:firstLine="560" w:firstLineChars="200"/>
        <w:rPr>
          <w:rFonts w:ascii="仿宋" w:eastAsia="仿宋" w:hAnsi="仿宋" w:cs="仿宋" w:hint="eastAsia"/>
          <w:sz w:val="28"/>
          <w:lang w:eastAsia="zh-CN"/>
        </w:rPr>
      </w:pPr>
      <w:bookmarkStart w:id="9" w:name="_Toc57"/>
      <w:r>
        <w:rPr>
          <w:rFonts w:ascii="仿宋" w:eastAsia="仿宋" w:hAnsi="仿宋" w:cs="仿宋" w:hint="eastAsia"/>
          <w:sz w:val="28"/>
          <w:lang w:eastAsia="zh-CN"/>
        </w:rPr>
        <w:t>(二)、差容式力平衡传感器项目工艺技术设计方案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差容式力平衡传感器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在选择工艺设备时，需要考虑其性能、稳定性和可维护性。设备应符合差容式力平衡传感器项目的实际需求，并与整个生产流程协同工作，确保设备的使用不成为差容式力平衡传感器项目的瓶颈。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0" w:name="_Toc23347"/>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差容式力平衡传感器项目投资风险，最大限度地减少总体差容式力平衡传感器项目成本。在投资差容式力平衡传感器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差容式力平衡传感器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差容式力平衡传感器项目的生产设备具备最佳性能和效益，以满足差容式力平衡传感器项目长期的发展需求。</w:t>
      </w:r>
    </w:p>
    <w:p>
      <w:pPr>
        <w:pStyle w:val="Heading1"/>
        <w:ind w:firstLine="560" w:firstLineChars="200"/>
        <w:rPr>
          <w:rFonts w:ascii="仿宋" w:eastAsia="仿宋" w:hAnsi="仿宋" w:cs="仿宋" w:hint="eastAsia"/>
          <w:sz w:val="28"/>
          <w:lang w:eastAsia="zh-CN"/>
        </w:rPr>
      </w:pPr>
      <w:bookmarkStart w:id="11" w:name="_Toc27058"/>
      <w:r>
        <w:rPr>
          <w:rFonts w:ascii="仿宋" w:eastAsia="仿宋" w:hAnsi="仿宋" w:cs="仿宋" w:hint="eastAsia"/>
          <w:sz w:val="28"/>
          <w:lang w:eastAsia="zh-CN"/>
        </w:rPr>
        <w:t>三、差容式力平衡传感器项目选址说明</w:t>
      </w:r>
      <w:bookmarkEnd w:id="11"/>
    </w:p>
    <w:p>
      <w:pPr>
        <w:pStyle w:val="Heading2"/>
        <w:rPr>
          <w:rFonts w:ascii="仿宋" w:eastAsia="仿宋" w:hAnsi="仿宋" w:cs="仿宋" w:hint="eastAsia"/>
          <w:lang w:eastAsia="zh-CN"/>
        </w:rPr>
      </w:pPr>
      <w:bookmarkStart w:id="12" w:name="_Toc2723"/>
      <w:r>
        <w:rPr>
          <w:rFonts w:ascii="仿宋" w:eastAsia="仿宋" w:hAnsi="仿宋" w:cs="仿宋" w:hint="eastAsia"/>
          <w:lang w:eastAsia="zh-CN"/>
        </w:rPr>
        <w:t>(一)、差容式力平衡传感器项目选址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选址位于XXXX市XXXX区XXXX街道XXXX路，地理位置优越，地势平坦，交通便利。附近有多条主要道路交汇，便于原材料的运输和成品的配送。地理位置的优越性将为差容式力平衡传感器项目提供便捷的市场接触和良好的物流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差容式力平衡传感器项目用地的合规性。经过详细的规划和评估，选址地区的用地性质、容积率、绿化率等指标将被科学确定，以满足差容式力平衡传感器项目的发展需求并符合相关法规和环保要求。</w:t>
      </w:r>
    </w:p>
    <w:p>
      <w:pPr>
        <w:pStyle w:val="Heading2"/>
        <w:ind w:firstLine="560" w:firstLineChars="200"/>
        <w:rPr>
          <w:rFonts w:ascii="仿宋" w:eastAsia="仿宋" w:hAnsi="仿宋" w:cs="仿宋" w:hint="eastAsia"/>
          <w:sz w:val="28"/>
          <w:lang w:eastAsia="zh-CN"/>
        </w:rPr>
      </w:pPr>
      <w:bookmarkStart w:id="13" w:name="_Toc62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选址地区的用地性质被确定为工业用地，以支持差容式力平衡传感器项目的生产和运营。确保用地性质符合地方规划，并满足差容式力平衡传感器项目的实际需求。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根据地区规划和建设标准，设定合理的容积率。容积率的设定要考虑差容式力平衡传感器项目的建筑需求，确保建筑的布局紧凑，用地高效利用。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确保差容式力平衡传感器项目选址地区的绿化率符合环保法规的要求。通过科学的绿化设计，提高绿化率，改善周边环境，为员工提供良好的工作生活环境。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4" w:name="_Toc289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针对差容式力平衡传感器项目的实际需求，考虑采用垂直建筑设计，提高建筑的层数，减小占地面积。这将有助于在有限的用地内实现更大的建筑容积。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5" w:name="_Toc2440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选址地点位于城市的交通枢纽，便利的交通条件为总图布置提供了得天独厚的优势。附近主要道路交汇，为差容式力平衡传感器项目的原材料运输和成品配送提供了便捷的通道。地理位置的优越性将成为总图布置方案的首要考虑因素，确保差容式力平衡传感器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差容式力平衡传感器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差容式力平衡传感器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差容式力平衡传感器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6" w:name="_Toc644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差容式力平衡传感器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差容式力平衡传感器项目的成功实施提供战略优势。通过全面利用地理位置，确保差容式力平衡传感器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综合评价将充分考虑选址地区的交通便利性。主要道路的交汇、交通流畅性等因素将被纳入考虑范围。通过科学评估交通状况，确保差容式力平衡传感器项目的运输通道顺畅，为物流和员工的出行提供良好保障。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差容式力平衡传感器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差容式力平衡传感器项目的空间布局合理有序。绿化空间、建筑布局、功能区域划分等因素将在总图布置中得到综合考虑，为差容式力平衡传感器项目提供良好的空间环境。</w:t>
      </w:r>
    </w:p>
    <w:p>
      <w:pPr>
        <w:pStyle w:val="Heading1"/>
        <w:ind w:firstLine="560" w:firstLineChars="200"/>
        <w:rPr>
          <w:rFonts w:ascii="仿宋" w:eastAsia="仿宋" w:hAnsi="仿宋" w:cs="仿宋" w:hint="eastAsia"/>
          <w:sz w:val="28"/>
          <w:lang w:eastAsia="zh-CN"/>
        </w:rPr>
      </w:pPr>
      <w:bookmarkStart w:id="17" w:name="_Toc1214"/>
      <w:r>
        <w:rPr>
          <w:rFonts w:ascii="仿宋" w:eastAsia="仿宋" w:hAnsi="仿宋" w:cs="仿宋" w:hint="eastAsia"/>
          <w:sz w:val="28"/>
          <w:lang w:eastAsia="zh-CN"/>
        </w:rPr>
        <w:t>四、建设规划</w:t>
      </w:r>
      <w:bookmarkEnd w:id="17"/>
    </w:p>
    <w:p>
      <w:pPr>
        <w:pStyle w:val="Heading2"/>
        <w:rPr>
          <w:rFonts w:ascii="仿宋" w:eastAsia="仿宋" w:hAnsi="仿宋" w:cs="仿宋" w:hint="eastAsia"/>
          <w:lang w:eastAsia="zh-CN"/>
        </w:rPr>
      </w:pPr>
      <w:bookmarkStart w:id="18" w:name="_Toc151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9" w:name="_Toc18727"/>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差容式力平衡传感器项目总征地面积XXXX平方米（折合约XX亩），其中：净用地面积XXXX平方米（红线范围折合约XX亩）。差容式力平衡传感器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所占用的地面积充分考虑了红线范围，确保了差容式力平衡传感器项目的合规性和可持续发展。规划建设主体工程和计容建筑面积的设定旨在满足差容式力平衡传感器项目的生产和办公需求，为企业提供充足的工作空间。预计的建筑工程投资将用于差容式力平衡传感器项目的基础设施建设，为差容式力平衡传感器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计划购置设备共计XX台（套），设备购置费XXXX万元。这些设备涵盖了生产、研发和办公等多个领域，包括先进的生产设备、办公设备和实验室设备等。设备购置费用的投入将确保差容式力平衡传感器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计划总投资XXXX万元，预计年实现营业收入XXXX万元。这一部分涵盖了整个差容式力平衡传感器项目的经济规模和财务计划。总投资将用于差容式力平衡传感器项目的建设、设备购置、人才引进等多个方面，确保差容式力平衡传感器项目的全面发展。预计年实现的营业收入则是对差容式力平衡传感器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20" w:name="_Toc13261"/>
      <w:r>
        <w:rPr>
          <w:rFonts w:ascii="仿宋" w:eastAsia="仿宋" w:hAnsi="仿宋" w:cs="仿宋" w:hint="eastAsia"/>
          <w:sz w:val="28"/>
          <w:lang w:eastAsia="zh-CN"/>
        </w:rPr>
        <w:t>五、员工福利与企业文化</w:t>
      </w:r>
      <w:bookmarkEnd w:id="20"/>
    </w:p>
    <w:p>
      <w:pPr>
        <w:pStyle w:val="Heading2"/>
        <w:rPr>
          <w:rFonts w:ascii="仿宋" w:eastAsia="仿宋" w:hAnsi="仿宋" w:cs="仿宋" w:hint="eastAsia"/>
          <w:lang w:eastAsia="zh-CN"/>
        </w:rPr>
      </w:pPr>
      <w:bookmarkStart w:id="21" w:name="_Toc31962"/>
      <w:r>
        <w:rPr>
          <w:rFonts w:ascii="仿宋" w:eastAsia="仿宋" w:hAnsi="仿宋" w:cs="仿宋" w:hint="eastAsia"/>
          <w:lang w:eastAsia="zh-CN"/>
        </w:rPr>
        <w:t>(一)、员工福利政策</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2" w:name="_Toc21738"/>
      <w:r>
        <w:rPr>
          <w:rFonts w:ascii="仿宋" w:eastAsia="仿宋" w:hAnsi="仿宋" w:cs="仿宋" w:hint="eastAsia"/>
          <w:sz w:val="28"/>
          <w:lang w:eastAsia="zh-CN"/>
        </w:rPr>
        <w:t>(二)、团队建设与员工培训</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奖励机制：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3" w:name="_Toc2181"/>
      <w:r>
        <w:rPr>
          <w:rFonts w:ascii="仿宋" w:eastAsia="仿宋" w:hAnsi="仿宋" w:cs="仿宋" w:hint="eastAsia"/>
          <w:sz w:val="28"/>
          <w:lang w:eastAsia="zh-CN"/>
        </w:rPr>
        <w:t>(三)、企业文化建设</w:t>
      </w:r>
      <w:bookmarkEnd w:id="23"/>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4" w:name="_Toc31231"/>
      <w:r>
        <w:rPr>
          <w:rFonts w:ascii="仿宋" w:eastAsia="仿宋" w:hAnsi="仿宋" w:cs="仿宋" w:hint="eastAsia"/>
          <w:sz w:val="28"/>
          <w:lang w:eastAsia="zh-CN"/>
        </w:rPr>
        <w:t>(四)、员工健康与工作平衡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定期体检：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5" w:name="_Toc415"/>
      <w:r>
        <w:rPr>
          <w:rFonts w:ascii="仿宋" w:eastAsia="仿宋" w:hAnsi="仿宋" w:cs="仿宋" w:hint="eastAsia"/>
          <w:sz w:val="28"/>
          <w:lang w:eastAsia="zh-CN"/>
        </w:rPr>
        <w:t>六、差容式力平衡传感器项目实施进度计划</w:t>
      </w:r>
      <w:bookmarkEnd w:id="25"/>
    </w:p>
    <w:p>
      <w:pPr>
        <w:pStyle w:val="Heading2"/>
        <w:rPr>
          <w:rFonts w:ascii="仿宋" w:eastAsia="仿宋" w:hAnsi="仿宋" w:cs="仿宋" w:hint="eastAsia"/>
          <w:lang w:eastAsia="zh-CN"/>
        </w:rPr>
      </w:pPr>
      <w:bookmarkStart w:id="26" w:name="_Toc5061"/>
      <w:r>
        <w:rPr>
          <w:rFonts w:ascii="仿宋" w:eastAsia="仿宋" w:hAnsi="仿宋" w:cs="仿宋" w:hint="eastAsia"/>
          <w:lang w:eastAsia="zh-CN"/>
        </w:rPr>
        <w:t>(一)、建设周期</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建设周期是差容式力平衡传感器项目从规划到实际运作的全过程，分为多个关键阶段，每个阶段都有其独特的任务和挑战：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差容式力平衡传感器项目前期准备阶段：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差容式力平衡传感器项目团队进行差容式力平衡传感器项目的可行性研究，明确差容式力平衡传感器项目目标和规模，进行市场分析和资金计划。完成差容式力平衡传感器项目的立项申请，确保差容式力平衡传感器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行差容式力平衡传感器项目所在地的勘察工作，包括土地调查、地质勘探等，以获取对施工环境的全面了解。设计阶段涉及建筑设计、工艺设计、设备配置等，确保差容式力平衡传感器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实施土建工程，包括地基处理、建筑施工、主体结构建设等。这是差容式力平衡传感器项目实体建设的阶段，需要高效协调各项工程，确保施工质量和进度。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进行差容式力平衡传感器项目所需设备的采购，包括设备的选择、供应商洽谈和合同签订。确保差容式力平衡传感器项目所使用的设备符合质量标准，满足差容式力平衡传感器项目的生产需求。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进行设备的安装和调试工作，确保设备能够正常运行。这个阶段是差容式力平衡传感器项目顺利投产的关键，需要仔细调整设备，保证其稳定性和可靠性。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差容式力平衡传感器项目正式投入运营，进行实际生产和服务。在此阶段，差容式力平衡传感器项目团队需要密切关注运营情况，及时处理可能出现的问题，确保差容式力平衡传感器项目平稳运行。</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通过科学合理的规划和有效的差容式力平衡传感器项目管理，确保每个建设阶段都按时、按质完成，最终实现差容式力平衡传感器项目的成功建设和投产使用。差容式力平衡传感器项目建设周期的顺利进行对于差容式力平衡传感器项目的整体成功至关重要。</w:t>
      </w:r>
    </w:p>
    <w:p>
      <w:pPr>
        <w:pStyle w:val="Heading2"/>
        <w:ind w:firstLine="560" w:firstLineChars="200"/>
        <w:rPr>
          <w:rFonts w:ascii="仿宋" w:eastAsia="仿宋" w:hAnsi="仿宋" w:cs="仿宋" w:hint="eastAsia"/>
          <w:sz w:val="28"/>
          <w:lang w:eastAsia="zh-CN"/>
        </w:rPr>
      </w:pPr>
      <w:bookmarkStart w:id="27" w:name="_Toc27310"/>
      <w:r>
        <w:rPr>
          <w:rFonts w:ascii="仿宋" w:eastAsia="仿宋" w:hAnsi="仿宋" w:cs="仿宋" w:hint="eastAsia"/>
          <w:sz w:val="28"/>
          <w:lang w:eastAsia="zh-CN"/>
        </w:rPr>
        <w:t>(二)、建设进度</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该差容式力平衡传感器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差容式力平衡传感器项目中的重要组成部分，包括土建工程、设备采购等。已经完成的XXXX万元投资表明在这方面差容式力平衡传感器项目取得了良好的进展。这部分资金的使用应当符合差容式力平衡传感器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差容式力平衡传感器项目运营过程中的各项费用，如人员工资、原材料采购等。已经完成XXXX万元的流动资金投资表明差容式力平衡传感器项目在运营准备方面也取得了一定的进展。这部分资金的使用需要合理规划，确保差容式力平衡传感器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实际完成投资占计划投资的XX%，这反映了差容式力平衡传感器项目在资金使用方面的较好掌控。投资完成比例的合理性直接关系到差容式力平衡传感器项目后续的资金需求和进度计划。通过对比已完成和计划的投资比例，可以更准确地评估差容式力平衡传感器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随着差容式力平衡传感器项目不断推进，风险的变化也需要得到及时的识别和应对。定期对已完成投资的使用情况进行审查，及时发现潜在的财务风险，并制定相应的应对策略。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8" w:name="_Toc25751"/>
      <w:r>
        <w:rPr>
          <w:rFonts w:ascii="仿宋" w:eastAsia="仿宋" w:hAnsi="仿宋" w:cs="仿宋" w:hint="eastAsia"/>
          <w:sz w:val="28"/>
          <w:lang w:eastAsia="zh-CN"/>
        </w:rPr>
        <w:t>(三)、进度安排注意事项</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根据差容式力平衡传感器项目的性质和规模，制定详细的差容式力平衡传感器项目计划，包括各个阶段的任务和时间表。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确定差容式力平衡传感器项目的主要目标和优先级，以便更好地分配资源和关注关键任务。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明确哪些任务对差容式力平衡传感器项目成功至关重要，优先安排这些任务。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实时监控差容式力平衡传感器项目进度，及时发现和解决可能的延误或问题。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定期更新差容式力平衡传感器项目计划，确保计划与实际进展一致。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确保差容式力平衡传感器项目所需的各种资源，包括人力、物力、财力等，得到合理分配和利用。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定期进行差容式力平衡传感器项目进度的评估和审查，确保差容式力平衡传感器项目仍然符合预期目标。</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9" w:name="_Toc18149"/>
      <w:r>
        <w:rPr>
          <w:rFonts w:ascii="仿宋" w:eastAsia="仿宋" w:hAnsi="仿宋" w:cs="仿宋" w:hint="eastAsia"/>
          <w:sz w:val="28"/>
          <w:lang w:eastAsia="zh-CN"/>
        </w:rPr>
        <w:t>(四)、人力资源配置</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差容式力平衡传感器项目的性质、规模和需求，以确保合理、高效地配置人力资源。差容式力平衡传感器项目的成功与否很大程度上取决于人力的贡献和团队的协作。因此，科学合理的人力资源配置是差容式力平衡传感器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差容式力平衡传感器项目启动阶段，需要进行全面的人力需求分析。这包括确定差容式力平衡传感器项目的规模、工作内容、所需技能等方面的要求。通过对差容式力平衡传感器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根据差容式力平衡传感器项目的特点和需要，明确各个岗位的设置以及每个岗位的具体职责。这需要考虑到团队的协作关系，确保各个岗位之间的职责清晰划分，避免冲突和混淆。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差容式力平衡传感器项目的需求，需要进行有效的人才招募和选拔。这包括发布招聘信息、面试候选人、评估其技能和适应能力等。确保招聘到的人才与差容式力平衡传感器项目的要求相匹配，有利于差容式力平衡传感器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一旦团队成员入职，需要提供必要的培训，以确保他们熟悉差容式力平衡传感器项目的流程和工作要求。同时，还需要注重团队成员的技能提升，通过培训计划和学习机会，使团队保持竞争力。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建设一个协作高效的团队是差容式力平衡传感器项目成功的基石。通过组织团队建设活动、搭建良好的沟通渠道、塑造积极向上的团队文化，可以提高团队的凝聚力和战斗力。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30" w:name="_Toc3086"/>
      <w:r>
        <w:rPr>
          <w:rFonts w:ascii="仿宋" w:eastAsia="仿宋" w:hAnsi="仿宋" w:cs="仿宋" w:hint="eastAsia"/>
          <w:sz w:val="28"/>
          <w:lang w:eastAsia="zh-CN"/>
        </w:rPr>
        <w:t>(五)、员工培训</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差容式力平衡传感器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差容式力平衡传感器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差容式力平衡传感器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差容式力平衡传感器项目所需的技能和理念。同时，也可以考虑邀请差容式力平衡传感器项目内部专家担任培训讲师，更符合差容式力平衡传感器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31" w:name="_Toc9159"/>
      <w:r>
        <w:rPr>
          <w:rFonts w:ascii="仿宋" w:eastAsia="仿宋" w:hAnsi="仿宋" w:cs="仿宋" w:hint="eastAsia"/>
          <w:sz w:val="28"/>
          <w:lang w:eastAsia="zh-CN"/>
        </w:rPr>
        <w:t>(六)、差容式力平衡传感器项目实施保障</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差容式力平衡传感器项目团队是差容式力平衡传感器项目实施保障的基础。通过定期的团队建设活动、培训和沟通机制的建立，确保团队成员之间的合作顺畅，共同追求差容式力平衡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差容式力平衡传感器项目计划，明确差容式力平衡传感器项目的工作分解结构、任务分配和时间节点。通过差容式力平衡传感器项目管理工具对差容式力平衡传感器项目进度进行全程跟踪和管理，及时发现问题并采取相应措施，确保差容式力平衡传感器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差容式力平衡传感器项目所需的资源，包括人力、物力、财力等。确保差容式力平衡传感器项目中各项资源的充分利用，避免资源的浪费。通过合理的资源管理，提高差容式力平衡传感器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建立完善的风险管理机制，对差容式力平衡传感器项目可能面临的风险进行全面评估，并制定相应的风险应对策略。定期进行风险评估和监控，确保差容式力平衡传感器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实施中，技术支持是不可或缺的一环。确保差容式力平衡传感器项目团队具备必要的技术能力，及时解决技术难题。同时，鼓励团队成员提出创新性的解决方案，推动差容式力平衡传感器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差容式力平衡传感器项目的每个阶段都能达到预定的质量标准。设立清晰的验收标准，对差容式力平衡传感器项目成果进行全面的检查和评估。通过质量管理，保障差容式力平衡传感器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建立畅通的信息沟通渠道，确保差容式力平衡传感器项目团队内外的信息传递及时准确。定期组织会议、报告差容式力平衡传感器项目进展，提高团队成员之间的协作效率，减少信息滞后导致的问题。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32" w:name="_Toc25778"/>
      <w:r>
        <w:rPr>
          <w:rFonts w:ascii="仿宋" w:eastAsia="仿宋" w:hAnsi="仿宋" w:cs="仿宋" w:hint="eastAsia"/>
          <w:sz w:val="28"/>
          <w:lang w:eastAsia="zh-CN"/>
        </w:rPr>
        <w:t>七、差容式力平衡传感器项目投资可行性分析</w:t>
      </w:r>
      <w:bookmarkEnd w:id="32"/>
    </w:p>
    <w:p>
      <w:pPr>
        <w:pStyle w:val="Heading2"/>
        <w:rPr>
          <w:rFonts w:ascii="仿宋" w:eastAsia="仿宋" w:hAnsi="仿宋" w:cs="仿宋" w:hint="eastAsia"/>
          <w:lang w:eastAsia="zh-CN"/>
        </w:rPr>
      </w:pPr>
      <w:bookmarkStart w:id="33" w:name="_Toc4258"/>
      <w:r>
        <w:rPr>
          <w:rFonts w:ascii="仿宋" w:eastAsia="仿宋" w:hAnsi="仿宋" w:cs="仿宋" w:hint="eastAsia"/>
          <w:lang w:eastAsia="zh-CN"/>
        </w:rPr>
        <w:t>(一)、差容式力平衡传感器项目估算说明</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差容式力平衡传感器项目建设成本估算：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6" w:history="1">
        <w:r>
          <w:rPr>
            <w:rFonts w:ascii="SimSun" w:eastAsia="SimSun" w:hAnsi="SimSun" w:cs="SimSun"/>
            <w:b/>
            <w:bCs/>
            <w:color w:val="0000EE"/>
            <w:kern w:val="0"/>
            <w:sz w:val="30"/>
            <w:szCs w:val="30"/>
            <w:u w:val="single" w:color="0000EE"/>
          </w:rPr>
          <w:t>https://d.book118.com/577003025151006046</w:t>
        </w:r>
      </w:hyperlink>
    </w:p>
    <w:p>
      <w:pPr>
        <w:ind w:firstLine="560" w:firstLineChars="200"/>
        <w:rPr>
          <w:rFonts w:ascii="仿宋" w:eastAsia="仿宋" w:hAnsi="仿宋" w:cs="仿宋" w:hint="eastAsia"/>
          <w:sz w:val="28"/>
        </w:rPr>
      </w:pPr>
    </w:p>
    <w:sectPr>
      <w:headerReference w:type="default" r:id="rId77"/>
      <w:footerReference w:type="default" r:id="rId78"/>
      <w:type w:val="nextPage"/>
      <w:pgSz w:w="11906" w:h="16838"/>
      <w:pgMar w:top="1440" w:right="1800" w:bottom="1440" w:left="1800" w:header="851" w:footer="992" w:gutter="0"/>
      <w:pgNumType w:start="3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DC7921"/>
    <w:rsid w:val="4EDC79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yperlink" Target="https://d.book118.com/577003025151006046" TargetMode="External" /><Relationship Id="rId77" Type="http://schemas.openxmlformats.org/officeDocument/2006/relationships/header" Target="header37.xml" /><Relationship Id="rId78" Type="http://schemas.openxmlformats.org/officeDocument/2006/relationships/footer" Target="footer37.xml" /><Relationship Id="rId79" Type="http://schemas.openxmlformats.org/officeDocument/2006/relationships/theme" Target="theme/theme1.xml" /><Relationship Id="rId8" Type="http://schemas.openxmlformats.org/officeDocument/2006/relationships/header" Target="header3.xml" /><Relationship Id="rId80"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2024-01-20T04:53:00Z</dcterms:created>
  <dcterms:modified xsi:type="dcterms:W3CDTF">2024-01-20T04:53:12Z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96F1DA3A9C174A7D8987C6456D456CC7_11</vt:lpwstr>
  </property>
  <property fmtid="{D5CDD505-2E9C-101B-9397-08002B2CF9AE}" pid="3" name="KSOProductBuildVer">
    <vt:lpwstr>2052-12.1.0.16120</vt:lpwstr>
  </property>
</Properties>
</file>