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55" w:history="1">
        <w:r>
          <w:rPr>
            <w:rFonts w:ascii="仿宋" w:eastAsia="仿宋" w:hAnsi="仿宋" w:cs="仿宋" w:hint="eastAsia"/>
            <w:lang w:eastAsia="zh-CN"/>
          </w:rPr>
          <w:t>序言</w:t>
        </w:r>
        <w:r>
          <w:tab/>
        </w:r>
        <w:r>
          <w:fldChar w:fldCharType="begin"/>
        </w:r>
        <w:r>
          <w:instrText xml:space="preserve"> PAGEREF _Toc30055 \h </w:instrText>
        </w:r>
        <w:r>
          <w:fldChar w:fldCharType="separate"/>
        </w:r>
        <w:r>
          <w:t>3</w:t>
        </w:r>
        <w:r>
          <w:fldChar w:fldCharType="end"/>
        </w:r>
      </w:hyperlink>
    </w:p>
    <w:p>
      <w:pPr>
        <w:pStyle w:val="TOC1"/>
        <w:tabs>
          <w:tab w:val="right" w:leader="dot" w:pos="8306"/>
        </w:tabs>
      </w:pPr>
      <w:hyperlink w:anchor="_Toc9484" w:history="1">
        <w:r>
          <w:rPr>
            <w:rFonts w:ascii="仿宋" w:eastAsia="仿宋" w:hAnsi="仿宋" w:cs="仿宋" w:hint="eastAsia"/>
            <w:lang w:eastAsia="zh-CN"/>
          </w:rPr>
          <w:t>一、酸酐项目选址可行性分析</w:t>
        </w:r>
        <w:r>
          <w:tab/>
        </w:r>
        <w:r>
          <w:fldChar w:fldCharType="begin"/>
        </w:r>
        <w:r>
          <w:instrText xml:space="preserve"> PAGEREF _Toc9484 \h </w:instrText>
        </w:r>
        <w:r>
          <w:fldChar w:fldCharType="separate"/>
        </w:r>
        <w:r>
          <w:t>3</w:t>
        </w:r>
        <w:r>
          <w:fldChar w:fldCharType="end"/>
        </w:r>
      </w:hyperlink>
    </w:p>
    <w:p>
      <w:pPr>
        <w:pStyle w:val="TOC2"/>
        <w:tabs>
          <w:tab w:val="right" w:leader="dot" w:pos="8306"/>
        </w:tabs>
      </w:pPr>
      <w:hyperlink w:anchor="_Toc32211" w:history="1">
        <w:r>
          <w:rPr>
            <w:rFonts w:ascii="仿宋" w:eastAsia="仿宋" w:hAnsi="仿宋" w:cs="仿宋" w:hint="eastAsia"/>
            <w:lang w:eastAsia="zh-CN"/>
          </w:rPr>
          <w:t>(一)、酸酐项目选址</w:t>
        </w:r>
        <w:r>
          <w:tab/>
        </w:r>
        <w:r>
          <w:fldChar w:fldCharType="begin"/>
        </w:r>
        <w:r>
          <w:instrText xml:space="preserve"> PAGEREF _Toc32211 \h </w:instrText>
        </w:r>
        <w:r>
          <w:fldChar w:fldCharType="separate"/>
        </w:r>
        <w:r>
          <w:t>3</w:t>
        </w:r>
        <w:r>
          <w:fldChar w:fldCharType="end"/>
        </w:r>
      </w:hyperlink>
    </w:p>
    <w:p>
      <w:pPr>
        <w:pStyle w:val="TOC2"/>
        <w:tabs>
          <w:tab w:val="right" w:leader="dot" w:pos="8306"/>
        </w:tabs>
      </w:pPr>
      <w:hyperlink w:anchor="_Toc28618" w:history="1">
        <w:r>
          <w:rPr>
            <w:rFonts w:ascii="仿宋" w:eastAsia="仿宋" w:hAnsi="仿宋" w:cs="仿宋" w:hint="eastAsia"/>
            <w:lang w:eastAsia="zh-CN"/>
          </w:rPr>
          <w:t>(二)、用地控制指标</w:t>
        </w:r>
        <w:r>
          <w:tab/>
        </w:r>
        <w:r>
          <w:fldChar w:fldCharType="begin"/>
        </w:r>
        <w:r>
          <w:instrText xml:space="preserve"> PAGEREF _Toc28618 \h </w:instrText>
        </w:r>
        <w:r>
          <w:fldChar w:fldCharType="separate"/>
        </w:r>
        <w:r>
          <w:t>3</w:t>
        </w:r>
        <w:r>
          <w:fldChar w:fldCharType="end"/>
        </w:r>
      </w:hyperlink>
    </w:p>
    <w:p>
      <w:pPr>
        <w:pStyle w:val="TOC2"/>
        <w:tabs>
          <w:tab w:val="right" w:leader="dot" w:pos="8306"/>
        </w:tabs>
      </w:pPr>
      <w:hyperlink w:anchor="_Toc19116" w:history="1">
        <w:r>
          <w:rPr>
            <w:rFonts w:ascii="仿宋" w:eastAsia="仿宋" w:hAnsi="仿宋" w:cs="仿宋" w:hint="eastAsia"/>
            <w:lang w:eastAsia="zh-CN"/>
          </w:rPr>
          <w:t>(三)、节约用地措施</w:t>
        </w:r>
        <w:r>
          <w:tab/>
        </w:r>
        <w:r>
          <w:fldChar w:fldCharType="begin"/>
        </w:r>
        <w:r>
          <w:instrText xml:space="preserve"> PAGEREF _Toc19116 \h </w:instrText>
        </w:r>
        <w:r>
          <w:fldChar w:fldCharType="separate"/>
        </w:r>
        <w:r>
          <w:t>5</w:t>
        </w:r>
        <w:r>
          <w:fldChar w:fldCharType="end"/>
        </w:r>
      </w:hyperlink>
    </w:p>
    <w:p>
      <w:pPr>
        <w:pStyle w:val="TOC2"/>
        <w:tabs>
          <w:tab w:val="right" w:leader="dot" w:pos="8306"/>
        </w:tabs>
      </w:pPr>
      <w:hyperlink w:anchor="_Toc30371" w:history="1">
        <w:r>
          <w:rPr>
            <w:rFonts w:ascii="仿宋" w:eastAsia="仿宋" w:hAnsi="仿宋" w:cs="仿宋" w:hint="eastAsia"/>
            <w:lang w:eastAsia="zh-CN"/>
          </w:rPr>
          <w:t>(四)、总图布置方案</w:t>
        </w:r>
        <w:r>
          <w:tab/>
        </w:r>
        <w:r>
          <w:fldChar w:fldCharType="begin"/>
        </w:r>
        <w:r>
          <w:instrText xml:space="preserve"> PAGEREF _Toc30371 \h </w:instrText>
        </w:r>
        <w:r>
          <w:fldChar w:fldCharType="separate"/>
        </w:r>
        <w:r>
          <w:t>6</w:t>
        </w:r>
        <w:r>
          <w:fldChar w:fldCharType="end"/>
        </w:r>
      </w:hyperlink>
    </w:p>
    <w:p>
      <w:pPr>
        <w:pStyle w:val="TOC2"/>
        <w:tabs>
          <w:tab w:val="right" w:leader="dot" w:pos="8306"/>
        </w:tabs>
      </w:pPr>
      <w:hyperlink w:anchor="_Toc4125" w:history="1">
        <w:r>
          <w:rPr>
            <w:rFonts w:ascii="仿宋" w:eastAsia="仿宋" w:hAnsi="仿宋" w:cs="仿宋" w:hint="eastAsia"/>
            <w:lang w:eastAsia="zh-CN"/>
          </w:rPr>
          <w:t>(五)、选址综合评价</w:t>
        </w:r>
        <w:r>
          <w:tab/>
        </w:r>
        <w:r>
          <w:fldChar w:fldCharType="begin"/>
        </w:r>
        <w:r>
          <w:instrText xml:space="preserve"> PAGEREF _Toc4125 \h </w:instrText>
        </w:r>
        <w:r>
          <w:fldChar w:fldCharType="separate"/>
        </w:r>
        <w:r>
          <w:t>7</w:t>
        </w:r>
        <w:r>
          <w:fldChar w:fldCharType="end"/>
        </w:r>
      </w:hyperlink>
    </w:p>
    <w:p>
      <w:pPr>
        <w:pStyle w:val="TOC1"/>
        <w:tabs>
          <w:tab w:val="right" w:leader="dot" w:pos="8306"/>
        </w:tabs>
      </w:pPr>
      <w:hyperlink w:anchor="_Toc12800" w:history="1">
        <w:r>
          <w:rPr>
            <w:rFonts w:ascii="仿宋" w:eastAsia="仿宋" w:hAnsi="仿宋" w:cs="仿宋" w:hint="eastAsia"/>
            <w:lang w:eastAsia="zh-CN"/>
          </w:rPr>
          <w:t>二、酸酐项目绩效评估</w:t>
        </w:r>
        <w:r>
          <w:tab/>
        </w:r>
        <w:r>
          <w:fldChar w:fldCharType="begin"/>
        </w:r>
        <w:r>
          <w:instrText xml:space="preserve"> PAGEREF _Toc12800 \h </w:instrText>
        </w:r>
        <w:r>
          <w:fldChar w:fldCharType="separate"/>
        </w:r>
        <w:r>
          <w:t>8</w:t>
        </w:r>
        <w:r>
          <w:fldChar w:fldCharType="end"/>
        </w:r>
      </w:hyperlink>
    </w:p>
    <w:p>
      <w:pPr>
        <w:pStyle w:val="TOC2"/>
        <w:tabs>
          <w:tab w:val="right" w:leader="dot" w:pos="8306"/>
        </w:tabs>
      </w:pPr>
      <w:hyperlink w:anchor="_Toc28173" w:history="1">
        <w:r>
          <w:rPr>
            <w:rFonts w:ascii="仿宋" w:eastAsia="仿宋" w:hAnsi="仿宋" w:cs="仿宋" w:hint="eastAsia"/>
            <w:lang w:eastAsia="zh-CN"/>
          </w:rPr>
          <w:t>(一)、绩效评估指标</w:t>
        </w:r>
        <w:r>
          <w:tab/>
        </w:r>
        <w:r>
          <w:fldChar w:fldCharType="begin"/>
        </w:r>
        <w:r>
          <w:instrText xml:space="preserve"> PAGEREF _Toc28173 \h </w:instrText>
        </w:r>
        <w:r>
          <w:fldChar w:fldCharType="separate"/>
        </w:r>
        <w:r>
          <w:t>8</w:t>
        </w:r>
        <w:r>
          <w:fldChar w:fldCharType="end"/>
        </w:r>
      </w:hyperlink>
    </w:p>
    <w:p>
      <w:pPr>
        <w:pStyle w:val="TOC2"/>
        <w:tabs>
          <w:tab w:val="right" w:leader="dot" w:pos="8306"/>
        </w:tabs>
      </w:pPr>
      <w:hyperlink w:anchor="_Toc20150" w:history="1">
        <w:r>
          <w:rPr>
            <w:rFonts w:ascii="仿宋" w:eastAsia="仿宋" w:hAnsi="仿宋" w:cs="仿宋" w:hint="eastAsia"/>
            <w:lang w:eastAsia="zh-CN"/>
          </w:rPr>
          <w:t>(二)、绩效评估方法</w:t>
        </w:r>
        <w:r>
          <w:tab/>
        </w:r>
        <w:r>
          <w:fldChar w:fldCharType="begin"/>
        </w:r>
        <w:r>
          <w:instrText xml:space="preserve"> PAGEREF _Toc20150 \h </w:instrText>
        </w:r>
        <w:r>
          <w:fldChar w:fldCharType="separate"/>
        </w:r>
        <w:r>
          <w:t>9</w:t>
        </w:r>
        <w:r>
          <w:fldChar w:fldCharType="end"/>
        </w:r>
      </w:hyperlink>
    </w:p>
    <w:p>
      <w:pPr>
        <w:pStyle w:val="TOC2"/>
        <w:tabs>
          <w:tab w:val="right" w:leader="dot" w:pos="8306"/>
        </w:tabs>
      </w:pPr>
      <w:hyperlink w:anchor="_Toc16509" w:history="1">
        <w:r>
          <w:rPr>
            <w:rFonts w:ascii="仿宋" w:eastAsia="仿宋" w:hAnsi="仿宋" w:cs="仿宋" w:hint="eastAsia"/>
            <w:lang w:eastAsia="zh-CN"/>
          </w:rPr>
          <w:t>(三)、绩效评估周期</w:t>
        </w:r>
        <w:r>
          <w:tab/>
        </w:r>
        <w:r>
          <w:fldChar w:fldCharType="begin"/>
        </w:r>
        <w:r>
          <w:instrText xml:space="preserve"> PAGEREF _Toc16509 \h </w:instrText>
        </w:r>
        <w:r>
          <w:fldChar w:fldCharType="separate"/>
        </w:r>
        <w:r>
          <w:t>10</w:t>
        </w:r>
        <w:r>
          <w:fldChar w:fldCharType="end"/>
        </w:r>
      </w:hyperlink>
    </w:p>
    <w:p>
      <w:pPr>
        <w:pStyle w:val="TOC1"/>
        <w:tabs>
          <w:tab w:val="right" w:leader="dot" w:pos="8306"/>
        </w:tabs>
      </w:pPr>
      <w:hyperlink w:anchor="_Toc31053" w:history="1">
        <w:r>
          <w:rPr>
            <w:rFonts w:ascii="仿宋" w:eastAsia="仿宋" w:hAnsi="仿宋" w:cs="仿宋" w:hint="eastAsia"/>
            <w:lang w:eastAsia="zh-CN"/>
          </w:rPr>
          <w:t>三、酸酐项目土建工程</w:t>
        </w:r>
        <w:r>
          <w:tab/>
        </w:r>
        <w:r>
          <w:fldChar w:fldCharType="begin"/>
        </w:r>
        <w:r>
          <w:instrText xml:space="preserve"> PAGEREF _Toc31053 \h </w:instrText>
        </w:r>
        <w:r>
          <w:fldChar w:fldCharType="separate"/>
        </w:r>
        <w:r>
          <w:t>11</w:t>
        </w:r>
        <w:r>
          <w:fldChar w:fldCharType="end"/>
        </w:r>
      </w:hyperlink>
    </w:p>
    <w:p>
      <w:pPr>
        <w:pStyle w:val="TOC2"/>
        <w:tabs>
          <w:tab w:val="right" w:leader="dot" w:pos="8306"/>
        </w:tabs>
      </w:pPr>
      <w:hyperlink w:anchor="_Toc2078" w:history="1">
        <w:r>
          <w:rPr>
            <w:rFonts w:ascii="仿宋" w:eastAsia="仿宋" w:hAnsi="仿宋" w:cs="仿宋" w:hint="eastAsia"/>
            <w:lang w:eastAsia="zh-CN"/>
          </w:rPr>
          <w:t>(一)、建筑工程设计原则</w:t>
        </w:r>
        <w:r>
          <w:tab/>
        </w:r>
        <w:r>
          <w:fldChar w:fldCharType="begin"/>
        </w:r>
        <w:r>
          <w:instrText xml:space="preserve"> PAGEREF _Toc2078 \h </w:instrText>
        </w:r>
        <w:r>
          <w:fldChar w:fldCharType="separate"/>
        </w:r>
        <w:r>
          <w:t>11</w:t>
        </w:r>
        <w:r>
          <w:fldChar w:fldCharType="end"/>
        </w:r>
      </w:hyperlink>
    </w:p>
    <w:p>
      <w:pPr>
        <w:pStyle w:val="TOC2"/>
        <w:tabs>
          <w:tab w:val="right" w:leader="dot" w:pos="8306"/>
        </w:tabs>
      </w:pPr>
      <w:hyperlink w:anchor="_Toc17627" w:history="1">
        <w:r>
          <w:rPr>
            <w:rFonts w:ascii="仿宋" w:eastAsia="仿宋" w:hAnsi="仿宋" w:cs="仿宋" w:hint="eastAsia"/>
            <w:lang w:eastAsia="zh-CN"/>
          </w:rPr>
          <w:t>(二)、土建工程设计年限及安全等级</w:t>
        </w:r>
        <w:r>
          <w:tab/>
        </w:r>
        <w:r>
          <w:fldChar w:fldCharType="begin"/>
        </w:r>
        <w:r>
          <w:instrText xml:space="preserve"> PAGEREF _Toc17627 \h </w:instrText>
        </w:r>
        <w:r>
          <w:fldChar w:fldCharType="separate"/>
        </w:r>
        <w:r>
          <w:t>12</w:t>
        </w:r>
        <w:r>
          <w:fldChar w:fldCharType="end"/>
        </w:r>
      </w:hyperlink>
    </w:p>
    <w:p>
      <w:pPr>
        <w:pStyle w:val="TOC2"/>
        <w:tabs>
          <w:tab w:val="right" w:leader="dot" w:pos="8306"/>
        </w:tabs>
      </w:pPr>
      <w:hyperlink w:anchor="_Toc21576" w:history="1">
        <w:r>
          <w:rPr>
            <w:rFonts w:ascii="仿宋" w:eastAsia="仿宋" w:hAnsi="仿宋" w:cs="仿宋" w:hint="eastAsia"/>
            <w:lang w:eastAsia="zh-CN"/>
          </w:rPr>
          <w:t>(三)、建筑工程设计总体要求</w:t>
        </w:r>
        <w:r>
          <w:tab/>
        </w:r>
        <w:r>
          <w:fldChar w:fldCharType="begin"/>
        </w:r>
        <w:r>
          <w:instrText xml:space="preserve"> PAGEREF _Toc21576 \h </w:instrText>
        </w:r>
        <w:r>
          <w:fldChar w:fldCharType="separate"/>
        </w:r>
        <w:r>
          <w:t>14</w:t>
        </w:r>
        <w:r>
          <w:fldChar w:fldCharType="end"/>
        </w:r>
      </w:hyperlink>
    </w:p>
    <w:p>
      <w:pPr>
        <w:pStyle w:val="TOC2"/>
        <w:tabs>
          <w:tab w:val="right" w:leader="dot" w:pos="8306"/>
        </w:tabs>
      </w:pPr>
      <w:hyperlink w:anchor="_Toc4483" w:history="1">
        <w:r>
          <w:rPr>
            <w:rFonts w:ascii="仿宋" w:eastAsia="仿宋" w:hAnsi="仿宋" w:cs="仿宋" w:hint="eastAsia"/>
            <w:lang w:eastAsia="zh-CN"/>
          </w:rPr>
          <w:t>(四)、土建工程建设指标</w:t>
        </w:r>
        <w:r>
          <w:tab/>
        </w:r>
        <w:r>
          <w:fldChar w:fldCharType="begin"/>
        </w:r>
        <w:r>
          <w:instrText xml:space="preserve"> PAGEREF _Toc4483 \h </w:instrText>
        </w:r>
        <w:r>
          <w:fldChar w:fldCharType="separate"/>
        </w:r>
        <w:r>
          <w:t>14</w:t>
        </w:r>
        <w:r>
          <w:fldChar w:fldCharType="end"/>
        </w:r>
      </w:hyperlink>
    </w:p>
    <w:p>
      <w:pPr>
        <w:pStyle w:val="TOC1"/>
        <w:tabs>
          <w:tab w:val="right" w:leader="dot" w:pos="8306"/>
        </w:tabs>
      </w:pPr>
      <w:hyperlink w:anchor="_Toc8697" w:history="1">
        <w:r>
          <w:rPr>
            <w:rFonts w:ascii="仿宋" w:eastAsia="仿宋" w:hAnsi="仿宋" w:cs="仿宋" w:hint="eastAsia"/>
            <w:lang w:eastAsia="zh-CN"/>
          </w:rPr>
          <w:t>四、酸酐项目可持续发展</w:t>
        </w:r>
        <w:r>
          <w:tab/>
        </w:r>
        <w:r>
          <w:fldChar w:fldCharType="begin"/>
        </w:r>
        <w:r>
          <w:instrText xml:space="preserve"> PAGEREF _Toc8697 \h </w:instrText>
        </w:r>
        <w:r>
          <w:fldChar w:fldCharType="separate"/>
        </w:r>
        <w:r>
          <w:t>14</w:t>
        </w:r>
        <w:r>
          <w:fldChar w:fldCharType="end"/>
        </w:r>
      </w:hyperlink>
    </w:p>
    <w:p>
      <w:pPr>
        <w:pStyle w:val="TOC2"/>
        <w:tabs>
          <w:tab w:val="right" w:leader="dot" w:pos="8306"/>
        </w:tabs>
      </w:pPr>
      <w:hyperlink w:anchor="_Toc14353" w:history="1">
        <w:r>
          <w:rPr>
            <w:rFonts w:ascii="仿宋" w:eastAsia="仿宋" w:hAnsi="仿宋" w:cs="仿宋" w:hint="eastAsia"/>
            <w:lang w:eastAsia="zh-CN"/>
          </w:rPr>
          <w:t>(一)、可持续战略与实践</w:t>
        </w:r>
        <w:r>
          <w:tab/>
        </w:r>
        <w:r>
          <w:fldChar w:fldCharType="begin"/>
        </w:r>
        <w:r>
          <w:instrText xml:space="preserve"> PAGEREF _Toc14353 \h </w:instrText>
        </w:r>
        <w:r>
          <w:fldChar w:fldCharType="separate"/>
        </w:r>
        <w:r>
          <w:t>14</w:t>
        </w:r>
        <w:r>
          <w:fldChar w:fldCharType="end"/>
        </w:r>
      </w:hyperlink>
    </w:p>
    <w:p>
      <w:pPr>
        <w:pStyle w:val="TOC2"/>
        <w:tabs>
          <w:tab w:val="right" w:leader="dot" w:pos="8306"/>
        </w:tabs>
      </w:pPr>
      <w:hyperlink w:anchor="_Toc32651" w:history="1">
        <w:r>
          <w:rPr>
            <w:rFonts w:ascii="仿宋" w:eastAsia="仿宋" w:hAnsi="仿宋" w:cs="仿宋" w:hint="eastAsia"/>
            <w:lang w:eastAsia="zh-CN"/>
          </w:rPr>
          <w:t>(二)、环保与社会责任</w:t>
        </w:r>
        <w:r>
          <w:tab/>
        </w:r>
        <w:r>
          <w:fldChar w:fldCharType="begin"/>
        </w:r>
        <w:r>
          <w:instrText xml:space="preserve"> PAGEREF _Toc32651 \h </w:instrText>
        </w:r>
        <w:r>
          <w:fldChar w:fldCharType="separate"/>
        </w:r>
        <w:r>
          <w:t>15</w:t>
        </w:r>
        <w:r>
          <w:fldChar w:fldCharType="end"/>
        </w:r>
      </w:hyperlink>
    </w:p>
    <w:p>
      <w:pPr>
        <w:pStyle w:val="TOC1"/>
        <w:tabs>
          <w:tab w:val="right" w:leader="dot" w:pos="8306"/>
        </w:tabs>
      </w:pPr>
      <w:hyperlink w:anchor="_Toc11083" w:history="1">
        <w:r>
          <w:rPr>
            <w:rFonts w:ascii="仿宋" w:eastAsia="仿宋" w:hAnsi="仿宋" w:cs="仿宋" w:hint="eastAsia"/>
            <w:lang w:eastAsia="zh-CN"/>
          </w:rPr>
          <w:t>五、酸酐项目文档管理</w:t>
        </w:r>
        <w:r>
          <w:tab/>
        </w:r>
        <w:r>
          <w:fldChar w:fldCharType="begin"/>
        </w:r>
        <w:r>
          <w:instrText xml:space="preserve"> PAGEREF _Toc11083 \h </w:instrText>
        </w:r>
        <w:r>
          <w:fldChar w:fldCharType="separate"/>
        </w:r>
        <w:r>
          <w:t>16</w:t>
        </w:r>
        <w:r>
          <w:fldChar w:fldCharType="end"/>
        </w:r>
      </w:hyperlink>
    </w:p>
    <w:p>
      <w:pPr>
        <w:pStyle w:val="TOC2"/>
        <w:tabs>
          <w:tab w:val="right" w:leader="dot" w:pos="8306"/>
        </w:tabs>
      </w:pPr>
      <w:hyperlink w:anchor="_Toc820" w:history="1">
        <w:r>
          <w:rPr>
            <w:rFonts w:ascii="仿宋" w:eastAsia="仿宋" w:hAnsi="仿宋" w:cs="仿宋" w:hint="eastAsia"/>
            <w:lang w:eastAsia="zh-CN"/>
          </w:rPr>
          <w:t>(一)、文档编制与审查</w:t>
        </w:r>
        <w:r>
          <w:tab/>
        </w:r>
        <w:r>
          <w:fldChar w:fldCharType="begin"/>
        </w:r>
        <w:r>
          <w:instrText xml:space="preserve"> PAGEREF _Toc820 \h </w:instrText>
        </w:r>
        <w:r>
          <w:fldChar w:fldCharType="separate"/>
        </w:r>
        <w:r>
          <w:t>16</w:t>
        </w:r>
        <w:r>
          <w:fldChar w:fldCharType="end"/>
        </w:r>
      </w:hyperlink>
    </w:p>
    <w:p>
      <w:pPr>
        <w:pStyle w:val="TOC2"/>
        <w:tabs>
          <w:tab w:val="right" w:leader="dot" w:pos="8306"/>
        </w:tabs>
      </w:pPr>
      <w:hyperlink w:anchor="_Toc1260" w:history="1">
        <w:r>
          <w:rPr>
            <w:rFonts w:ascii="仿宋" w:eastAsia="仿宋" w:hAnsi="仿宋" w:cs="仿宋" w:hint="eastAsia"/>
            <w:lang w:eastAsia="zh-CN"/>
          </w:rPr>
          <w:t>(二)、文档发布与分发</w:t>
        </w:r>
        <w:r>
          <w:tab/>
        </w:r>
        <w:r>
          <w:fldChar w:fldCharType="begin"/>
        </w:r>
        <w:r>
          <w:instrText xml:space="preserve"> PAGEREF _Toc1260 \h </w:instrText>
        </w:r>
        <w:r>
          <w:fldChar w:fldCharType="separate"/>
        </w:r>
        <w:r>
          <w:t>17</w:t>
        </w:r>
        <w:r>
          <w:fldChar w:fldCharType="end"/>
        </w:r>
      </w:hyperlink>
    </w:p>
    <w:p>
      <w:pPr>
        <w:pStyle w:val="TOC2"/>
        <w:tabs>
          <w:tab w:val="right" w:leader="dot" w:pos="8306"/>
        </w:tabs>
      </w:pPr>
      <w:hyperlink w:anchor="_Toc21150" w:history="1">
        <w:r>
          <w:rPr>
            <w:rFonts w:ascii="仿宋" w:eastAsia="仿宋" w:hAnsi="仿宋" w:cs="仿宋" w:hint="eastAsia"/>
            <w:lang w:eastAsia="zh-CN"/>
          </w:rPr>
          <w:t>(三)、文档存档与归档</w:t>
        </w:r>
        <w:r>
          <w:tab/>
        </w:r>
        <w:r>
          <w:fldChar w:fldCharType="begin"/>
        </w:r>
        <w:r>
          <w:instrText xml:space="preserve"> PAGEREF _Toc21150 \h </w:instrText>
        </w:r>
        <w:r>
          <w:fldChar w:fldCharType="separate"/>
        </w:r>
        <w:r>
          <w:t>18</w:t>
        </w:r>
        <w:r>
          <w:fldChar w:fldCharType="end"/>
        </w:r>
      </w:hyperlink>
    </w:p>
    <w:p>
      <w:pPr>
        <w:pStyle w:val="TOC1"/>
        <w:tabs>
          <w:tab w:val="right" w:leader="dot" w:pos="8306"/>
        </w:tabs>
      </w:pPr>
      <w:hyperlink w:anchor="_Toc25449" w:history="1">
        <w:r>
          <w:rPr>
            <w:rFonts w:ascii="仿宋" w:eastAsia="仿宋" w:hAnsi="仿宋" w:cs="仿宋" w:hint="eastAsia"/>
            <w:lang w:eastAsia="zh-CN"/>
          </w:rPr>
          <w:t>六、酸酐项目概论</w:t>
        </w:r>
        <w:r>
          <w:tab/>
        </w:r>
        <w:r>
          <w:fldChar w:fldCharType="begin"/>
        </w:r>
        <w:r>
          <w:instrText xml:space="preserve"> PAGEREF _Toc25449 \h </w:instrText>
        </w:r>
        <w:r>
          <w:fldChar w:fldCharType="separate"/>
        </w:r>
        <w:r>
          <w:t>19</w:t>
        </w:r>
        <w:r>
          <w:fldChar w:fldCharType="end"/>
        </w:r>
      </w:hyperlink>
    </w:p>
    <w:p>
      <w:pPr>
        <w:pStyle w:val="TOC2"/>
        <w:tabs>
          <w:tab w:val="right" w:leader="dot" w:pos="8306"/>
        </w:tabs>
      </w:pPr>
      <w:hyperlink w:anchor="_Toc11280" w:history="1">
        <w:r>
          <w:rPr>
            <w:rFonts w:ascii="仿宋" w:eastAsia="仿宋" w:hAnsi="仿宋" w:cs="仿宋" w:hint="eastAsia"/>
            <w:lang w:eastAsia="zh-CN"/>
          </w:rPr>
          <w:t>(一)、酸酐项目概况</w:t>
        </w:r>
        <w:r>
          <w:tab/>
        </w:r>
        <w:r>
          <w:fldChar w:fldCharType="begin"/>
        </w:r>
        <w:r>
          <w:instrText xml:space="preserve"> PAGEREF _Toc11280 \h </w:instrText>
        </w:r>
        <w:r>
          <w:fldChar w:fldCharType="separate"/>
        </w:r>
        <w:r>
          <w:t>19</w:t>
        </w:r>
        <w:r>
          <w:fldChar w:fldCharType="end"/>
        </w:r>
      </w:hyperlink>
    </w:p>
    <w:p>
      <w:pPr>
        <w:pStyle w:val="TOC2"/>
        <w:tabs>
          <w:tab w:val="right" w:leader="dot" w:pos="8306"/>
        </w:tabs>
      </w:pPr>
      <w:hyperlink w:anchor="_Toc26354" w:history="1">
        <w:r>
          <w:rPr>
            <w:rFonts w:ascii="仿宋" w:eastAsia="仿宋" w:hAnsi="仿宋" w:cs="仿宋" w:hint="eastAsia"/>
            <w:lang w:eastAsia="zh-CN"/>
          </w:rPr>
          <w:t>(二)、酸酐项目目标</w:t>
        </w:r>
        <w:r>
          <w:tab/>
        </w:r>
        <w:r>
          <w:fldChar w:fldCharType="begin"/>
        </w:r>
        <w:r>
          <w:instrText xml:space="preserve"> PAGEREF _Toc26354 \h </w:instrText>
        </w:r>
        <w:r>
          <w:fldChar w:fldCharType="separate"/>
        </w:r>
        <w:r>
          <w:t>21</w:t>
        </w:r>
        <w:r>
          <w:fldChar w:fldCharType="end"/>
        </w:r>
      </w:hyperlink>
    </w:p>
    <w:p>
      <w:pPr>
        <w:pStyle w:val="TOC2"/>
        <w:tabs>
          <w:tab w:val="right" w:leader="dot" w:pos="8306"/>
        </w:tabs>
      </w:pPr>
      <w:hyperlink w:anchor="_Toc9724" w:history="1">
        <w:r>
          <w:rPr>
            <w:rFonts w:ascii="仿宋" w:eastAsia="仿宋" w:hAnsi="仿宋" w:cs="仿宋" w:hint="eastAsia"/>
            <w:lang w:eastAsia="zh-CN"/>
          </w:rPr>
          <w:t>(三)、酸酐项目提出的理由</w:t>
        </w:r>
        <w:r>
          <w:tab/>
        </w:r>
        <w:r>
          <w:fldChar w:fldCharType="begin"/>
        </w:r>
        <w:r>
          <w:instrText xml:space="preserve"> PAGEREF _Toc9724 \h </w:instrText>
        </w:r>
        <w:r>
          <w:fldChar w:fldCharType="separate"/>
        </w:r>
        <w:r>
          <w:t>22</w:t>
        </w:r>
        <w:r>
          <w:fldChar w:fldCharType="end"/>
        </w:r>
      </w:hyperlink>
    </w:p>
    <w:p>
      <w:pPr>
        <w:pStyle w:val="TOC2"/>
        <w:tabs>
          <w:tab w:val="right" w:leader="dot" w:pos="8306"/>
        </w:tabs>
      </w:pPr>
      <w:hyperlink w:anchor="_Toc20290" w:history="1">
        <w:r>
          <w:rPr>
            <w:rFonts w:ascii="仿宋" w:eastAsia="仿宋" w:hAnsi="仿宋" w:cs="仿宋" w:hint="eastAsia"/>
            <w:lang w:eastAsia="zh-CN"/>
          </w:rPr>
          <w:t>(四)、酸酐项目意义</w:t>
        </w:r>
        <w:r>
          <w:tab/>
        </w:r>
        <w:r>
          <w:fldChar w:fldCharType="begin"/>
        </w:r>
        <w:r>
          <w:instrText xml:space="preserve"> PAGEREF _Toc20290 \h </w:instrText>
        </w:r>
        <w:r>
          <w:fldChar w:fldCharType="separate"/>
        </w:r>
        <w:r>
          <w:t>24</w:t>
        </w:r>
        <w:r>
          <w:fldChar w:fldCharType="end"/>
        </w:r>
      </w:hyperlink>
    </w:p>
    <w:p>
      <w:pPr>
        <w:pStyle w:val="TOC2"/>
        <w:tabs>
          <w:tab w:val="right" w:leader="dot" w:pos="8306"/>
        </w:tabs>
      </w:pPr>
      <w:hyperlink w:anchor="_Toc16371" w:history="1">
        <w:r>
          <w:rPr>
            <w:rFonts w:ascii="仿宋" w:eastAsia="仿宋" w:hAnsi="仿宋" w:cs="仿宋" w:hint="eastAsia"/>
            <w:lang w:eastAsia="zh-CN"/>
          </w:rPr>
          <w:t>(五)、酸酐项目背景</w:t>
        </w:r>
        <w:r>
          <w:tab/>
        </w:r>
        <w:r>
          <w:fldChar w:fldCharType="begin"/>
        </w:r>
        <w:r>
          <w:instrText xml:space="preserve"> PAGEREF _Toc16371 \h </w:instrText>
        </w:r>
        <w:r>
          <w:fldChar w:fldCharType="separate"/>
        </w:r>
        <w:r>
          <w:t>25</w:t>
        </w:r>
        <w:r>
          <w:fldChar w:fldCharType="end"/>
        </w:r>
      </w:hyperlink>
    </w:p>
    <w:p>
      <w:pPr>
        <w:pStyle w:val="TOC1"/>
        <w:tabs>
          <w:tab w:val="right" w:leader="dot" w:pos="8306"/>
        </w:tabs>
      </w:pPr>
      <w:hyperlink w:anchor="_Toc2372" w:history="1">
        <w:r>
          <w:rPr>
            <w:rFonts w:ascii="仿宋" w:eastAsia="仿宋" w:hAnsi="仿宋" w:cs="仿宋" w:hint="eastAsia"/>
            <w:lang w:eastAsia="zh-CN"/>
          </w:rPr>
          <w:t>七、酸酐项目风险管理</w:t>
        </w:r>
        <w:r>
          <w:tab/>
        </w:r>
        <w:r>
          <w:fldChar w:fldCharType="begin"/>
        </w:r>
        <w:r>
          <w:instrText xml:space="preserve"> PAGEREF _Toc2372 \h </w:instrText>
        </w:r>
        <w:r>
          <w:fldChar w:fldCharType="separate"/>
        </w:r>
        <w:r>
          <w:t>26</w:t>
        </w:r>
        <w:r>
          <w:fldChar w:fldCharType="end"/>
        </w:r>
      </w:hyperlink>
    </w:p>
    <w:p>
      <w:pPr>
        <w:pStyle w:val="TOC2"/>
        <w:tabs>
          <w:tab w:val="right" w:leader="dot" w:pos="8306"/>
        </w:tabs>
      </w:pPr>
      <w:hyperlink w:anchor="_Toc30801" w:history="1">
        <w:r>
          <w:rPr>
            <w:rFonts w:ascii="仿宋" w:eastAsia="仿宋" w:hAnsi="仿宋" w:cs="仿宋" w:hint="eastAsia"/>
            <w:lang w:eastAsia="zh-CN"/>
          </w:rPr>
          <w:t>(一)、风险识别与评估</w:t>
        </w:r>
        <w:r>
          <w:tab/>
        </w:r>
        <w:r>
          <w:fldChar w:fldCharType="begin"/>
        </w:r>
        <w:r>
          <w:instrText xml:space="preserve"> PAGEREF _Toc30801 \h </w:instrText>
        </w:r>
        <w:r>
          <w:fldChar w:fldCharType="separate"/>
        </w:r>
        <w:r>
          <w:t>26</w:t>
        </w:r>
        <w:r>
          <w:fldChar w:fldCharType="end"/>
        </w:r>
      </w:hyperlink>
    </w:p>
    <w:p>
      <w:pPr>
        <w:pStyle w:val="TOC2"/>
        <w:tabs>
          <w:tab w:val="right" w:leader="dot" w:pos="8306"/>
        </w:tabs>
      </w:pPr>
      <w:hyperlink w:anchor="_Toc12955" w:history="1">
        <w:r>
          <w:rPr>
            <w:rFonts w:ascii="仿宋" w:eastAsia="仿宋" w:hAnsi="仿宋" w:cs="仿宋" w:hint="eastAsia"/>
            <w:lang w:eastAsia="zh-CN"/>
          </w:rPr>
          <w:t>(二)、风险应对策略</w:t>
        </w:r>
        <w:r>
          <w:tab/>
        </w:r>
        <w:r>
          <w:fldChar w:fldCharType="begin"/>
        </w:r>
        <w:r>
          <w:instrText xml:space="preserve"> PAGEREF _Toc12955 \h </w:instrText>
        </w:r>
        <w:r>
          <w:fldChar w:fldCharType="separate"/>
        </w:r>
        <w:r>
          <w:t>27</w:t>
        </w:r>
        <w:r>
          <w:fldChar w:fldCharType="end"/>
        </w:r>
      </w:hyperlink>
    </w:p>
    <w:p>
      <w:pPr>
        <w:pStyle w:val="TOC2"/>
        <w:tabs>
          <w:tab w:val="right" w:leader="dot" w:pos="8306"/>
        </w:tabs>
      </w:pPr>
      <w:hyperlink w:anchor="_Toc29721" w:history="1">
        <w:r>
          <w:rPr>
            <w:rFonts w:ascii="仿宋" w:eastAsia="仿宋" w:hAnsi="仿宋" w:cs="仿宋" w:hint="eastAsia"/>
            <w:lang w:eastAsia="zh-CN"/>
          </w:rPr>
          <w:t>(三)、风险监控与控制</w:t>
        </w:r>
        <w:r>
          <w:tab/>
        </w:r>
        <w:r>
          <w:fldChar w:fldCharType="begin"/>
        </w:r>
        <w:r>
          <w:instrText xml:space="preserve"> PAGEREF _Toc29721 \h </w:instrText>
        </w:r>
        <w:r>
          <w:fldChar w:fldCharType="separate"/>
        </w:r>
        <w:r>
          <w:t>29</w:t>
        </w:r>
        <w:r>
          <w:fldChar w:fldCharType="end"/>
        </w:r>
      </w:hyperlink>
    </w:p>
    <w:p>
      <w:pPr>
        <w:pStyle w:val="TOC1"/>
        <w:tabs>
          <w:tab w:val="right" w:leader="dot" w:pos="8306"/>
        </w:tabs>
      </w:pPr>
      <w:hyperlink w:anchor="_Toc2689" w:history="1">
        <w:r>
          <w:rPr>
            <w:rFonts w:ascii="仿宋" w:eastAsia="仿宋" w:hAnsi="仿宋" w:cs="仿宋" w:hint="eastAsia"/>
            <w:lang w:eastAsia="zh-CN"/>
          </w:rPr>
          <w:t>八、酸酐项目经营效益</w:t>
        </w:r>
        <w:r>
          <w:tab/>
        </w:r>
        <w:r>
          <w:fldChar w:fldCharType="begin"/>
        </w:r>
        <w:r>
          <w:instrText xml:space="preserve"> PAGEREF _Toc2689 \h </w:instrText>
        </w:r>
        <w:r>
          <w:fldChar w:fldCharType="separate"/>
        </w:r>
        <w:r>
          <w:t>30</w:t>
        </w:r>
        <w:r>
          <w:fldChar w:fldCharType="end"/>
        </w:r>
      </w:hyperlink>
    </w:p>
    <w:p>
      <w:pPr>
        <w:pStyle w:val="TOC2"/>
        <w:tabs>
          <w:tab w:val="right" w:leader="dot" w:pos="8306"/>
        </w:tabs>
      </w:pPr>
      <w:hyperlink w:anchor="_Toc29397" w:history="1">
        <w:r>
          <w:rPr>
            <w:rFonts w:ascii="仿宋" w:eastAsia="仿宋" w:hAnsi="仿宋" w:cs="仿宋" w:hint="eastAsia"/>
            <w:lang w:eastAsia="zh-CN"/>
          </w:rPr>
          <w:t>(一)、经济评价财务测算</w:t>
        </w:r>
        <w:r>
          <w:tab/>
        </w:r>
        <w:r>
          <w:fldChar w:fldCharType="begin"/>
        </w:r>
        <w:r>
          <w:instrText xml:space="preserve"> PAGEREF _Toc29397 \h </w:instrText>
        </w:r>
        <w:r>
          <w:fldChar w:fldCharType="separate"/>
        </w:r>
        <w:r>
          <w:t>30</w:t>
        </w:r>
        <w:r>
          <w:fldChar w:fldCharType="end"/>
        </w:r>
      </w:hyperlink>
    </w:p>
    <w:p>
      <w:pPr>
        <w:pStyle w:val="TOC2"/>
        <w:tabs>
          <w:tab w:val="right" w:leader="dot" w:pos="8306"/>
        </w:tabs>
      </w:pPr>
      <w:hyperlink w:anchor="_Toc17059" w:history="1">
        <w:r>
          <w:rPr>
            <w:rFonts w:ascii="仿宋" w:eastAsia="仿宋" w:hAnsi="仿宋" w:cs="仿宋" w:hint="eastAsia"/>
            <w:lang w:eastAsia="zh-CN"/>
          </w:rPr>
          <w:t>(二)、酸酐项目盈利能力分析</w:t>
        </w:r>
        <w:r>
          <w:tab/>
        </w:r>
        <w:r>
          <w:fldChar w:fldCharType="begin"/>
        </w:r>
        <w:r>
          <w:instrText xml:space="preserve"> PAGEREF _Toc17059 \h </w:instrText>
        </w:r>
        <w:r>
          <w:fldChar w:fldCharType="separate"/>
        </w:r>
        <w:r>
          <w:t>31</w:t>
        </w:r>
        <w:r>
          <w:fldChar w:fldCharType="end"/>
        </w:r>
      </w:hyperlink>
    </w:p>
    <w:p>
      <w:pPr>
        <w:pStyle w:val="TOC1"/>
        <w:tabs>
          <w:tab w:val="right" w:leader="dot" w:pos="8306"/>
        </w:tabs>
      </w:pPr>
      <w:hyperlink w:anchor="_Toc22150" w:history="1">
        <w:r>
          <w:rPr>
            <w:rFonts w:ascii="仿宋" w:eastAsia="仿宋" w:hAnsi="仿宋" w:cs="仿宋" w:hint="eastAsia"/>
            <w:lang w:eastAsia="zh-CN"/>
          </w:rPr>
          <w:t>九、生产安全保护</w:t>
        </w:r>
        <w:r>
          <w:tab/>
        </w:r>
        <w:r>
          <w:fldChar w:fldCharType="begin"/>
        </w:r>
        <w:r>
          <w:instrText xml:space="preserve"> PAGEREF _Toc22150 \h </w:instrText>
        </w:r>
        <w:r>
          <w:fldChar w:fldCharType="separate"/>
        </w:r>
        <w:r>
          <w:t>32</w:t>
        </w:r>
        <w:r>
          <w:fldChar w:fldCharType="end"/>
        </w:r>
      </w:hyperlink>
    </w:p>
    <w:p>
      <w:pPr>
        <w:pStyle w:val="TOC2"/>
        <w:tabs>
          <w:tab w:val="right" w:leader="dot" w:pos="8306"/>
        </w:tabs>
      </w:pPr>
      <w:hyperlink w:anchor="_Toc30695" w:history="1">
        <w:r>
          <w:rPr>
            <w:rFonts w:ascii="仿宋" w:eastAsia="仿宋" w:hAnsi="仿宋" w:cs="仿宋" w:hint="eastAsia"/>
            <w:lang w:eastAsia="zh-CN"/>
          </w:rPr>
          <w:t>(一)、消防安全</w:t>
        </w:r>
        <w:r>
          <w:tab/>
        </w:r>
        <w:r>
          <w:fldChar w:fldCharType="begin"/>
        </w:r>
        <w:r>
          <w:instrText xml:space="preserve"> PAGEREF _Toc30695 \h </w:instrText>
        </w:r>
        <w:r>
          <w:fldChar w:fldCharType="separate"/>
        </w:r>
        <w:r>
          <w:t>32</w:t>
        </w:r>
        <w:r>
          <w:fldChar w:fldCharType="end"/>
        </w:r>
      </w:hyperlink>
    </w:p>
    <w:p>
      <w:pPr>
        <w:pStyle w:val="TOC2"/>
        <w:tabs>
          <w:tab w:val="right" w:leader="dot" w:pos="8306"/>
        </w:tabs>
      </w:pPr>
      <w:hyperlink w:anchor="_Toc2009" w:history="1">
        <w:r>
          <w:rPr>
            <w:rFonts w:ascii="仿宋" w:eastAsia="仿宋" w:hAnsi="仿宋" w:cs="仿宋" w:hint="eastAsia"/>
            <w:lang w:eastAsia="zh-CN"/>
          </w:rPr>
          <w:t>(二)、防火防爆总图布置措施</w:t>
        </w:r>
        <w:r>
          <w:tab/>
        </w:r>
        <w:r>
          <w:fldChar w:fldCharType="begin"/>
        </w:r>
        <w:r>
          <w:instrText xml:space="preserve"> PAGEREF _Toc2009 \h </w:instrText>
        </w:r>
        <w:r>
          <w:fldChar w:fldCharType="separate"/>
        </w:r>
        <w:r>
          <w:t>33</w:t>
        </w:r>
        <w:r>
          <w:fldChar w:fldCharType="end"/>
        </w:r>
      </w:hyperlink>
    </w:p>
    <w:p>
      <w:pPr>
        <w:pStyle w:val="TOC2"/>
        <w:tabs>
          <w:tab w:val="right" w:leader="dot" w:pos="8306"/>
        </w:tabs>
      </w:pPr>
      <w:hyperlink w:anchor="_Toc6708" w:history="1">
        <w:r>
          <w:rPr>
            <w:rFonts w:ascii="仿宋" w:eastAsia="仿宋" w:hAnsi="仿宋" w:cs="仿宋" w:hint="eastAsia"/>
            <w:lang w:eastAsia="zh-CN"/>
          </w:rPr>
          <w:t>(三)、自然灾害防范措施</w:t>
        </w:r>
        <w:r>
          <w:tab/>
        </w:r>
        <w:r>
          <w:fldChar w:fldCharType="begin"/>
        </w:r>
        <w:r>
          <w:instrText xml:space="preserve"> PAGEREF _Toc6708 \h </w:instrText>
        </w:r>
        <w:r>
          <w:fldChar w:fldCharType="separate"/>
        </w:r>
        <w:r>
          <w:t>34</w:t>
        </w:r>
        <w:r>
          <w:fldChar w:fldCharType="end"/>
        </w:r>
      </w:hyperlink>
    </w:p>
    <w:p>
      <w:pPr>
        <w:pStyle w:val="TOC2"/>
        <w:tabs>
          <w:tab w:val="right" w:leader="dot" w:pos="8306"/>
        </w:tabs>
      </w:pPr>
      <w:hyperlink w:anchor="_Toc319" w:history="1">
        <w:r>
          <w:rPr>
            <w:rFonts w:ascii="仿宋" w:eastAsia="仿宋" w:hAnsi="仿宋" w:cs="仿宋" w:hint="eastAsia"/>
            <w:lang w:eastAsia="zh-CN"/>
          </w:rPr>
          <w:t>(四)、安全色及安全标志使用要求</w:t>
        </w:r>
        <w:r>
          <w:tab/>
        </w:r>
        <w:r>
          <w:fldChar w:fldCharType="begin"/>
        </w:r>
        <w:r>
          <w:instrText xml:space="preserve"> PAGEREF _Toc319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5" w:history="1">
        <w:r>
          <w:rPr>
            <w:rFonts w:ascii="仿宋" w:eastAsia="仿宋" w:hAnsi="仿宋" w:cs="仿宋" w:hint="eastAsia"/>
            <w:lang w:eastAsia="zh-CN"/>
          </w:rPr>
          <w:t>(五)、防尘防毒措施</w:t>
        </w:r>
        <w:r>
          <w:tab/>
        </w:r>
        <w:r>
          <w:fldChar w:fldCharType="begin"/>
        </w:r>
        <w:r>
          <w:instrText xml:space="preserve"> PAGEREF _Toc955 \h </w:instrText>
        </w:r>
        <w:r>
          <w:fldChar w:fldCharType="separate"/>
        </w:r>
        <w:r>
          <w:t>36</w:t>
        </w:r>
        <w:r>
          <w:fldChar w:fldCharType="end"/>
        </w:r>
      </w:hyperlink>
    </w:p>
    <w:p>
      <w:pPr>
        <w:pStyle w:val="TOC2"/>
        <w:tabs>
          <w:tab w:val="right" w:leader="dot" w:pos="8306"/>
        </w:tabs>
      </w:pPr>
      <w:hyperlink w:anchor="_Toc24479" w:history="1">
        <w:r>
          <w:rPr>
            <w:rFonts w:ascii="仿宋" w:eastAsia="仿宋" w:hAnsi="仿宋" w:cs="仿宋" w:hint="eastAsia"/>
            <w:lang w:eastAsia="zh-CN"/>
          </w:rPr>
          <w:t>(六)、防静电、触电防护及防雷措施</w:t>
        </w:r>
        <w:r>
          <w:tab/>
        </w:r>
        <w:r>
          <w:fldChar w:fldCharType="begin"/>
        </w:r>
        <w:r>
          <w:instrText xml:space="preserve"> PAGEREF _Toc24479 \h </w:instrText>
        </w:r>
        <w:r>
          <w:fldChar w:fldCharType="separate"/>
        </w:r>
        <w:r>
          <w:t>37</w:t>
        </w:r>
        <w:r>
          <w:fldChar w:fldCharType="end"/>
        </w:r>
      </w:hyperlink>
    </w:p>
    <w:p>
      <w:pPr>
        <w:pStyle w:val="TOC2"/>
        <w:tabs>
          <w:tab w:val="right" w:leader="dot" w:pos="8306"/>
        </w:tabs>
      </w:pPr>
      <w:hyperlink w:anchor="_Toc17238" w:history="1">
        <w:r>
          <w:rPr>
            <w:rFonts w:ascii="仿宋" w:eastAsia="仿宋" w:hAnsi="仿宋" w:cs="仿宋" w:hint="eastAsia"/>
            <w:lang w:eastAsia="zh-CN"/>
          </w:rPr>
          <w:t>(七)、机械设备安全保障措施</w:t>
        </w:r>
        <w:r>
          <w:tab/>
        </w:r>
        <w:r>
          <w:fldChar w:fldCharType="begin"/>
        </w:r>
        <w:r>
          <w:instrText xml:space="preserve"> PAGEREF _Toc17238 \h </w:instrText>
        </w:r>
        <w:r>
          <w:fldChar w:fldCharType="separate"/>
        </w:r>
        <w:r>
          <w:t>38</w:t>
        </w:r>
        <w:r>
          <w:fldChar w:fldCharType="end"/>
        </w:r>
      </w:hyperlink>
    </w:p>
    <w:p>
      <w:pPr>
        <w:pStyle w:val="TOC1"/>
        <w:tabs>
          <w:tab w:val="right" w:leader="dot" w:pos="8306"/>
        </w:tabs>
      </w:pPr>
      <w:hyperlink w:anchor="_Toc3513" w:history="1">
        <w:r>
          <w:rPr>
            <w:rFonts w:ascii="仿宋" w:eastAsia="仿宋" w:hAnsi="仿宋" w:cs="仿宋" w:hint="eastAsia"/>
            <w:lang w:eastAsia="zh-CN"/>
          </w:rPr>
          <w:t>十、酸酐项目人力资源管理</w:t>
        </w:r>
        <w:r>
          <w:tab/>
        </w:r>
        <w:r>
          <w:fldChar w:fldCharType="begin"/>
        </w:r>
        <w:r>
          <w:instrText xml:space="preserve"> PAGEREF _Toc3513 \h </w:instrText>
        </w:r>
        <w:r>
          <w:fldChar w:fldCharType="separate"/>
        </w:r>
        <w:r>
          <w:t>39</w:t>
        </w:r>
        <w:r>
          <w:fldChar w:fldCharType="end"/>
        </w:r>
      </w:hyperlink>
    </w:p>
    <w:p>
      <w:pPr>
        <w:pStyle w:val="TOC2"/>
        <w:tabs>
          <w:tab w:val="right" w:leader="dot" w:pos="8306"/>
        </w:tabs>
      </w:pPr>
      <w:hyperlink w:anchor="_Toc31467" w:history="1">
        <w:r>
          <w:rPr>
            <w:rFonts w:ascii="仿宋" w:eastAsia="仿宋" w:hAnsi="仿宋" w:cs="仿宋" w:hint="eastAsia"/>
            <w:lang w:eastAsia="zh-CN"/>
          </w:rPr>
          <w:t>(一)、建立健全的预算管理制度</w:t>
        </w:r>
        <w:r>
          <w:tab/>
        </w:r>
        <w:r>
          <w:fldChar w:fldCharType="begin"/>
        </w:r>
        <w:r>
          <w:instrText xml:space="preserve"> PAGEREF _Toc31467 \h </w:instrText>
        </w:r>
        <w:r>
          <w:fldChar w:fldCharType="separate"/>
        </w:r>
        <w:r>
          <w:t>39</w:t>
        </w:r>
        <w:r>
          <w:fldChar w:fldCharType="end"/>
        </w:r>
      </w:hyperlink>
    </w:p>
    <w:p>
      <w:pPr>
        <w:pStyle w:val="TOC2"/>
        <w:tabs>
          <w:tab w:val="right" w:leader="dot" w:pos="8306"/>
        </w:tabs>
      </w:pPr>
      <w:hyperlink w:anchor="_Toc1903" w:history="1">
        <w:r>
          <w:rPr>
            <w:rFonts w:ascii="仿宋" w:eastAsia="仿宋" w:hAnsi="仿宋" w:cs="仿宋" w:hint="eastAsia"/>
            <w:lang w:eastAsia="zh-CN"/>
          </w:rPr>
          <w:t>(二)、加强资金流动监控</w:t>
        </w:r>
        <w:r>
          <w:tab/>
        </w:r>
        <w:r>
          <w:fldChar w:fldCharType="begin"/>
        </w:r>
        <w:r>
          <w:instrText xml:space="preserve"> PAGEREF _Toc1903 \h </w:instrText>
        </w:r>
        <w:r>
          <w:fldChar w:fldCharType="separate"/>
        </w:r>
        <w:r>
          <w:t>41</w:t>
        </w:r>
        <w:r>
          <w:fldChar w:fldCharType="end"/>
        </w:r>
      </w:hyperlink>
    </w:p>
    <w:p>
      <w:pPr>
        <w:pStyle w:val="TOC2"/>
        <w:tabs>
          <w:tab w:val="right" w:leader="dot" w:pos="8306"/>
        </w:tabs>
      </w:pPr>
      <w:hyperlink w:anchor="_Toc31237" w:history="1">
        <w:r>
          <w:rPr>
            <w:rFonts w:ascii="仿宋" w:eastAsia="仿宋" w:hAnsi="仿宋" w:cs="仿宋" w:hint="eastAsia"/>
            <w:lang w:eastAsia="zh-CN"/>
          </w:rPr>
          <w:t>(三)、制定完善的风险控制机制</w:t>
        </w:r>
        <w:r>
          <w:tab/>
        </w:r>
        <w:r>
          <w:fldChar w:fldCharType="begin"/>
        </w:r>
        <w:r>
          <w:instrText xml:space="preserve"> PAGEREF _Toc31237 \h </w:instrText>
        </w:r>
        <w:r>
          <w:fldChar w:fldCharType="separate"/>
        </w:r>
        <w:r>
          <w:t>42</w:t>
        </w:r>
        <w:r>
          <w:fldChar w:fldCharType="end"/>
        </w:r>
      </w:hyperlink>
    </w:p>
    <w:p>
      <w:pPr>
        <w:pStyle w:val="TOC2"/>
        <w:tabs>
          <w:tab w:val="right" w:leader="dot" w:pos="8306"/>
        </w:tabs>
      </w:pPr>
      <w:hyperlink w:anchor="_Toc23698" w:history="1">
        <w:r>
          <w:rPr>
            <w:rFonts w:ascii="仿宋" w:eastAsia="仿宋" w:hAnsi="仿宋" w:cs="仿宋" w:hint="eastAsia"/>
            <w:lang w:eastAsia="zh-CN"/>
          </w:rPr>
          <w:t>(四)、优化成本管理</w:t>
        </w:r>
        <w:r>
          <w:tab/>
        </w:r>
        <w:r>
          <w:fldChar w:fldCharType="begin"/>
        </w:r>
        <w:r>
          <w:instrText xml:space="preserve"> PAGEREF _Toc23698 \h </w:instrText>
        </w:r>
        <w:r>
          <w:fldChar w:fldCharType="separate"/>
        </w:r>
        <w:r>
          <w:t>43</w:t>
        </w:r>
        <w:r>
          <w:fldChar w:fldCharType="end"/>
        </w:r>
      </w:hyperlink>
    </w:p>
    <w:p>
      <w:pPr>
        <w:pStyle w:val="TOC1"/>
        <w:tabs>
          <w:tab w:val="right" w:leader="dot" w:pos="8306"/>
        </w:tabs>
      </w:pPr>
      <w:hyperlink w:anchor="_Toc15859" w:history="1">
        <w:r>
          <w:rPr>
            <w:rFonts w:ascii="仿宋" w:eastAsia="仿宋" w:hAnsi="仿宋" w:cs="仿宋" w:hint="eastAsia"/>
            <w:lang w:eastAsia="zh-CN"/>
          </w:rPr>
          <w:t>十一、酸酐项目财务管理</w:t>
        </w:r>
        <w:r>
          <w:tab/>
        </w:r>
        <w:r>
          <w:fldChar w:fldCharType="begin"/>
        </w:r>
        <w:r>
          <w:instrText xml:space="preserve"> PAGEREF _Toc15859 \h </w:instrText>
        </w:r>
        <w:r>
          <w:fldChar w:fldCharType="separate"/>
        </w:r>
        <w:r>
          <w:t>45</w:t>
        </w:r>
        <w:r>
          <w:fldChar w:fldCharType="end"/>
        </w:r>
      </w:hyperlink>
    </w:p>
    <w:p>
      <w:pPr>
        <w:pStyle w:val="TOC2"/>
        <w:tabs>
          <w:tab w:val="right" w:leader="dot" w:pos="8306"/>
        </w:tabs>
      </w:pPr>
      <w:hyperlink w:anchor="_Toc5863" w:history="1">
        <w:r>
          <w:rPr>
            <w:rFonts w:ascii="仿宋" w:eastAsia="仿宋" w:hAnsi="仿宋" w:cs="仿宋" w:hint="eastAsia"/>
            <w:lang w:eastAsia="zh-CN"/>
          </w:rPr>
          <w:t>(一)、资金需求大</w:t>
        </w:r>
        <w:r>
          <w:tab/>
        </w:r>
        <w:r>
          <w:fldChar w:fldCharType="begin"/>
        </w:r>
        <w:r>
          <w:instrText xml:space="preserve"> PAGEREF _Toc5863 \h </w:instrText>
        </w:r>
        <w:r>
          <w:fldChar w:fldCharType="separate"/>
        </w:r>
        <w:r>
          <w:t>45</w:t>
        </w:r>
        <w:r>
          <w:fldChar w:fldCharType="end"/>
        </w:r>
      </w:hyperlink>
    </w:p>
    <w:p>
      <w:pPr>
        <w:pStyle w:val="TOC2"/>
        <w:tabs>
          <w:tab w:val="right" w:leader="dot" w:pos="8306"/>
        </w:tabs>
      </w:pPr>
      <w:hyperlink w:anchor="_Toc3124" w:history="1">
        <w:r>
          <w:rPr>
            <w:rFonts w:ascii="仿宋" w:eastAsia="仿宋" w:hAnsi="仿宋" w:cs="仿宋" w:hint="eastAsia"/>
            <w:lang w:eastAsia="zh-CN"/>
          </w:rPr>
          <w:t>(二)、研发周期长</w:t>
        </w:r>
        <w:r>
          <w:tab/>
        </w:r>
        <w:r>
          <w:fldChar w:fldCharType="begin"/>
        </w:r>
        <w:r>
          <w:instrText xml:space="preserve"> PAGEREF _Toc3124 \h </w:instrText>
        </w:r>
        <w:r>
          <w:fldChar w:fldCharType="separate"/>
        </w:r>
        <w:r>
          <w:t>46</w:t>
        </w:r>
        <w:r>
          <w:fldChar w:fldCharType="end"/>
        </w:r>
      </w:hyperlink>
    </w:p>
    <w:p>
      <w:pPr>
        <w:pStyle w:val="TOC2"/>
        <w:tabs>
          <w:tab w:val="right" w:leader="dot" w:pos="8306"/>
        </w:tabs>
      </w:pPr>
      <w:hyperlink w:anchor="_Toc1407" w:history="1">
        <w:r>
          <w:rPr>
            <w:rFonts w:ascii="仿宋" w:eastAsia="仿宋" w:hAnsi="仿宋" w:cs="仿宋" w:hint="eastAsia"/>
            <w:lang w:eastAsia="zh-CN"/>
          </w:rPr>
          <w:t>(三)、市场风险大</w:t>
        </w:r>
        <w:r>
          <w:tab/>
        </w:r>
        <w:r>
          <w:fldChar w:fldCharType="begin"/>
        </w:r>
        <w:r>
          <w:instrText xml:space="preserve"> PAGEREF _Toc1407 \h </w:instrText>
        </w:r>
        <w:r>
          <w:fldChar w:fldCharType="separate"/>
        </w:r>
        <w:r>
          <w:t>47</w:t>
        </w:r>
        <w:r>
          <w:fldChar w:fldCharType="end"/>
        </w:r>
      </w:hyperlink>
    </w:p>
    <w:p>
      <w:pPr>
        <w:pStyle w:val="TOC2"/>
        <w:tabs>
          <w:tab w:val="right" w:leader="dot" w:pos="8306"/>
        </w:tabs>
      </w:pPr>
      <w:hyperlink w:anchor="_Toc16637" w:history="1">
        <w:r>
          <w:rPr>
            <w:rFonts w:ascii="仿宋" w:eastAsia="仿宋" w:hAnsi="仿宋" w:cs="仿宋" w:hint="eastAsia"/>
            <w:lang w:eastAsia="zh-CN"/>
          </w:rPr>
          <w:t>(四)、利润率高</w:t>
        </w:r>
        <w:r>
          <w:tab/>
        </w:r>
        <w:r>
          <w:fldChar w:fldCharType="begin"/>
        </w:r>
        <w:r>
          <w:instrText xml:space="preserve"> PAGEREF _Toc16637 \h </w:instrText>
        </w:r>
        <w:r>
          <w:fldChar w:fldCharType="separate"/>
        </w:r>
        <w:r>
          <w:t>49</w:t>
        </w:r>
        <w:r>
          <w:fldChar w:fldCharType="end"/>
        </w:r>
      </w:hyperlink>
    </w:p>
    <w:p>
      <w:pPr>
        <w:pStyle w:val="TOC1"/>
        <w:tabs>
          <w:tab w:val="right" w:leader="dot" w:pos="8306"/>
        </w:tabs>
      </w:pPr>
      <w:hyperlink w:anchor="_Toc16275" w:history="1">
        <w:r>
          <w:rPr>
            <w:rFonts w:ascii="仿宋" w:eastAsia="仿宋" w:hAnsi="仿宋" w:cs="仿宋" w:hint="eastAsia"/>
            <w:lang w:eastAsia="zh-CN"/>
          </w:rPr>
          <w:t>十二、酸酐项目社会影响</w:t>
        </w:r>
        <w:r>
          <w:tab/>
        </w:r>
        <w:r>
          <w:fldChar w:fldCharType="begin"/>
        </w:r>
        <w:r>
          <w:instrText xml:space="preserve"> PAGEREF _Toc16275 \h </w:instrText>
        </w:r>
        <w:r>
          <w:fldChar w:fldCharType="separate"/>
        </w:r>
        <w:r>
          <w:t>51</w:t>
        </w:r>
        <w:r>
          <w:fldChar w:fldCharType="end"/>
        </w:r>
      </w:hyperlink>
    </w:p>
    <w:p>
      <w:pPr>
        <w:pStyle w:val="TOC2"/>
        <w:tabs>
          <w:tab w:val="right" w:leader="dot" w:pos="8306"/>
        </w:tabs>
      </w:pPr>
      <w:hyperlink w:anchor="_Toc31505" w:history="1">
        <w:r>
          <w:rPr>
            <w:rFonts w:ascii="仿宋" w:eastAsia="仿宋" w:hAnsi="仿宋" w:cs="仿宋" w:hint="eastAsia"/>
            <w:lang w:eastAsia="zh-CN"/>
          </w:rPr>
          <w:t>(一)、社会责任与义务</w:t>
        </w:r>
        <w:r>
          <w:tab/>
        </w:r>
        <w:r>
          <w:fldChar w:fldCharType="begin"/>
        </w:r>
        <w:r>
          <w:instrText xml:space="preserve"> PAGEREF _Toc31505 \h </w:instrText>
        </w:r>
        <w:r>
          <w:fldChar w:fldCharType="separate"/>
        </w:r>
        <w:r>
          <w:t>51</w:t>
        </w:r>
        <w:r>
          <w:fldChar w:fldCharType="end"/>
        </w:r>
      </w:hyperlink>
    </w:p>
    <w:p>
      <w:pPr>
        <w:pStyle w:val="TOC2"/>
        <w:tabs>
          <w:tab w:val="right" w:leader="dot" w:pos="8306"/>
        </w:tabs>
      </w:pPr>
      <w:hyperlink w:anchor="_Toc902" w:history="1">
        <w:r>
          <w:rPr>
            <w:rFonts w:ascii="仿宋" w:eastAsia="仿宋" w:hAnsi="仿宋" w:cs="仿宋" w:hint="eastAsia"/>
            <w:lang w:eastAsia="zh-CN"/>
          </w:rPr>
          <w:t>(二)、社会参与与沟通</w:t>
        </w:r>
        <w:r>
          <w:tab/>
        </w:r>
        <w:r>
          <w:fldChar w:fldCharType="begin"/>
        </w:r>
        <w:r>
          <w:instrText xml:space="preserve"> PAGEREF _Toc902 \h </w:instrText>
        </w:r>
        <w:r>
          <w:fldChar w:fldCharType="separate"/>
        </w:r>
        <w:r>
          <w:t>52</w:t>
        </w:r>
        <w:r>
          <w:fldChar w:fldCharType="end"/>
        </w:r>
      </w:hyperlink>
    </w:p>
    <w:p>
      <w:pPr>
        <w:pStyle w:val="TOC1"/>
        <w:tabs>
          <w:tab w:val="right" w:leader="dot" w:pos="8306"/>
        </w:tabs>
      </w:pPr>
      <w:hyperlink w:anchor="_Toc22348" w:history="1">
        <w:r>
          <w:rPr>
            <w:rFonts w:ascii="仿宋" w:eastAsia="仿宋" w:hAnsi="仿宋" w:cs="仿宋" w:hint="eastAsia"/>
            <w:lang w:eastAsia="zh-CN"/>
          </w:rPr>
          <w:t>十三、营销与推广策略</w:t>
        </w:r>
        <w:r>
          <w:tab/>
        </w:r>
        <w:r>
          <w:fldChar w:fldCharType="begin"/>
        </w:r>
        <w:r>
          <w:instrText xml:space="preserve"> PAGEREF _Toc22348 \h </w:instrText>
        </w:r>
        <w:r>
          <w:fldChar w:fldCharType="separate"/>
        </w:r>
        <w:r>
          <w:t>53</w:t>
        </w:r>
        <w:r>
          <w:fldChar w:fldCharType="end"/>
        </w:r>
      </w:hyperlink>
    </w:p>
    <w:p>
      <w:pPr>
        <w:pStyle w:val="TOC2"/>
        <w:tabs>
          <w:tab w:val="right" w:leader="dot" w:pos="8306"/>
        </w:tabs>
      </w:pPr>
      <w:hyperlink w:anchor="_Toc31422" w:history="1">
        <w:r>
          <w:rPr>
            <w:rFonts w:ascii="仿宋" w:eastAsia="仿宋" w:hAnsi="仿宋" w:cs="仿宋" w:hint="eastAsia"/>
            <w:lang w:eastAsia="zh-CN"/>
          </w:rPr>
          <w:t>(一)、产品/服务定位与特点</w:t>
        </w:r>
        <w:r>
          <w:tab/>
        </w:r>
        <w:r>
          <w:fldChar w:fldCharType="begin"/>
        </w:r>
        <w:r>
          <w:instrText xml:space="preserve"> PAGEREF _Toc31422 \h </w:instrText>
        </w:r>
        <w:r>
          <w:fldChar w:fldCharType="separate"/>
        </w:r>
        <w:r>
          <w:t>53</w:t>
        </w:r>
        <w:r>
          <w:fldChar w:fldCharType="end"/>
        </w:r>
      </w:hyperlink>
    </w:p>
    <w:p>
      <w:pPr>
        <w:pStyle w:val="TOC2"/>
        <w:tabs>
          <w:tab w:val="right" w:leader="dot" w:pos="8306"/>
        </w:tabs>
      </w:pPr>
      <w:hyperlink w:anchor="_Toc16779" w:history="1">
        <w:r>
          <w:rPr>
            <w:rFonts w:ascii="仿宋" w:eastAsia="仿宋" w:hAnsi="仿宋" w:cs="仿宋" w:hint="eastAsia"/>
            <w:lang w:eastAsia="zh-CN"/>
          </w:rPr>
          <w:t>(二)、市场定位与竞争分析</w:t>
        </w:r>
        <w:r>
          <w:tab/>
        </w:r>
        <w:r>
          <w:fldChar w:fldCharType="begin"/>
        </w:r>
        <w:r>
          <w:instrText xml:space="preserve"> PAGEREF _Toc16779 \h </w:instrText>
        </w:r>
        <w:r>
          <w:fldChar w:fldCharType="separate"/>
        </w:r>
        <w:r>
          <w:t>54</w:t>
        </w:r>
        <w:r>
          <w:fldChar w:fldCharType="end"/>
        </w:r>
      </w:hyperlink>
    </w:p>
    <w:p>
      <w:pPr>
        <w:pStyle w:val="TOC2"/>
        <w:tabs>
          <w:tab w:val="right" w:leader="dot" w:pos="8306"/>
        </w:tabs>
      </w:pPr>
      <w:hyperlink w:anchor="_Toc29037" w:history="1">
        <w:r>
          <w:rPr>
            <w:rFonts w:ascii="仿宋" w:eastAsia="仿宋" w:hAnsi="仿宋" w:cs="仿宋" w:hint="eastAsia"/>
            <w:lang w:eastAsia="zh-CN"/>
          </w:rPr>
          <w:t>(三)、营销渠道与策略</w:t>
        </w:r>
        <w:r>
          <w:tab/>
        </w:r>
        <w:r>
          <w:fldChar w:fldCharType="begin"/>
        </w:r>
        <w:r>
          <w:instrText xml:space="preserve"> PAGEREF _Toc29037 \h </w:instrText>
        </w:r>
        <w:r>
          <w:fldChar w:fldCharType="separate"/>
        </w:r>
        <w:r>
          <w:t>56</w:t>
        </w:r>
        <w:r>
          <w:fldChar w:fldCharType="end"/>
        </w:r>
      </w:hyperlink>
    </w:p>
    <w:p>
      <w:pPr>
        <w:pStyle w:val="TOC2"/>
        <w:tabs>
          <w:tab w:val="right" w:leader="dot" w:pos="8306"/>
        </w:tabs>
      </w:pPr>
      <w:hyperlink w:anchor="_Toc19930" w:history="1">
        <w:r>
          <w:rPr>
            <w:rFonts w:ascii="仿宋" w:eastAsia="仿宋" w:hAnsi="仿宋" w:cs="仿宋" w:hint="eastAsia"/>
            <w:lang w:eastAsia="zh-CN"/>
          </w:rPr>
          <w:t>(四)、推广与宣传活动</w:t>
        </w:r>
        <w:r>
          <w:tab/>
        </w:r>
        <w:r>
          <w:fldChar w:fldCharType="begin"/>
        </w:r>
        <w:r>
          <w:instrText xml:space="preserve"> PAGEREF _Toc19930 \h </w:instrText>
        </w:r>
        <w:r>
          <w:fldChar w:fldCharType="separate"/>
        </w:r>
        <w:r>
          <w:t>57</w:t>
        </w:r>
        <w:r>
          <w:fldChar w:fldCharType="end"/>
        </w:r>
      </w:hyperlink>
    </w:p>
    <w:p>
      <w:pPr>
        <w:pStyle w:val="TOC1"/>
        <w:tabs>
          <w:tab w:val="right" w:leader="dot" w:pos="8306"/>
        </w:tabs>
      </w:pPr>
      <w:hyperlink w:anchor="_Toc18823" w:history="1">
        <w:r>
          <w:rPr>
            <w:rFonts w:ascii="仿宋" w:eastAsia="仿宋" w:hAnsi="仿宋" w:cs="仿宋" w:hint="eastAsia"/>
            <w:lang w:eastAsia="zh-CN"/>
          </w:rPr>
          <w:t>十四、质量管理体系</w:t>
        </w:r>
        <w:r>
          <w:tab/>
        </w:r>
        <w:r>
          <w:fldChar w:fldCharType="begin"/>
        </w:r>
        <w:r>
          <w:instrText xml:space="preserve"> PAGEREF _Toc18823 \h </w:instrText>
        </w:r>
        <w:r>
          <w:fldChar w:fldCharType="separate"/>
        </w:r>
        <w:r>
          <w:t>62</w:t>
        </w:r>
        <w:r>
          <w:fldChar w:fldCharType="end"/>
        </w:r>
      </w:hyperlink>
    </w:p>
    <w:p>
      <w:pPr>
        <w:pStyle w:val="TOC2"/>
        <w:tabs>
          <w:tab w:val="right" w:leader="dot" w:pos="8306"/>
        </w:tabs>
      </w:pPr>
      <w:hyperlink w:anchor="_Toc25617" w:history="1">
        <w:r>
          <w:rPr>
            <w:rFonts w:ascii="仿宋" w:eastAsia="仿宋" w:hAnsi="仿宋" w:cs="仿宋" w:hint="eastAsia"/>
            <w:lang w:eastAsia="zh-CN"/>
          </w:rPr>
          <w:t>(一)、质量目标与方针</w:t>
        </w:r>
        <w:r>
          <w:tab/>
        </w:r>
        <w:r>
          <w:fldChar w:fldCharType="begin"/>
        </w:r>
        <w:r>
          <w:instrText xml:space="preserve"> PAGEREF _Toc25617 \h </w:instrText>
        </w:r>
        <w:r>
          <w:fldChar w:fldCharType="separate"/>
        </w:r>
        <w:r>
          <w:t>62</w:t>
        </w:r>
        <w:r>
          <w:fldChar w:fldCharType="end"/>
        </w:r>
      </w:hyperlink>
    </w:p>
    <w:p>
      <w:pPr>
        <w:pStyle w:val="TOC2"/>
        <w:tabs>
          <w:tab w:val="right" w:leader="dot" w:pos="8306"/>
        </w:tabs>
      </w:pPr>
      <w:hyperlink w:anchor="_Toc27250" w:history="1">
        <w:r>
          <w:rPr>
            <w:rFonts w:ascii="仿宋" w:eastAsia="仿宋" w:hAnsi="仿宋" w:cs="仿宋" w:hint="eastAsia"/>
            <w:lang w:eastAsia="zh-CN"/>
          </w:rPr>
          <w:t>(二)、质量管理责任</w:t>
        </w:r>
        <w:r>
          <w:tab/>
        </w:r>
        <w:r>
          <w:fldChar w:fldCharType="begin"/>
        </w:r>
        <w:r>
          <w:instrText xml:space="preserve"> PAGEREF _Toc27250 \h </w:instrText>
        </w:r>
        <w:r>
          <w:fldChar w:fldCharType="separate"/>
        </w:r>
        <w:r>
          <w:t>63</w:t>
        </w:r>
        <w:r>
          <w:fldChar w:fldCharType="end"/>
        </w:r>
      </w:hyperlink>
    </w:p>
    <w:p>
      <w:pPr>
        <w:pStyle w:val="TOC2"/>
        <w:tabs>
          <w:tab w:val="right" w:leader="dot" w:pos="8306"/>
        </w:tabs>
      </w:pPr>
      <w:hyperlink w:anchor="_Toc6464" w:history="1">
        <w:r>
          <w:rPr>
            <w:rFonts w:ascii="仿宋" w:eastAsia="仿宋" w:hAnsi="仿宋" w:cs="仿宋" w:hint="eastAsia"/>
            <w:lang w:eastAsia="zh-CN"/>
          </w:rPr>
          <w:t>(三)、质量管理体系文件</w:t>
        </w:r>
        <w:r>
          <w:tab/>
        </w:r>
        <w:r>
          <w:fldChar w:fldCharType="begin"/>
        </w:r>
        <w:r>
          <w:instrText xml:space="preserve"> PAGEREF _Toc6464 \h </w:instrText>
        </w:r>
        <w:r>
          <w:fldChar w:fldCharType="separate"/>
        </w:r>
        <w:r>
          <w:t>64</w:t>
        </w:r>
        <w:r>
          <w:fldChar w:fldCharType="end"/>
        </w:r>
      </w:hyperlink>
    </w:p>
    <w:p>
      <w:pPr>
        <w:pStyle w:val="TOC2"/>
        <w:tabs>
          <w:tab w:val="right" w:leader="dot" w:pos="8306"/>
        </w:tabs>
      </w:pPr>
      <w:hyperlink w:anchor="_Toc15159" w:history="1">
        <w:r>
          <w:rPr>
            <w:rFonts w:ascii="仿宋" w:eastAsia="仿宋" w:hAnsi="仿宋" w:cs="仿宋" w:hint="eastAsia"/>
            <w:lang w:eastAsia="zh-CN"/>
          </w:rPr>
          <w:t>(四)、质量培训与教育</w:t>
        </w:r>
        <w:r>
          <w:tab/>
        </w:r>
        <w:r>
          <w:fldChar w:fldCharType="begin"/>
        </w:r>
        <w:r>
          <w:instrText xml:space="preserve"> PAGEREF _Toc15159 \h </w:instrText>
        </w:r>
        <w:r>
          <w:fldChar w:fldCharType="separate"/>
        </w:r>
        <w:r>
          <w:t>67</w:t>
        </w:r>
        <w:r>
          <w:fldChar w:fldCharType="end"/>
        </w:r>
      </w:hyperlink>
    </w:p>
    <w:p>
      <w:pPr>
        <w:pStyle w:val="TOC2"/>
        <w:tabs>
          <w:tab w:val="right" w:leader="dot" w:pos="8306"/>
        </w:tabs>
      </w:pPr>
      <w:hyperlink w:anchor="_Toc11677" w:history="1">
        <w:r>
          <w:rPr>
            <w:rFonts w:ascii="仿宋" w:eastAsia="仿宋" w:hAnsi="仿宋" w:cs="仿宋" w:hint="eastAsia"/>
            <w:lang w:eastAsia="zh-CN"/>
          </w:rPr>
          <w:t>(五)、质量审核与评价</w:t>
        </w:r>
        <w:r>
          <w:tab/>
        </w:r>
        <w:r>
          <w:fldChar w:fldCharType="begin"/>
        </w:r>
        <w:r>
          <w:instrText xml:space="preserve"> PAGEREF _Toc11677 \h </w:instrText>
        </w:r>
        <w:r>
          <w:fldChar w:fldCharType="separate"/>
        </w:r>
        <w:r>
          <w:t>68</w:t>
        </w:r>
        <w:r>
          <w:fldChar w:fldCharType="end"/>
        </w:r>
      </w:hyperlink>
    </w:p>
    <w:p>
      <w:pPr>
        <w:pStyle w:val="TOC2"/>
        <w:tabs>
          <w:tab w:val="right" w:leader="dot" w:pos="8306"/>
        </w:tabs>
      </w:pPr>
      <w:hyperlink w:anchor="_Toc25404" w:history="1">
        <w:r>
          <w:rPr>
            <w:rFonts w:ascii="仿宋" w:eastAsia="仿宋" w:hAnsi="仿宋" w:cs="仿宋" w:hint="eastAsia"/>
            <w:lang w:eastAsia="zh-CN"/>
          </w:rPr>
          <w:t>(六)、不符合与纠正措施</w:t>
        </w:r>
        <w:r>
          <w:tab/>
        </w:r>
        <w:r>
          <w:fldChar w:fldCharType="begin"/>
        </w:r>
        <w:r>
          <w:instrText xml:space="preserve"> PAGEREF _Toc25404 \h </w:instrText>
        </w:r>
        <w:r>
          <w:fldChar w:fldCharType="separate"/>
        </w:r>
        <w:r>
          <w:t>69</w:t>
        </w:r>
        <w:r>
          <w:fldChar w:fldCharType="end"/>
        </w:r>
      </w:hyperlink>
    </w:p>
    <w:p>
      <w:pPr>
        <w:pStyle w:val="TOC1"/>
        <w:tabs>
          <w:tab w:val="right" w:leader="dot" w:pos="8306"/>
        </w:tabs>
      </w:pPr>
      <w:hyperlink w:anchor="_Toc6871" w:history="1">
        <w:r>
          <w:rPr>
            <w:rFonts w:ascii="仿宋" w:eastAsia="仿宋" w:hAnsi="仿宋" w:cs="仿宋" w:hint="eastAsia"/>
            <w:lang w:eastAsia="zh-CN"/>
          </w:rPr>
          <w:t>十五、酸酐项目实施时间节点</w:t>
        </w:r>
        <w:r>
          <w:tab/>
        </w:r>
        <w:r>
          <w:fldChar w:fldCharType="begin"/>
        </w:r>
        <w:r>
          <w:instrText xml:space="preserve"> PAGEREF _Toc6871 \h </w:instrText>
        </w:r>
        <w:r>
          <w:fldChar w:fldCharType="separate"/>
        </w:r>
        <w:r>
          <w:t>70</w:t>
        </w:r>
        <w:r>
          <w:fldChar w:fldCharType="end"/>
        </w:r>
      </w:hyperlink>
    </w:p>
    <w:p>
      <w:pPr>
        <w:pStyle w:val="TOC2"/>
        <w:tabs>
          <w:tab w:val="right" w:leader="dot" w:pos="8306"/>
        </w:tabs>
      </w:pPr>
      <w:hyperlink w:anchor="_Toc11729" w:history="1">
        <w:r>
          <w:rPr>
            <w:rFonts w:ascii="仿宋" w:eastAsia="仿宋" w:hAnsi="仿宋" w:cs="仿宋" w:hint="eastAsia"/>
            <w:lang w:eastAsia="zh-CN"/>
          </w:rPr>
          <w:t>(一)、酸酐项目启动阶段时间节点</w:t>
        </w:r>
        <w:r>
          <w:tab/>
        </w:r>
        <w:r>
          <w:fldChar w:fldCharType="begin"/>
        </w:r>
        <w:r>
          <w:instrText xml:space="preserve"> PAGEREF _Toc11729 \h </w:instrText>
        </w:r>
        <w:r>
          <w:fldChar w:fldCharType="separate"/>
        </w:r>
        <w:r>
          <w:t>70</w:t>
        </w:r>
        <w:r>
          <w:fldChar w:fldCharType="end"/>
        </w:r>
      </w:hyperlink>
    </w:p>
    <w:p>
      <w:pPr>
        <w:pStyle w:val="TOC2"/>
        <w:tabs>
          <w:tab w:val="right" w:leader="dot" w:pos="8306"/>
        </w:tabs>
      </w:pPr>
      <w:hyperlink w:anchor="_Toc15858" w:history="1">
        <w:r>
          <w:rPr>
            <w:rFonts w:ascii="仿宋" w:eastAsia="仿宋" w:hAnsi="仿宋" w:cs="仿宋" w:hint="eastAsia"/>
            <w:lang w:eastAsia="zh-CN"/>
          </w:rPr>
          <w:t>(二)、酸酐项目执行阶段时间节点</w:t>
        </w:r>
        <w:r>
          <w:tab/>
        </w:r>
        <w:r>
          <w:fldChar w:fldCharType="begin"/>
        </w:r>
        <w:r>
          <w:instrText xml:space="preserve"> PAGEREF _Toc15858 \h </w:instrText>
        </w:r>
        <w:r>
          <w:fldChar w:fldCharType="separate"/>
        </w:r>
        <w:r>
          <w:t>71</w:t>
        </w:r>
        <w:r>
          <w:fldChar w:fldCharType="end"/>
        </w:r>
      </w:hyperlink>
    </w:p>
    <w:p>
      <w:pPr>
        <w:pStyle w:val="TOC2"/>
        <w:tabs>
          <w:tab w:val="right" w:leader="dot" w:pos="8306"/>
        </w:tabs>
      </w:pPr>
      <w:hyperlink w:anchor="_Toc3858" w:history="1">
        <w:r>
          <w:rPr>
            <w:rFonts w:ascii="仿宋" w:eastAsia="仿宋" w:hAnsi="仿宋" w:cs="仿宋" w:hint="eastAsia"/>
            <w:lang w:eastAsia="zh-CN"/>
          </w:rPr>
          <w:t>(三)、酸酐项目完成阶段时间节点</w:t>
        </w:r>
        <w:r>
          <w:tab/>
        </w:r>
        <w:r>
          <w:fldChar w:fldCharType="begin"/>
        </w:r>
        <w:r>
          <w:instrText xml:space="preserve"> PAGEREF _Toc3858 \h </w:instrText>
        </w:r>
        <w:r>
          <w:fldChar w:fldCharType="separate"/>
        </w:r>
        <w:r>
          <w:t>72</w:t>
        </w:r>
        <w:r>
          <w:fldChar w:fldCharType="end"/>
        </w:r>
      </w:hyperlink>
    </w:p>
    <w:p>
      <w:pPr>
        <w:pStyle w:val="TOC1"/>
        <w:tabs>
          <w:tab w:val="right" w:leader="dot" w:pos="8306"/>
        </w:tabs>
      </w:pPr>
      <w:hyperlink w:anchor="_Toc16669" w:history="1">
        <w:r>
          <w:rPr>
            <w:rFonts w:ascii="仿宋" w:eastAsia="仿宋" w:hAnsi="仿宋" w:cs="仿宋" w:hint="eastAsia"/>
            <w:lang w:eastAsia="zh-CN"/>
          </w:rPr>
          <w:t>十六、酸酐项目变更管理</w:t>
        </w:r>
        <w:r>
          <w:tab/>
        </w:r>
        <w:r>
          <w:fldChar w:fldCharType="begin"/>
        </w:r>
        <w:r>
          <w:instrText xml:space="preserve"> PAGEREF _Toc16669 \h </w:instrText>
        </w:r>
        <w:r>
          <w:fldChar w:fldCharType="separate"/>
        </w:r>
        <w:r>
          <w:t>73</w:t>
        </w:r>
        <w:r>
          <w:fldChar w:fldCharType="end"/>
        </w:r>
      </w:hyperlink>
    </w:p>
    <w:p>
      <w:pPr>
        <w:pStyle w:val="TOC2"/>
        <w:tabs>
          <w:tab w:val="right" w:leader="dot" w:pos="8306"/>
        </w:tabs>
      </w:pPr>
      <w:hyperlink w:anchor="_Toc31979" w:history="1">
        <w:r>
          <w:rPr>
            <w:rFonts w:ascii="仿宋" w:eastAsia="仿宋" w:hAnsi="仿宋" w:cs="仿宋" w:hint="eastAsia"/>
            <w:lang w:eastAsia="zh-CN"/>
          </w:rPr>
          <w:t>(一)、变更申请与评估</w:t>
        </w:r>
        <w:r>
          <w:tab/>
        </w:r>
        <w:r>
          <w:fldChar w:fldCharType="begin"/>
        </w:r>
        <w:r>
          <w:instrText xml:space="preserve"> PAGEREF _Toc31979 \h </w:instrText>
        </w:r>
        <w:r>
          <w:fldChar w:fldCharType="separate"/>
        </w:r>
        <w:r>
          <w:t>73</w:t>
        </w:r>
        <w:r>
          <w:fldChar w:fldCharType="end"/>
        </w:r>
      </w:hyperlink>
    </w:p>
    <w:p>
      <w:pPr>
        <w:pStyle w:val="TOC2"/>
        <w:tabs>
          <w:tab w:val="right" w:leader="dot" w:pos="8306"/>
        </w:tabs>
      </w:pPr>
      <w:hyperlink w:anchor="_Toc19746" w:history="1">
        <w:r>
          <w:rPr>
            <w:rFonts w:ascii="仿宋" w:eastAsia="仿宋" w:hAnsi="仿宋" w:cs="仿宋" w:hint="eastAsia"/>
            <w:lang w:eastAsia="zh-CN"/>
          </w:rPr>
          <w:t>(二)、变更实施与控制</w:t>
        </w:r>
        <w:r>
          <w:tab/>
        </w:r>
        <w:r>
          <w:fldChar w:fldCharType="begin"/>
        </w:r>
        <w:r>
          <w:instrText xml:space="preserve"> PAGEREF _Toc19746 \h </w:instrText>
        </w:r>
        <w:r>
          <w:fldChar w:fldCharType="separate"/>
        </w:r>
        <w:r>
          <w:t>73</w:t>
        </w:r>
        <w:r>
          <w:fldChar w:fldCharType="end"/>
        </w:r>
      </w:hyperlink>
    </w:p>
    <w:p>
      <w:pPr>
        <w:pStyle w:val="TOC1"/>
        <w:tabs>
          <w:tab w:val="right" w:leader="dot" w:pos="8306"/>
        </w:tabs>
      </w:pPr>
      <w:hyperlink w:anchor="_Toc9547" w:history="1">
        <w:r>
          <w:rPr>
            <w:rFonts w:ascii="仿宋" w:eastAsia="仿宋" w:hAnsi="仿宋" w:cs="仿宋" w:hint="eastAsia"/>
            <w:lang w:eastAsia="zh-CN"/>
          </w:rPr>
          <w:t>十七、酸酐项目实施保障措施</w:t>
        </w:r>
        <w:r>
          <w:tab/>
        </w:r>
        <w:r>
          <w:fldChar w:fldCharType="begin"/>
        </w:r>
        <w:r>
          <w:instrText xml:space="preserve"> PAGEREF _Toc9547 \h </w:instrText>
        </w:r>
        <w:r>
          <w:fldChar w:fldCharType="separate"/>
        </w:r>
        <w:r>
          <w:t>74</w:t>
        </w:r>
        <w:r>
          <w:fldChar w:fldCharType="end"/>
        </w:r>
      </w:hyperlink>
    </w:p>
    <w:p>
      <w:pPr>
        <w:pStyle w:val="TOC2"/>
        <w:tabs>
          <w:tab w:val="right" w:leader="dot" w:pos="8306"/>
        </w:tabs>
      </w:pPr>
      <w:hyperlink w:anchor="_Toc1882" w:history="1">
        <w:r>
          <w:rPr>
            <w:rFonts w:ascii="仿宋" w:eastAsia="仿宋" w:hAnsi="仿宋" w:cs="仿宋" w:hint="eastAsia"/>
            <w:lang w:eastAsia="zh-CN"/>
          </w:rPr>
          <w:t>(一)、酸酐项目实施保障机制</w:t>
        </w:r>
        <w:r>
          <w:tab/>
        </w:r>
        <w:r>
          <w:fldChar w:fldCharType="begin"/>
        </w:r>
        <w:r>
          <w:instrText xml:space="preserve"> PAGEREF _Toc1882 \h </w:instrText>
        </w:r>
        <w:r>
          <w:fldChar w:fldCharType="separate"/>
        </w:r>
        <w:r>
          <w:t>74</w:t>
        </w:r>
        <w:r>
          <w:fldChar w:fldCharType="end"/>
        </w:r>
      </w:hyperlink>
    </w:p>
    <w:p>
      <w:pPr>
        <w:pStyle w:val="TOC2"/>
        <w:tabs>
          <w:tab w:val="right" w:leader="dot" w:pos="8306"/>
        </w:tabs>
      </w:pPr>
      <w:hyperlink w:anchor="_Toc4797" w:history="1">
        <w:r>
          <w:rPr>
            <w:rFonts w:ascii="仿宋" w:eastAsia="仿宋" w:hAnsi="仿宋" w:cs="仿宋" w:hint="eastAsia"/>
            <w:lang w:eastAsia="zh-CN"/>
          </w:rPr>
          <w:t>(二)、酸酐项目法律合规要求</w:t>
        </w:r>
        <w:r>
          <w:tab/>
        </w:r>
        <w:r>
          <w:fldChar w:fldCharType="begin"/>
        </w:r>
        <w:r>
          <w:instrText xml:space="preserve"> PAGEREF _Toc4797 \h </w:instrText>
        </w:r>
        <w:r>
          <w:fldChar w:fldCharType="separate"/>
        </w:r>
        <w:r>
          <w:t>77</w:t>
        </w:r>
        <w:r>
          <w:fldChar w:fldCharType="end"/>
        </w:r>
      </w:hyperlink>
    </w:p>
    <w:p>
      <w:pPr>
        <w:pStyle w:val="TOC2"/>
        <w:tabs>
          <w:tab w:val="right" w:leader="dot" w:pos="8306"/>
        </w:tabs>
      </w:pPr>
      <w:hyperlink w:anchor="_Toc18514" w:history="1">
        <w:r>
          <w:rPr>
            <w:rFonts w:ascii="仿宋" w:eastAsia="仿宋" w:hAnsi="仿宋" w:cs="仿宋" w:hint="eastAsia"/>
            <w:lang w:eastAsia="zh-CN"/>
          </w:rPr>
          <w:t>(三)、酸酐项目合同管理与法律事务</w:t>
        </w:r>
        <w:r>
          <w:tab/>
        </w:r>
        <w:r>
          <w:fldChar w:fldCharType="begin"/>
        </w:r>
        <w:r>
          <w:instrText xml:space="preserve"> PAGEREF _Toc18514 \h </w:instrText>
        </w:r>
        <w:r>
          <w:fldChar w:fldCharType="separate"/>
        </w:r>
        <w:r>
          <w:t>81</w:t>
        </w:r>
        <w:r>
          <w:fldChar w:fldCharType="end"/>
        </w:r>
      </w:hyperlink>
    </w:p>
    <w:p>
      <w:pPr>
        <w:pStyle w:val="TOC2"/>
        <w:tabs>
          <w:tab w:val="right" w:leader="dot" w:pos="8306"/>
        </w:tabs>
      </w:pPr>
      <w:hyperlink w:anchor="_Toc6917" w:history="1">
        <w:r>
          <w:rPr>
            <w:rFonts w:ascii="仿宋" w:eastAsia="仿宋" w:hAnsi="仿宋" w:cs="仿宋" w:hint="eastAsia"/>
            <w:lang w:eastAsia="zh-CN"/>
          </w:rPr>
          <w:t>(四)、酸酐项目知识产权保护策略</w:t>
        </w:r>
        <w:r>
          <w:tab/>
        </w:r>
        <w:r>
          <w:fldChar w:fldCharType="begin"/>
        </w:r>
        <w:r>
          <w:instrText xml:space="preserve"> PAGEREF _Toc6917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84"/>
      <w:r>
        <w:rPr>
          <w:rFonts w:ascii="仿宋" w:eastAsia="仿宋" w:hAnsi="仿宋" w:cs="仿宋" w:hint="eastAsia"/>
          <w:sz w:val="28"/>
          <w:lang w:eastAsia="zh-CN"/>
        </w:rPr>
        <w:t>一、酸酐项目选址可行性分析</w:t>
      </w:r>
      <w:bookmarkEnd w:id="2"/>
    </w:p>
    <w:p>
      <w:pPr>
        <w:pStyle w:val="Heading2"/>
        <w:rPr>
          <w:rFonts w:ascii="仿宋" w:eastAsia="仿宋" w:hAnsi="仿宋" w:cs="仿宋" w:hint="eastAsia"/>
          <w:lang w:eastAsia="zh-CN"/>
        </w:rPr>
      </w:pPr>
      <w:bookmarkStart w:id="3" w:name="_Toc32211"/>
      <w:r>
        <w:rPr>
          <w:rFonts w:ascii="仿宋" w:eastAsia="仿宋" w:hAnsi="仿宋" w:cs="仿宋" w:hint="eastAsia"/>
          <w:lang w:eastAsia="zh-CN"/>
        </w:rPr>
        <w:t>(一)、酸酐项目选址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该酸酐项目选址位于XX省XX市XX区XXX街道</w:t>
      </w:r>
    </w:p>
    <w:p>
      <w:pPr>
        <w:pStyle w:val="Heading2"/>
        <w:ind w:firstLine="560" w:firstLineChars="200"/>
        <w:rPr>
          <w:rFonts w:ascii="仿宋" w:eastAsia="仿宋" w:hAnsi="仿宋" w:cs="仿宋" w:hint="eastAsia"/>
          <w:sz w:val="28"/>
          <w:lang w:eastAsia="zh-CN"/>
        </w:rPr>
      </w:pPr>
      <w:bookmarkStart w:id="4" w:name="_Toc286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酸酐项目的征地面积将根据酸酐项目的实际规模和需求进行精确规划。具体面积XXX平方米，旨在确保酸酐项目不仅能够满足当前的发展需求，还能够预留空间以适应未来的扩展。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净用地面积是在征地面积基础上去除不可利用面积后的实际可开发用地。具体面积XXX平方米，考虑到环保、交通、安全等多方面因素，以确保酸酐项目在整体利用效率上达到最优。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酸酐项目计划建设的建筑总规模具体面积XXX平方米。这一规模的确定综合考虑了酸酐项目的性质、规模，以及城市规划的相关要求，确保建筑布局与周边环境协调一致。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绿地率是酸酐项目用地中被规划为绿地的比例。具体面积XXX平方米，旨在通过合理规划绿地，改善酸酐项目周边环境，提升居民生活质量，并符合城市整体绿化规划。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容积率是用地上可以建设的建筑总体积与用地面积之比。具体面积XXX，通过合理的容积率规划，确保酸酐项目建筑规模与周边环境和谐共生。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确保酸酐项目选址与当地城市规划相一致，具体面积XXX平方米。通过与城市规划部门深入沟通，确保酸酐项目不仅符合城市的整体发展方向，还能够融入城市的发展布局，为城市的长远发展贡献力量。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充分了解并确保酸酐项目选址符合当地产业政策，具体面积XXX平方米。这包括酸酐项目对当地经济的促进作用，以及对相关产业的带动效应，确保酸酐项目与地方政府的产业政策保持一致，促进共赢合作。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用地总体要求必须符合环保和可持续发展的原则，具体面积XXX平方米。通过采用绿色建筑设计、节能减排等措施，确保酸酐项目在建设和运营过程中对环境的影响最小化，达到可持续发展的要求。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确保酸酐项目选址具备必要的公共设施配套，具体面积XXX平方米。这包括交通便利性、教育、医疗等基础设施，以提高居民生活品质，使得酸酐项目选址更具吸引力。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考虑用地总体要求对当地社会稳定性的影响，具体面积XXX平方米。通过深入了解当地社区反馈，确保酸酐项目的选址和建设过程对当地社会和谐稳定产生积极作用。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酸酐项目选址不仅符合法规和规划，还在实际操作中具有可行性。这一全面规划将为酸酐项目的成功实施提供坚实的基础，确保酸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11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酸酐项目的设备规划和空间设计中，我们将采取灵活设备布局的措施。设备布局将根据实际需求进行灵活设计，避免不必要的浪费。通过合理规划设备摆放位置，我们将提高设备的利用率，减少设备间距，以确保酸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酸酐项目内部引入共享设施的概念，例如共享会议室、办公区等。通过这种方式，我们可以减少对资源的重复建设，提高资源共享效率，从而减小酸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3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酸酐项目的总图布置中，我们将不同功能区域进行明确的规划，以最大程度满足酸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1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我们首先关注市场因素，包括潜在客户分布、竞争对手位置、市场需求等。通过深入的市场调研，我们能够更准确地评估选址对于市场开拓和产品销售的影响，确保酸酐项目能够在有利的市场环境中蓬勃发展。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酸酐项目对环境的影响是综合评价的重要因素之一。我们将详细考虑选址周边的自然环境、生态保护区、水源地等情况，确保酸酐项目的建设和运营对环境影响最小化，并符合当地的环保法规标准。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对选址的评价还需充分考虑当地政府的产业政策和法规。我们将详细了解酸酐项目所在地的相关政策，确保酸酐项目的规划和运营与当地法规相符，降低不必要的法律风险。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考虑到社会稳定性对企业运营的重要性，我们将评估选址地区的社会安全情况、劳工关系、社区反馈等方面，以确保酸酐项目的建设和运营不会受到社会稳定性的负面影响。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最后，我们将综合考虑用地成本，包括土地购置费用、土地开发成本等。通过对用地成本的详细评估，我们能够做出更为精确的经济效益分析，为酸酐项目的投资决策提供有力支持。</w:t>
      </w:r>
    </w:p>
    <w:p>
      <w:pPr>
        <w:pStyle w:val="Heading1"/>
        <w:ind w:firstLine="560" w:firstLineChars="200"/>
        <w:rPr>
          <w:rFonts w:ascii="仿宋" w:eastAsia="仿宋" w:hAnsi="仿宋" w:cs="仿宋" w:hint="eastAsia"/>
          <w:sz w:val="28"/>
          <w:lang w:eastAsia="zh-CN"/>
        </w:rPr>
      </w:pPr>
      <w:bookmarkStart w:id="8" w:name="_Toc12800"/>
      <w:r>
        <w:rPr>
          <w:rFonts w:ascii="仿宋" w:eastAsia="仿宋" w:hAnsi="仿宋" w:cs="仿宋" w:hint="eastAsia"/>
          <w:sz w:val="28"/>
          <w:lang w:eastAsia="zh-CN"/>
        </w:rPr>
        <w:t>二、酸酐项目绩效评估</w:t>
      </w:r>
      <w:bookmarkEnd w:id="8"/>
    </w:p>
    <w:p>
      <w:pPr>
        <w:pStyle w:val="Heading2"/>
        <w:rPr>
          <w:rFonts w:ascii="仿宋" w:eastAsia="仿宋" w:hAnsi="仿宋" w:cs="仿宋" w:hint="eastAsia"/>
          <w:lang w:eastAsia="zh-CN"/>
        </w:rPr>
      </w:pPr>
      <w:bookmarkStart w:id="9" w:name="_Toc2817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在酸酐项目中，我们设计了一套全面的绩效评估指标，以确保酸酐项目的可控和成功交付。这些指标跨足酸酐项目目标、成本、进度和质量等多个维度，为我们提供了全面洞察酸酐项目的健康状况。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目标达成率是我们关注的首要指标。我们设定了明确的目标，并通过定期监测和评估，迅速发现并应对潜在的目标偏差。这为酸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成本绩效是另一个核心关注点。通过实际成本与预算成本的对比分析，我们深入了解成本差异的原因，及时调整资源分配，保持酸酐项目在经济效益方面的合理水平。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进度作为关键的绩效指标之一，得到了精心的关注。我们制定了详细的酸酐项目进度计划，并设立了进度符合度指标，确保实际进度与计划进度保持一致。这使我们能够快速发现和解决潜在的进度问题，保持酸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酸酐项目绩效的不可或缺的一环。我们引入了一系列的质量标准和客户满意度指标，以确保酸酐项目交付的成果在质量上达到或超越预期水平。通过持续监测这些指标，我们努力提升酸酐项目整体质量水平，为酸酐项目的成功交付提供有力保障。通过这些科学且全面的绩效评估，我们能够更好地引导酸酐项目的持续改进，确保酸酐项目目标的顺利达成。</w:t>
      </w:r>
    </w:p>
    <w:p>
      <w:pPr>
        <w:pStyle w:val="Heading2"/>
        <w:ind w:firstLine="560" w:firstLineChars="200"/>
        <w:rPr>
          <w:rFonts w:ascii="仿宋" w:eastAsia="仿宋" w:hAnsi="仿宋" w:cs="仿宋" w:hint="eastAsia"/>
          <w:sz w:val="28"/>
          <w:lang w:eastAsia="zh-CN"/>
        </w:rPr>
      </w:pPr>
      <w:bookmarkStart w:id="10" w:name="_Toc2015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绩效评估是酸酐项目中的关键环节，为确保酸酐项目达到预期目标，我们采用了多层次、多维度的绩效评估方法。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酸酐项目的战略目标对齐，确保每个决策和行动都与酸酐项目整体目标保持一致。团队会定期召开战略对齐会议，审视当前工作与酸酐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酸酐项目进度、质量、成本和风险等方面。这些指标通过数据收集和分析，为酸酐项目管理团队提供了客观的评估依据。例如，我们通过酸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绩效评估不仅仅停留在酸酐项目内部，还考虑了酸酐项目对外部环境的影响。我们定期进行干系人满意度调查，以了解各利益相关方对酸酐项目的期望和满意度，并及时做出调整。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这种多层次、多角度的绩效评估方法，使得我们能够全面了解酸酐项目的运行状态，及时做出调整，确保酸酐项目在不断变化的环境中保持稳健前行。</w:t>
      </w:r>
    </w:p>
    <w:p>
      <w:pPr>
        <w:pStyle w:val="Heading2"/>
        <w:ind w:firstLine="560" w:firstLineChars="200"/>
        <w:rPr>
          <w:rFonts w:ascii="仿宋" w:eastAsia="仿宋" w:hAnsi="仿宋" w:cs="仿宋" w:hint="eastAsia"/>
          <w:sz w:val="28"/>
          <w:lang w:eastAsia="zh-CN"/>
        </w:rPr>
      </w:pPr>
      <w:bookmarkStart w:id="11" w:name="_Toc1650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为了确保酸酐项目的有效管理和不断优化，我们采用了精心设计的绩效评估周期。这个周期旨在实现灵活、实时和全面的评估，以适应酸酐项目执行中的各种挑战。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酸酐项目的不同需求，分为短期、中期和长期。短期评估关注每个迭代或工作周期，以及时发现和解决当前任务中的问题。中期评估涵盖几个迭代，深入了解整体酸酐项目的趋势和性能。长期评估则着眼于整个酸酐项目阶段，确保酸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酸酐项目管理工具和协作平台，团队成员能够随时更新和分享酸酐项目数据。这种实时性的反馈机制使我们能够及时察觉潜在问题，快速调整，保持酸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酸酐项目的决策制定密不可分。每个周期的酸酐项目回顾会议成为集体总结经验、识别问题深层次原因并找到创新解决方案的平台。这种定期的反思与调整机制使酸酐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053"/>
      <w:r>
        <w:rPr>
          <w:rFonts w:ascii="仿宋" w:eastAsia="仿宋" w:hAnsi="仿宋" w:cs="仿宋" w:hint="eastAsia"/>
          <w:sz w:val="28"/>
          <w:lang w:eastAsia="zh-CN"/>
        </w:rPr>
        <w:t>三、酸酐项目土建工程</w:t>
      </w:r>
      <w:bookmarkEnd w:id="12"/>
    </w:p>
    <w:p>
      <w:pPr>
        <w:pStyle w:val="Heading2"/>
        <w:rPr>
          <w:rFonts w:ascii="仿宋" w:eastAsia="仿宋" w:hAnsi="仿宋" w:cs="仿宋" w:hint="eastAsia"/>
          <w:lang w:eastAsia="zh-CN"/>
        </w:rPr>
      </w:pPr>
      <w:bookmarkStart w:id="13" w:name="_Toc207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在酸酐项目的建筑工程设计中，我们将秉承一系列重要的设计原则，以确保酸酐项目建筑在功能、美观、可持续性等方面达到最佳效果。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首要原则是确保建筑的功能性得到最大化的发挥。我们将充分理解酸酐项目的实际需求，合理布局各个功能区域，保证建筑在满足业务需求的同时，提供高效的工作环境。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在建筑设计中，我们将综合考虑建设和运营成本。通过精细的经济效益分析，确保设计方案在高效利用资源的同时，对酸酐项目的长期盈利能力有积极的贡献。</w:t>
      </w:r>
    </w:p>
    <w:p>
      <w:pPr>
        <w:pStyle w:val="Heading2"/>
        <w:ind w:firstLine="560" w:firstLineChars="200"/>
        <w:rPr>
          <w:rFonts w:ascii="仿宋" w:eastAsia="仿宋" w:hAnsi="仿宋" w:cs="仿宋" w:hint="eastAsia"/>
          <w:sz w:val="28"/>
          <w:lang w:eastAsia="zh-CN"/>
        </w:rPr>
      </w:pPr>
      <w:bookmarkStart w:id="14" w:name="_Toc1762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的土建工程设计中，我们将精准设定设计年限，结合酸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酸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57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酸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酸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酸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48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本期工程酸酐项目预计总建筑面积XXX平方米，其中：计容建筑面积XXX平方米，计划建筑工程投资XX万元，占酸酐项目总投资的XX%。</w:t>
      </w:r>
    </w:p>
    <w:p>
      <w:pPr>
        <w:pStyle w:val="Heading1"/>
        <w:ind w:firstLine="560" w:firstLineChars="200"/>
        <w:rPr>
          <w:rFonts w:ascii="仿宋" w:eastAsia="仿宋" w:hAnsi="仿宋" w:cs="仿宋" w:hint="eastAsia"/>
          <w:sz w:val="28"/>
          <w:lang w:eastAsia="zh-CN"/>
        </w:rPr>
      </w:pPr>
      <w:bookmarkStart w:id="17" w:name="_Toc8697"/>
      <w:r>
        <w:rPr>
          <w:rFonts w:ascii="仿宋" w:eastAsia="仿宋" w:hAnsi="仿宋" w:cs="仿宋" w:hint="eastAsia"/>
          <w:sz w:val="28"/>
          <w:lang w:eastAsia="zh-CN"/>
        </w:rPr>
        <w:t>四、酸酐项目可持续发展</w:t>
      </w:r>
      <w:bookmarkEnd w:id="17"/>
    </w:p>
    <w:p>
      <w:pPr>
        <w:pStyle w:val="Heading2"/>
        <w:rPr>
          <w:rFonts w:ascii="仿宋" w:eastAsia="仿宋" w:hAnsi="仿宋" w:cs="仿宋" w:hint="eastAsia"/>
          <w:lang w:eastAsia="zh-CN"/>
        </w:rPr>
      </w:pPr>
      <w:bookmarkStart w:id="18" w:name="_Toc1435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中，酸酐项目团队着眼于未来，明确了可持续发展的战略方向。制定的具体可持续发展目标包括降低资源使用、采用环保技术、最大化社会效益等。这一步骤不仅有助于酸酐项目在环保和社会责任方面达到最高标准，也为未来提供了明确的指引，确保酸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可持续实践的融入酸酐项目管理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酸酐项目管理周期。从酸酐项目规划开始，酸酐项目团队就考虑了环境和社会的因素。在执行阶段，酸酐项目团队积极推动绿色技术的应用，优化资源利用。此外，关注员工的社会责任，通过培训和沟通活动提高员工对可持续发展的认知，使他们能够在日常工作中践行可持续实践。这些举措不仅为酸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265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扎根于酸酐项目的可持续发展理念，我们深信环保与社会责任是酸酐项目成功的关键支柱。在酸酐项目的每一步，我们都致力于通过创新和实践，履行对环境和社会的坚定责任。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团队通过引入先进的环保技术、建立高效的废物处理系统以及推动能源节约措施，积极履行环保责任。定期的环保监测和评估确保酸酐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不仅致力于自身可持续发展，还注重对社会的回馈。通过支持社区酸酐项目、参与慈善事业、提供培训机会等方式，酸酐项目积极履行社会责任。与当地社区建立积极互动，关注员工的工作与生活平衡，以及员工的身心健康，是酸酐项目在社会责任层面的关键举措。这样的实践不仅增强了酸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1083"/>
      <w:r>
        <w:rPr>
          <w:rFonts w:ascii="仿宋" w:eastAsia="仿宋" w:hAnsi="仿宋" w:cs="仿宋" w:hint="eastAsia"/>
          <w:sz w:val="28"/>
          <w:lang w:eastAsia="zh-CN"/>
        </w:rPr>
        <w:t>五、酸酐项目文档管理</w:t>
      </w:r>
      <w:bookmarkEnd w:id="20"/>
    </w:p>
    <w:p>
      <w:pPr>
        <w:pStyle w:val="Heading2"/>
        <w:rPr>
          <w:rFonts w:ascii="仿宋" w:eastAsia="仿宋" w:hAnsi="仿宋" w:cs="仿宋" w:hint="eastAsia"/>
          <w:lang w:eastAsia="zh-CN"/>
        </w:rPr>
      </w:pPr>
      <w:bookmarkStart w:id="21" w:name="_Toc82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酸酐项目高度重视文档的质量和准确性，以支持酸酐项目的各项活动和决策。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文档的编制始于酸酐项目计划的初期，我们制定了详细的文档编制计划，明确了每个文档的内容、格式和编写责任人。在酸酐项目启动阶段，我们首先编制了酸酐项目章程，明确定义了酸酐项目的目标、范围、风险等关键要素。随后，酸酐项目团队根据计划陆续编制了需求文档、设计文档、测试文档等各类文档，确保酸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https://d.book118.com/577010126036006033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D72A0"/>
    <w:rsid w:val="23FD72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1012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2024-01-21T15:22:00Z</dcterms:created>
  <dcterms:modified xsi:type="dcterms:W3CDTF">2024-01-21T15:22:20Z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CF38735B44B54CD68A01A5A94C66E3AF_11</vt:lpwstr>
  </property>
  <property fmtid="{D5CDD505-2E9C-101B-9397-08002B2CF9AE}" pid="3" name="KSOProductBuildVer">
    <vt:lpwstr>2052-12.1.0.16120</vt:lpwstr>
  </property>
</Properties>
</file>