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冷拔钢项目计划设计方案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584" w:history="1">
        <w:r>
          <w:rPr>
            <w:rFonts w:ascii="仿宋" w:eastAsia="仿宋" w:hAnsi="仿宋" w:cs="仿宋" w:hint="eastAsia"/>
            <w:lang w:eastAsia="zh-CN"/>
          </w:rPr>
          <w:t>前言</w:t>
        </w:r>
        <w:r>
          <w:tab/>
        </w:r>
        <w:r>
          <w:fldChar w:fldCharType="begin"/>
        </w:r>
        <w:r>
          <w:instrText xml:space="preserve"> PAGEREF _Toc9584 \h </w:instrText>
        </w:r>
        <w:r>
          <w:fldChar w:fldCharType="separate"/>
        </w:r>
        <w:r>
          <w:t>3</w:t>
        </w:r>
        <w:r>
          <w:fldChar w:fldCharType="end"/>
        </w:r>
      </w:hyperlink>
    </w:p>
    <w:p>
      <w:pPr>
        <w:pStyle w:val="TOC1"/>
        <w:tabs>
          <w:tab w:val="right" w:leader="dot" w:pos="8306"/>
        </w:tabs>
      </w:pPr>
      <w:hyperlink w:anchor="_Toc23096" w:history="1">
        <w:r>
          <w:rPr>
            <w:rFonts w:ascii="仿宋" w:eastAsia="仿宋" w:hAnsi="仿宋" w:cs="仿宋" w:hint="eastAsia"/>
            <w:lang w:eastAsia="zh-CN"/>
          </w:rPr>
          <w:t>一、冷拔钢项目绩效评估</w:t>
        </w:r>
        <w:r>
          <w:tab/>
        </w:r>
        <w:r>
          <w:fldChar w:fldCharType="begin"/>
        </w:r>
        <w:r>
          <w:instrText xml:space="preserve"> PAGEREF _Toc23096 \h </w:instrText>
        </w:r>
        <w:r>
          <w:fldChar w:fldCharType="separate"/>
        </w:r>
        <w:r>
          <w:t>3</w:t>
        </w:r>
        <w:r>
          <w:fldChar w:fldCharType="end"/>
        </w:r>
      </w:hyperlink>
    </w:p>
    <w:p>
      <w:pPr>
        <w:pStyle w:val="TOC2"/>
        <w:tabs>
          <w:tab w:val="right" w:leader="dot" w:pos="8306"/>
        </w:tabs>
      </w:pPr>
      <w:hyperlink w:anchor="_Toc3863" w:history="1">
        <w:r>
          <w:rPr>
            <w:rFonts w:ascii="仿宋" w:eastAsia="仿宋" w:hAnsi="仿宋" w:cs="仿宋" w:hint="eastAsia"/>
            <w:lang w:eastAsia="zh-CN"/>
          </w:rPr>
          <w:t>(一)、绩效评估指标</w:t>
        </w:r>
        <w:r>
          <w:tab/>
        </w:r>
        <w:r>
          <w:fldChar w:fldCharType="begin"/>
        </w:r>
        <w:r>
          <w:instrText xml:space="preserve"> PAGEREF _Toc3863 \h </w:instrText>
        </w:r>
        <w:r>
          <w:fldChar w:fldCharType="separate"/>
        </w:r>
        <w:r>
          <w:t>3</w:t>
        </w:r>
        <w:r>
          <w:fldChar w:fldCharType="end"/>
        </w:r>
      </w:hyperlink>
    </w:p>
    <w:p>
      <w:pPr>
        <w:pStyle w:val="TOC2"/>
        <w:tabs>
          <w:tab w:val="right" w:leader="dot" w:pos="8306"/>
        </w:tabs>
      </w:pPr>
      <w:hyperlink w:anchor="_Toc10179" w:history="1">
        <w:r>
          <w:rPr>
            <w:rFonts w:ascii="仿宋" w:eastAsia="仿宋" w:hAnsi="仿宋" w:cs="仿宋" w:hint="eastAsia"/>
            <w:lang w:eastAsia="zh-CN"/>
          </w:rPr>
          <w:t>(二)、绩效评估方法</w:t>
        </w:r>
        <w:r>
          <w:tab/>
        </w:r>
        <w:r>
          <w:fldChar w:fldCharType="begin"/>
        </w:r>
        <w:r>
          <w:instrText xml:space="preserve"> PAGEREF _Toc10179 \h </w:instrText>
        </w:r>
        <w:r>
          <w:fldChar w:fldCharType="separate"/>
        </w:r>
        <w:r>
          <w:t>4</w:t>
        </w:r>
        <w:r>
          <w:fldChar w:fldCharType="end"/>
        </w:r>
      </w:hyperlink>
    </w:p>
    <w:p>
      <w:pPr>
        <w:pStyle w:val="TOC2"/>
        <w:tabs>
          <w:tab w:val="right" w:leader="dot" w:pos="8306"/>
        </w:tabs>
      </w:pPr>
      <w:hyperlink w:anchor="_Toc25875" w:history="1">
        <w:r>
          <w:rPr>
            <w:rFonts w:ascii="仿宋" w:eastAsia="仿宋" w:hAnsi="仿宋" w:cs="仿宋" w:hint="eastAsia"/>
            <w:lang w:eastAsia="zh-CN"/>
          </w:rPr>
          <w:t>(三)、绩效评估周期</w:t>
        </w:r>
        <w:r>
          <w:tab/>
        </w:r>
        <w:r>
          <w:fldChar w:fldCharType="begin"/>
        </w:r>
        <w:r>
          <w:instrText xml:space="preserve"> PAGEREF _Toc25875 \h </w:instrText>
        </w:r>
        <w:r>
          <w:fldChar w:fldCharType="separate"/>
        </w:r>
        <w:r>
          <w:t>5</w:t>
        </w:r>
        <w:r>
          <w:fldChar w:fldCharType="end"/>
        </w:r>
      </w:hyperlink>
    </w:p>
    <w:p>
      <w:pPr>
        <w:pStyle w:val="TOC1"/>
        <w:tabs>
          <w:tab w:val="right" w:leader="dot" w:pos="8306"/>
        </w:tabs>
      </w:pPr>
      <w:hyperlink w:anchor="_Toc20376" w:history="1">
        <w:r>
          <w:rPr>
            <w:rFonts w:ascii="仿宋" w:eastAsia="仿宋" w:hAnsi="仿宋" w:cs="仿宋" w:hint="eastAsia"/>
            <w:lang w:eastAsia="zh-CN"/>
          </w:rPr>
          <w:t>二、冷拔钢项目建设单位说明</w:t>
        </w:r>
        <w:r>
          <w:tab/>
        </w:r>
        <w:r>
          <w:fldChar w:fldCharType="begin"/>
        </w:r>
        <w:r>
          <w:instrText xml:space="preserve"> PAGEREF _Toc20376 \h </w:instrText>
        </w:r>
        <w:r>
          <w:fldChar w:fldCharType="separate"/>
        </w:r>
        <w:r>
          <w:t>6</w:t>
        </w:r>
        <w:r>
          <w:fldChar w:fldCharType="end"/>
        </w:r>
      </w:hyperlink>
    </w:p>
    <w:p>
      <w:pPr>
        <w:pStyle w:val="TOC2"/>
        <w:tabs>
          <w:tab w:val="right" w:leader="dot" w:pos="8306"/>
        </w:tabs>
      </w:pPr>
      <w:hyperlink w:anchor="_Toc16216" w:history="1">
        <w:r>
          <w:rPr>
            <w:rFonts w:ascii="仿宋" w:eastAsia="仿宋" w:hAnsi="仿宋" w:cs="仿宋" w:hint="eastAsia"/>
            <w:lang w:eastAsia="zh-CN"/>
          </w:rPr>
          <w:t>(一)、冷拔钢项目承办单位基本情况</w:t>
        </w:r>
        <w:r>
          <w:tab/>
        </w:r>
        <w:r>
          <w:fldChar w:fldCharType="begin"/>
        </w:r>
        <w:r>
          <w:instrText xml:space="preserve"> PAGEREF _Toc16216 \h </w:instrText>
        </w:r>
        <w:r>
          <w:fldChar w:fldCharType="separate"/>
        </w:r>
        <w:r>
          <w:t>6</w:t>
        </w:r>
        <w:r>
          <w:fldChar w:fldCharType="end"/>
        </w:r>
      </w:hyperlink>
    </w:p>
    <w:p>
      <w:pPr>
        <w:pStyle w:val="TOC2"/>
        <w:tabs>
          <w:tab w:val="right" w:leader="dot" w:pos="8306"/>
        </w:tabs>
      </w:pPr>
      <w:hyperlink w:anchor="_Toc24093" w:history="1">
        <w:r>
          <w:rPr>
            <w:rFonts w:ascii="仿宋" w:eastAsia="仿宋" w:hAnsi="仿宋" w:cs="仿宋" w:hint="eastAsia"/>
            <w:lang w:eastAsia="zh-CN"/>
          </w:rPr>
          <w:t>(二)、公司经济效益分析</w:t>
        </w:r>
        <w:r>
          <w:tab/>
        </w:r>
        <w:r>
          <w:fldChar w:fldCharType="begin"/>
        </w:r>
        <w:r>
          <w:instrText xml:space="preserve"> PAGEREF _Toc24093 \h </w:instrText>
        </w:r>
        <w:r>
          <w:fldChar w:fldCharType="separate"/>
        </w:r>
        <w:r>
          <w:t>7</w:t>
        </w:r>
        <w:r>
          <w:fldChar w:fldCharType="end"/>
        </w:r>
      </w:hyperlink>
    </w:p>
    <w:p>
      <w:pPr>
        <w:pStyle w:val="TOC1"/>
        <w:tabs>
          <w:tab w:val="right" w:leader="dot" w:pos="8306"/>
        </w:tabs>
      </w:pPr>
      <w:hyperlink w:anchor="_Toc1008" w:history="1">
        <w:r>
          <w:rPr>
            <w:rFonts w:ascii="仿宋" w:eastAsia="仿宋" w:hAnsi="仿宋" w:cs="仿宋" w:hint="eastAsia"/>
            <w:lang w:eastAsia="zh-CN"/>
          </w:rPr>
          <w:t>三、工艺说明</w:t>
        </w:r>
        <w:r>
          <w:tab/>
        </w:r>
        <w:r>
          <w:fldChar w:fldCharType="begin"/>
        </w:r>
        <w:r>
          <w:instrText xml:space="preserve"> PAGEREF _Toc1008 \h </w:instrText>
        </w:r>
        <w:r>
          <w:fldChar w:fldCharType="separate"/>
        </w:r>
        <w:r>
          <w:t>8</w:t>
        </w:r>
        <w:r>
          <w:fldChar w:fldCharType="end"/>
        </w:r>
      </w:hyperlink>
    </w:p>
    <w:p>
      <w:pPr>
        <w:pStyle w:val="TOC2"/>
        <w:tabs>
          <w:tab w:val="right" w:leader="dot" w:pos="8306"/>
        </w:tabs>
      </w:pPr>
      <w:hyperlink w:anchor="_Toc26503" w:history="1">
        <w:r>
          <w:rPr>
            <w:rFonts w:ascii="仿宋" w:eastAsia="仿宋" w:hAnsi="仿宋" w:cs="仿宋" w:hint="eastAsia"/>
            <w:lang w:eastAsia="zh-CN"/>
          </w:rPr>
          <w:t>(一)、技术管理特点</w:t>
        </w:r>
        <w:r>
          <w:tab/>
        </w:r>
        <w:r>
          <w:fldChar w:fldCharType="begin"/>
        </w:r>
        <w:r>
          <w:instrText xml:space="preserve"> PAGEREF _Toc26503 \h </w:instrText>
        </w:r>
        <w:r>
          <w:fldChar w:fldCharType="separate"/>
        </w:r>
        <w:r>
          <w:t>8</w:t>
        </w:r>
        <w:r>
          <w:fldChar w:fldCharType="end"/>
        </w:r>
      </w:hyperlink>
    </w:p>
    <w:p>
      <w:pPr>
        <w:pStyle w:val="TOC2"/>
        <w:tabs>
          <w:tab w:val="right" w:leader="dot" w:pos="8306"/>
        </w:tabs>
      </w:pPr>
      <w:hyperlink w:anchor="_Toc27458" w:history="1">
        <w:r>
          <w:rPr>
            <w:rFonts w:ascii="仿宋" w:eastAsia="仿宋" w:hAnsi="仿宋" w:cs="仿宋" w:hint="eastAsia"/>
            <w:lang w:eastAsia="zh-CN"/>
          </w:rPr>
          <w:t>(二)、冷拔钢项目工艺技术设计方案</w:t>
        </w:r>
        <w:r>
          <w:tab/>
        </w:r>
        <w:r>
          <w:fldChar w:fldCharType="begin"/>
        </w:r>
        <w:r>
          <w:instrText xml:space="preserve"> PAGEREF _Toc27458 \h </w:instrText>
        </w:r>
        <w:r>
          <w:fldChar w:fldCharType="separate"/>
        </w:r>
        <w:r>
          <w:t>9</w:t>
        </w:r>
        <w:r>
          <w:fldChar w:fldCharType="end"/>
        </w:r>
      </w:hyperlink>
    </w:p>
    <w:p>
      <w:pPr>
        <w:pStyle w:val="TOC2"/>
        <w:tabs>
          <w:tab w:val="right" w:leader="dot" w:pos="8306"/>
        </w:tabs>
      </w:pPr>
      <w:hyperlink w:anchor="_Toc2942" w:history="1">
        <w:r>
          <w:rPr>
            <w:rFonts w:ascii="仿宋" w:eastAsia="仿宋" w:hAnsi="仿宋" w:cs="仿宋" w:hint="eastAsia"/>
            <w:lang w:eastAsia="zh-CN"/>
          </w:rPr>
          <w:t>(三)、设备选型方案</w:t>
        </w:r>
        <w:r>
          <w:tab/>
        </w:r>
        <w:r>
          <w:fldChar w:fldCharType="begin"/>
        </w:r>
        <w:r>
          <w:instrText xml:space="preserve"> PAGEREF _Toc2942 \h </w:instrText>
        </w:r>
        <w:r>
          <w:fldChar w:fldCharType="separate"/>
        </w:r>
        <w:r>
          <w:t>10</w:t>
        </w:r>
        <w:r>
          <w:fldChar w:fldCharType="end"/>
        </w:r>
      </w:hyperlink>
    </w:p>
    <w:p>
      <w:pPr>
        <w:pStyle w:val="TOC1"/>
        <w:tabs>
          <w:tab w:val="right" w:leader="dot" w:pos="8306"/>
        </w:tabs>
      </w:pPr>
      <w:hyperlink w:anchor="_Toc17331" w:history="1">
        <w:r>
          <w:rPr>
            <w:rFonts w:ascii="仿宋" w:eastAsia="仿宋" w:hAnsi="仿宋" w:cs="仿宋" w:hint="eastAsia"/>
            <w:lang w:eastAsia="zh-CN"/>
          </w:rPr>
          <w:t>四、冷拔钢项目可持续发展</w:t>
        </w:r>
        <w:r>
          <w:tab/>
        </w:r>
        <w:r>
          <w:fldChar w:fldCharType="begin"/>
        </w:r>
        <w:r>
          <w:instrText xml:space="preserve"> PAGEREF _Toc17331 \h </w:instrText>
        </w:r>
        <w:r>
          <w:fldChar w:fldCharType="separate"/>
        </w:r>
        <w:r>
          <w:t>11</w:t>
        </w:r>
        <w:r>
          <w:fldChar w:fldCharType="end"/>
        </w:r>
      </w:hyperlink>
    </w:p>
    <w:p>
      <w:pPr>
        <w:pStyle w:val="TOC2"/>
        <w:tabs>
          <w:tab w:val="right" w:leader="dot" w:pos="8306"/>
        </w:tabs>
      </w:pPr>
      <w:hyperlink w:anchor="_Toc16074" w:history="1">
        <w:r>
          <w:rPr>
            <w:rFonts w:ascii="仿宋" w:eastAsia="仿宋" w:hAnsi="仿宋" w:cs="仿宋" w:hint="eastAsia"/>
            <w:lang w:eastAsia="zh-CN"/>
          </w:rPr>
          <w:t>(一)、可持续战略与实践</w:t>
        </w:r>
        <w:r>
          <w:tab/>
        </w:r>
        <w:r>
          <w:fldChar w:fldCharType="begin"/>
        </w:r>
        <w:r>
          <w:instrText xml:space="preserve"> PAGEREF _Toc16074 \h </w:instrText>
        </w:r>
        <w:r>
          <w:fldChar w:fldCharType="separate"/>
        </w:r>
        <w:r>
          <w:t>11</w:t>
        </w:r>
        <w:r>
          <w:fldChar w:fldCharType="end"/>
        </w:r>
      </w:hyperlink>
    </w:p>
    <w:p>
      <w:pPr>
        <w:pStyle w:val="TOC2"/>
        <w:tabs>
          <w:tab w:val="right" w:leader="dot" w:pos="8306"/>
        </w:tabs>
      </w:pPr>
      <w:hyperlink w:anchor="_Toc22292" w:history="1">
        <w:r>
          <w:rPr>
            <w:rFonts w:ascii="仿宋" w:eastAsia="仿宋" w:hAnsi="仿宋" w:cs="仿宋" w:hint="eastAsia"/>
            <w:lang w:eastAsia="zh-CN"/>
          </w:rPr>
          <w:t>(二)、环保与社会责任</w:t>
        </w:r>
        <w:r>
          <w:tab/>
        </w:r>
        <w:r>
          <w:fldChar w:fldCharType="begin"/>
        </w:r>
        <w:r>
          <w:instrText xml:space="preserve"> PAGEREF _Toc22292 \h </w:instrText>
        </w:r>
        <w:r>
          <w:fldChar w:fldCharType="separate"/>
        </w:r>
        <w:r>
          <w:t>12</w:t>
        </w:r>
        <w:r>
          <w:fldChar w:fldCharType="end"/>
        </w:r>
      </w:hyperlink>
    </w:p>
    <w:p>
      <w:pPr>
        <w:pStyle w:val="TOC1"/>
        <w:tabs>
          <w:tab w:val="right" w:leader="dot" w:pos="8306"/>
        </w:tabs>
      </w:pPr>
      <w:hyperlink w:anchor="_Toc21367" w:history="1">
        <w:r>
          <w:rPr>
            <w:rFonts w:ascii="仿宋" w:eastAsia="仿宋" w:hAnsi="仿宋" w:cs="仿宋" w:hint="eastAsia"/>
            <w:lang w:eastAsia="zh-CN"/>
          </w:rPr>
          <w:t>五、产品规划分析</w:t>
        </w:r>
        <w:r>
          <w:tab/>
        </w:r>
        <w:r>
          <w:fldChar w:fldCharType="begin"/>
        </w:r>
        <w:r>
          <w:instrText xml:space="preserve"> PAGEREF _Toc21367 \h </w:instrText>
        </w:r>
        <w:r>
          <w:fldChar w:fldCharType="separate"/>
        </w:r>
        <w:r>
          <w:t>13</w:t>
        </w:r>
        <w:r>
          <w:fldChar w:fldCharType="end"/>
        </w:r>
      </w:hyperlink>
    </w:p>
    <w:p>
      <w:pPr>
        <w:pStyle w:val="TOC2"/>
        <w:tabs>
          <w:tab w:val="right" w:leader="dot" w:pos="8306"/>
        </w:tabs>
      </w:pPr>
      <w:hyperlink w:anchor="_Toc10427" w:history="1">
        <w:r>
          <w:rPr>
            <w:rFonts w:ascii="仿宋" w:eastAsia="仿宋" w:hAnsi="仿宋" w:cs="仿宋" w:hint="eastAsia"/>
            <w:lang w:eastAsia="zh-CN"/>
          </w:rPr>
          <w:t>(一)、产品规划</w:t>
        </w:r>
        <w:r>
          <w:tab/>
        </w:r>
        <w:r>
          <w:fldChar w:fldCharType="begin"/>
        </w:r>
        <w:r>
          <w:instrText xml:space="preserve"> PAGEREF _Toc10427 \h </w:instrText>
        </w:r>
        <w:r>
          <w:fldChar w:fldCharType="separate"/>
        </w:r>
        <w:r>
          <w:t>13</w:t>
        </w:r>
        <w:r>
          <w:fldChar w:fldCharType="end"/>
        </w:r>
      </w:hyperlink>
    </w:p>
    <w:p>
      <w:pPr>
        <w:pStyle w:val="TOC2"/>
        <w:tabs>
          <w:tab w:val="right" w:leader="dot" w:pos="8306"/>
        </w:tabs>
      </w:pPr>
      <w:hyperlink w:anchor="_Toc15126" w:history="1">
        <w:r>
          <w:rPr>
            <w:rFonts w:ascii="仿宋" w:eastAsia="仿宋" w:hAnsi="仿宋" w:cs="仿宋" w:hint="eastAsia"/>
            <w:lang w:eastAsia="zh-CN"/>
          </w:rPr>
          <w:t>(二)、建设规模</w:t>
        </w:r>
        <w:r>
          <w:tab/>
        </w:r>
        <w:r>
          <w:fldChar w:fldCharType="begin"/>
        </w:r>
        <w:r>
          <w:instrText xml:space="preserve"> PAGEREF _Toc15126 \h </w:instrText>
        </w:r>
        <w:r>
          <w:fldChar w:fldCharType="separate"/>
        </w:r>
        <w:r>
          <w:t>14</w:t>
        </w:r>
        <w:r>
          <w:fldChar w:fldCharType="end"/>
        </w:r>
      </w:hyperlink>
    </w:p>
    <w:p>
      <w:pPr>
        <w:pStyle w:val="TOC1"/>
        <w:tabs>
          <w:tab w:val="right" w:leader="dot" w:pos="8306"/>
        </w:tabs>
      </w:pPr>
      <w:hyperlink w:anchor="_Toc14656" w:history="1">
        <w:r>
          <w:rPr>
            <w:rFonts w:ascii="仿宋" w:eastAsia="仿宋" w:hAnsi="仿宋" w:cs="仿宋" w:hint="eastAsia"/>
            <w:lang w:eastAsia="zh-CN"/>
          </w:rPr>
          <w:t>六、冷拔钢项目选址可行性分析</w:t>
        </w:r>
        <w:r>
          <w:tab/>
        </w:r>
        <w:r>
          <w:fldChar w:fldCharType="begin"/>
        </w:r>
        <w:r>
          <w:instrText xml:space="preserve"> PAGEREF _Toc14656 \h </w:instrText>
        </w:r>
        <w:r>
          <w:fldChar w:fldCharType="separate"/>
        </w:r>
        <w:r>
          <w:t>15</w:t>
        </w:r>
        <w:r>
          <w:fldChar w:fldCharType="end"/>
        </w:r>
      </w:hyperlink>
    </w:p>
    <w:p>
      <w:pPr>
        <w:pStyle w:val="TOC2"/>
        <w:tabs>
          <w:tab w:val="right" w:leader="dot" w:pos="8306"/>
        </w:tabs>
      </w:pPr>
      <w:hyperlink w:anchor="_Toc7170" w:history="1">
        <w:r>
          <w:rPr>
            <w:rFonts w:ascii="仿宋" w:eastAsia="仿宋" w:hAnsi="仿宋" w:cs="仿宋" w:hint="eastAsia"/>
            <w:lang w:eastAsia="zh-CN"/>
          </w:rPr>
          <w:t>(一)、冷拔钢项目选址</w:t>
        </w:r>
        <w:r>
          <w:tab/>
        </w:r>
        <w:r>
          <w:fldChar w:fldCharType="begin"/>
        </w:r>
        <w:r>
          <w:instrText xml:space="preserve"> PAGEREF _Toc7170 \h </w:instrText>
        </w:r>
        <w:r>
          <w:fldChar w:fldCharType="separate"/>
        </w:r>
        <w:r>
          <w:t>15</w:t>
        </w:r>
        <w:r>
          <w:fldChar w:fldCharType="end"/>
        </w:r>
      </w:hyperlink>
    </w:p>
    <w:p>
      <w:pPr>
        <w:pStyle w:val="TOC2"/>
        <w:tabs>
          <w:tab w:val="right" w:leader="dot" w:pos="8306"/>
        </w:tabs>
      </w:pPr>
      <w:hyperlink w:anchor="_Toc9516" w:history="1">
        <w:r>
          <w:rPr>
            <w:rFonts w:ascii="仿宋" w:eastAsia="仿宋" w:hAnsi="仿宋" w:cs="仿宋" w:hint="eastAsia"/>
            <w:lang w:eastAsia="zh-CN"/>
          </w:rPr>
          <w:t>(二)、用地控制指标</w:t>
        </w:r>
        <w:r>
          <w:tab/>
        </w:r>
        <w:r>
          <w:fldChar w:fldCharType="begin"/>
        </w:r>
        <w:r>
          <w:instrText xml:space="preserve"> PAGEREF _Toc9516 \h </w:instrText>
        </w:r>
        <w:r>
          <w:fldChar w:fldCharType="separate"/>
        </w:r>
        <w:r>
          <w:t>15</w:t>
        </w:r>
        <w:r>
          <w:fldChar w:fldCharType="end"/>
        </w:r>
      </w:hyperlink>
    </w:p>
    <w:p>
      <w:pPr>
        <w:pStyle w:val="TOC2"/>
        <w:tabs>
          <w:tab w:val="right" w:leader="dot" w:pos="8306"/>
        </w:tabs>
      </w:pPr>
      <w:hyperlink w:anchor="_Toc22994" w:history="1">
        <w:r>
          <w:rPr>
            <w:rFonts w:ascii="仿宋" w:eastAsia="仿宋" w:hAnsi="仿宋" w:cs="仿宋" w:hint="eastAsia"/>
            <w:lang w:eastAsia="zh-CN"/>
          </w:rPr>
          <w:t>(三)、节约用地措施</w:t>
        </w:r>
        <w:r>
          <w:tab/>
        </w:r>
        <w:r>
          <w:fldChar w:fldCharType="begin"/>
        </w:r>
        <w:r>
          <w:instrText xml:space="preserve"> PAGEREF _Toc22994 \h </w:instrText>
        </w:r>
        <w:r>
          <w:fldChar w:fldCharType="separate"/>
        </w:r>
        <w:r>
          <w:t>17</w:t>
        </w:r>
        <w:r>
          <w:fldChar w:fldCharType="end"/>
        </w:r>
      </w:hyperlink>
    </w:p>
    <w:p>
      <w:pPr>
        <w:pStyle w:val="TOC2"/>
        <w:tabs>
          <w:tab w:val="right" w:leader="dot" w:pos="8306"/>
        </w:tabs>
      </w:pPr>
      <w:hyperlink w:anchor="_Toc24095" w:history="1">
        <w:r>
          <w:rPr>
            <w:rFonts w:ascii="仿宋" w:eastAsia="仿宋" w:hAnsi="仿宋" w:cs="仿宋" w:hint="eastAsia"/>
            <w:lang w:eastAsia="zh-CN"/>
          </w:rPr>
          <w:t>(四)、总图布置方案</w:t>
        </w:r>
        <w:r>
          <w:tab/>
        </w:r>
        <w:r>
          <w:fldChar w:fldCharType="begin"/>
        </w:r>
        <w:r>
          <w:instrText xml:space="preserve"> PAGEREF _Toc24095 \h </w:instrText>
        </w:r>
        <w:r>
          <w:fldChar w:fldCharType="separate"/>
        </w:r>
        <w:r>
          <w:t>18</w:t>
        </w:r>
        <w:r>
          <w:fldChar w:fldCharType="end"/>
        </w:r>
      </w:hyperlink>
    </w:p>
    <w:p>
      <w:pPr>
        <w:pStyle w:val="TOC2"/>
        <w:tabs>
          <w:tab w:val="right" w:leader="dot" w:pos="8306"/>
        </w:tabs>
      </w:pPr>
      <w:hyperlink w:anchor="_Toc29285" w:history="1">
        <w:r>
          <w:rPr>
            <w:rFonts w:ascii="仿宋" w:eastAsia="仿宋" w:hAnsi="仿宋" w:cs="仿宋" w:hint="eastAsia"/>
            <w:lang w:eastAsia="zh-CN"/>
          </w:rPr>
          <w:t>(五)、选址综合评价</w:t>
        </w:r>
        <w:r>
          <w:tab/>
        </w:r>
        <w:r>
          <w:fldChar w:fldCharType="begin"/>
        </w:r>
        <w:r>
          <w:instrText xml:space="preserve"> PAGEREF _Toc29285 \h </w:instrText>
        </w:r>
        <w:r>
          <w:fldChar w:fldCharType="separate"/>
        </w:r>
        <w:r>
          <w:t>19</w:t>
        </w:r>
        <w:r>
          <w:fldChar w:fldCharType="end"/>
        </w:r>
      </w:hyperlink>
    </w:p>
    <w:p>
      <w:pPr>
        <w:pStyle w:val="TOC1"/>
        <w:tabs>
          <w:tab w:val="right" w:leader="dot" w:pos="8306"/>
        </w:tabs>
      </w:pPr>
      <w:hyperlink w:anchor="_Toc31295" w:history="1">
        <w:r>
          <w:rPr>
            <w:rFonts w:ascii="仿宋" w:eastAsia="仿宋" w:hAnsi="仿宋" w:cs="仿宋" w:hint="eastAsia"/>
            <w:lang w:eastAsia="zh-CN"/>
          </w:rPr>
          <w:t>七、冷拔钢项目人力资源管理</w:t>
        </w:r>
        <w:r>
          <w:tab/>
        </w:r>
        <w:r>
          <w:fldChar w:fldCharType="begin"/>
        </w:r>
        <w:r>
          <w:instrText xml:space="preserve"> PAGEREF _Toc31295 \h </w:instrText>
        </w:r>
        <w:r>
          <w:fldChar w:fldCharType="separate"/>
        </w:r>
        <w:r>
          <w:t>20</w:t>
        </w:r>
        <w:r>
          <w:fldChar w:fldCharType="end"/>
        </w:r>
      </w:hyperlink>
    </w:p>
    <w:p>
      <w:pPr>
        <w:pStyle w:val="TOC2"/>
        <w:tabs>
          <w:tab w:val="right" w:leader="dot" w:pos="8306"/>
        </w:tabs>
      </w:pPr>
      <w:hyperlink w:anchor="_Toc23583" w:history="1">
        <w:r>
          <w:rPr>
            <w:rFonts w:ascii="仿宋" w:eastAsia="仿宋" w:hAnsi="仿宋" w:cs="仿宋" w:hint="eastAsia"/>
            <w:lang w:eastAsia="zh-CN"/>
          </w:rPr>
          <w:t>(一)、建立健全的预算管理制度</w:t>
        </w:r>
        <w:r>
          <w:tab/>
        </w:r>
        <w:r>
          <w:fldChar w:fldCharType="begin"/>
        </w:r>
        <w:r>
          <w:instrText xml:space="preserve"> PAGEREF _Toc23583 \h </w:instrText>
        </w:r>
        <w:r>
          <w:fldChar w:fldCharType="separate"/>
        </w:r>
        <w:r>
          <w:t>20</w:t>
        </w:r>
        <w:r>
          <w:fldChar w:fldCharType="end"/>
        </w:r>
      </w:hyperlink>
    </w:p>
    <w:p>
      <w:pPr>
        <w:pStyle w:val="TOC2"/>
        <w:tabs>
          <w:tab w:val="right" w:leader="dot" w:pos="8306"/>
        </w:tabs>
      </w:pPr>
      <w:hyperlink w:anchor="_Toc13284" w:history="1">
        <w:r>
          <w:rPr>
            <w:rFonts w:ascii="仿宋" w:eastAsia="仿宋" w:hAnsi="仿宋" w:cs="仿宋" w:hint="eastAsia"/>
            <w:lang w:eastAsia="zh-CN"/>
          </w:rPr>
          <w:t>(二)、加强资金流动监控</w:t>
        </w:r>
        <w:r>
          <w:tab/>
        </w:r>
        <w:r>
          <w:fldChar w:fldCharType="begin"/>
        </w:r>
        <w:r>
          <w:instrText xml:space="preserve"> PAGEREF _Toc13284 \h </w:instrText>
        </w:r>
        <w:r>
          <w:fldChar w:fldCharType="separate"/>
        </w:r>
        <w:r>
          <w:t>22</w:t>
        </w:r>
        <w:r>
          <w:fldChar w:fldCharType="end"/>
        </w:r>
      </w:hyperlink>
    </w:p>
    <w:p>
      <w:pPr>
        <w:pStyle w:val="TOC2"/>
        <w:tabs>
          <w:tab w:val="right" w:leader="dot" w:pos="8306"/>
        </w:tabs>
      </w:pPr>
      <w:hyperlink w:anchor="_Toc14169" w:history="1">
        <w:r>
          <w:rPr>
            <w:rFonts w:ascii="仿宋" w:eastAsia="仿宋" w:hAnsi="仿宋" w:cs="仿宋" w:hint="eastAsia"/>
            <w:lang w:eastAsia="zh-CN"/>
          </w:rPr>
          <w:t>(三)、制定完善的风险控制机制</w:t>
        </w:r>
        <w:r>
          <w:tab/>
        </w:r>
        <w:r>
          <w:fldChar w:fldCharType="begin"/>
        </w:r>
        <w:r>
          <w:instrText xml:space="preserve"> PAGEREF _Toc14169 \h </w:instrText>
        </w:r>
        <w:r>
          <w:fldChar w:fldCharType="separate"/>
        </w:r>
        <w:r>
          <w:t>23</w:t>
        </w:r>
        <w:r>
          <w:fldChar w:fldCharType="end"/>
        </w:r>
      </w:hyperlink>
    </w:p>
    <w:p>
      <w:pPr>
        <w:pStyle w:val="TOC2"/>
        <w:tabs>
          <w:tab w:val="right" w:leader="dot" w:pos="8306"/>
        </w:tabs>
      </w:pPr>
      <w:hyperlink w:anchor="_Toc17373" w:history="1">
        <w:r>
          <w:rPr>
            <w:rFonts w:ascii="仿宋" w:eastAsia="仿宋" w:hAnsi="仿宋" w:cs="仿宋" w:hint="eastAsia"/>
            <w:lang w:eastAsia="zh-CN"/>
          </w:rPr>
          <w:t>(四)、优化成本管理</w:t>
        </w:r>
        <w:r>
          <w:tab/>
        </w:r>
        <w:r>
          <w:fldChar w:fldCharType="begin"/>
        </w:r>
        <w:r>
          <w:instrText xml:space="preserve"> PAGEREF _Toc17373 \h </w:instrText>
        </w:r>
        <w:r>
          <w:fldChar w:fldCharType="separate"/>
        </w:r>
        <w:r>
          <w:t>24</w:t>
        </w:r>
        <w:r>
          <w:fldChar w:fldCharType="end"/>
        </w:r>
      </w:hyperlink>
    </w:p>
    <w:p>
      <w:pPr>
        <w:pStyle w:val="TOC1"/>
        <w:tabs>
          <w:tab w:val="right" w:leader="dot" w:pos="8306"/>
        </w:tabs>
      </w:pPr>
      <w:hyperlink w:anchor="_Toc29718" w:history="1">
        <w:r>
          <w:rPr>
            <w:rFonts w:ascii="仿宋" w:eastAsia="仿宋" w:hAnsi="仿宋" w:cs="仿宋" w:hint="eastAsia"/>
            <w:lang w:eastAsia="zh-CN"/>
          </w:rPr>
          <w:t>八、冷拔钢项目环境影响分析</w:t>
        </w:r>
        <w:r>
          <w:tab/>
        </w:r>
        <w:r>
          <w:fldChar w:fldCharType="begin"/>
        </w:r>
        <w:r>
          <w:instrText xml:space="preserve"> PAGEREF _Toc29718 \h </w:instrText>
        </w:r>
        <w:r>
          <w:fldChar w:fldCharType="separate"/>
        </w:r>
        <w:r>
          <w:t>25</w:t>
        </w:r>
        <w:r>
          <w:fldChar w:fldCharType="end"/>
        </w:r>
      </w:hyperlink>
    </w:p>
    <w:p>
      <w:pPr>
        <w:pStyle w:val="TOC2"/>
        <w:tabs>
          <w:tab w:val="right" w:leader="dot" w:pos="8306"/>
        </w:tabs>
      </w:pPr>
      <w:hyperlink w:anchor="_Toc21199" w:history="1">
        <w:r>
          <w:rPr>
            <w:rFonts w:ascii="仿宋" w:eastAsia="仿宋" w:hAnsi="仿宋" w:cs="仿宋" w:hint="eastAsia"/>
            <w:lang w:eastAsia="zh-CN"/>
          </w:rPr>
          <w:t>(一)、建设区域环境质量现状</w:t>
        </w:r>
        <w:r>
          <w:tab/>
        </w:r>
        <w:r>
          <w:fldChar w:fldCharType="begin"/>
        </w:r>
        <w:r>
          <w:instrText xml:space="preserve"> PAGEREF _Toc21199 \h </w:instrText>
        </w:r>
        <w:r>
          <w:fldChar w:fldCharType="separate"/>
        </w:r>
        <w:r>
          <w:t>25</w:t>
        </w:r>
        <w:r>
          <w:fldChar w:fldCharType="end"/>
        </w:r>
      </w:hyperlink>
    </w:p>
    <w:p>
      <w:pPr>
        <w:pStyle w:val="TOC2"/>
        <w:tabs>
          <w:tab w:val="right" w:leader="dot" w:pos="8306"/>
        </w:tabs>
      </w:pPr>
      <w:hyperlink w:anchor="_Toc22124" w:history="1">
        <w:r>
          <w:rPr>
            <w:rFonts w:ascii="仿宋" w:eastAsia="仿宋" w:hAnsi="仿宋" w:cs="仿宋" w:hint="eastAsia"/>
            <w:lang w:eastAsia="zh-CN"/>
          </w:rPr>
          <w:t>(二)、建设期环境保护</w:t>
        </w:r>
        <w:r>
          <w:tab/>
        </w:r>
        <w:r>
          <w:fldChar w:fldCharType="begin"/>
        </w:r>
        <w:r>
          <w:instrText xml:space="preserve"> PAGEREF _Toc22124 \h </w:instrText>
        </w:r>
        <w:r>
          <w:fldChar w:fldCharType="separate"/>
        </w:r>
        <w:r>
          <w:t>27</w:t>
        </w:r>
        <w:r>
          <w:fldChar w:fldCharType="end"/>
        </w:r>
      </w:hyperlink>
    </w:p>
    <w:p>
      <w:pPr>
        <w:pStyle w:val="TOC2"/>
        <w:tabs>
          <w:tab w:val="right" w:leader="dot" w:pos="8306"/>
        </w:tabs>
      </w:pPr>
      <w:hyperlink w:anchor="_Toc25197" w:history="1">
        <w:r>
          <w:rPr>
            <w:rFonts w:ascii="仿宋" w:eastAsia="仿宋" w:hAnsi="仿宋" w:cs="仿宋" w:hint="eastAsia"/>
            <w:lang w:eastAsia="zh-CN"/>
          </w:rPr>
          <w:t>(三)、运营期环境保护</w:t>
        </w:r>
        <w:r>
          <w:tab/>
        </w:r>
        <w:r>
          <w:fldChar w:fldCharType="begin"/>
        </w:r>
        <w:r>
          <w:instrText xml:space="preserve"> PAGEREF _Toc25197 \h </w:instrText>
        </w:r>
        <w:r>
          <w:fldChar w:fldCharType="separate"/>
        </w:r>
        <w:r>
          <w:t>28</w:t>
        </w:r>
        <w:r>
          <w:fldChar w:fldCharType="end"/>
        </w:r>
      </w:hyperlink>
    </w:p>
    <w:p>
      <w:pPr>
        <w:pStyle w:val="TOC2"/>
        <w:tabs>
          <w:tab w:val="right" w:leader="dot" w:pos="8306"/>
        </w:tabs>
      </w:pPr>
      <w:hyperlink w:anchor="_Toc22352" w:history="1">
        <w:r>
          <w:rPr>
            <w:rFonts w:ascii="仿宋" w:eastAsia="仿宋" w:hAnsi="仿宋" w:cs="仿宋" w:hint="eastAsia"/>
            <w:lang w:eastAsia="zh-CN"/>
          </w:rPr>
          <w:t>(四)、冷拔钢项目建设对区域经济的影响</w:t>
        </w:r>
        <w:r>
          <w:tab/>
        </w:r>
        <w:r>
          <w:fldChar w:fldCharType="begin"/>
        </w:r>
        <w:r>
          <w:instrText xml:space="preserve"> PAGEREF _Toc22352 \h </w:instrText>
        </w:r>
        <w:r>
          <w:fldChar w:fldCharType="separate"/>
        </w:r>
        <w:r>
          <w:t>29</w:t>
        </w:r>
        <w:r>
          <w:fldChar w:fldCharType="end"/>
        </w:r>
      </w:hyperlink>
    </w:p>
    <w:p>
      <w:pPr>
        <w:pStyle w:val="TOC2"/>
        <w:tabs>
          <w:tab w:val="right" w:leader="dot" w:pos="8306"/>
        </w:tabs>
      </w:pPr>
      <w:hyperlink w:anchor="_Toc21923" w:history="1">
        <w:r>
          <w:rPr>
            <w:rFonts w:ascii="仿宋" w:eastAsia="仿宋" w:hAnsi="仿宋" w:cs="仿宋" w:hint="eastAsia"/>
            <w:lang w:eastAsia="zh-CN"/>
          </w:rPr>
          <w:t>(五)、废弃物处理</w:t>
        </w:r>
        <w:r>
          <w:tab/>
        </w:r>
        <w:r>
          <w:fldChar w:fldCharType="begin"/>
        </w:r>
        <w:r>
          <w:instrText xml:space="preserve"> PAGEREF _Toc21923 \h </w:instrText>
        </w:r>
        <w:r>
          <w:fldChar w:fldCharType="separate"/>
        </w:r>
        <w:r>
          <w:t>31</w:t>
        </w:r>
        <w:r>
          <w:fldChar w:fldCharType="end"/>
        </w:r>
      </w:hyperlink>
    </w:p>
    <w:p>
      <w:pPr>
        <w:pStyle w:val="TOC2"/>
        <w:tabs>
          <w:tab w:val="right" w:leader="dot" w:pos="8306"/>
        </w:tabs>
      </w:pPr>
      <w:hyperlink w:anchor="_Toc3236" w:history="1">
        <w:r>
          <w:rPr>
            <w:rFonts w:ascii="仿宋" w:eastAsia="仿宋" w:hAnsi="仿宋" w:cs="仿宋" w:hint="eastAsia"/>
            <w:lang w:eastAsia="zh-CN"/>
          </w:rPr>
          <w:t>(六)、特殊环境影响分析</w:t>
        </w:r>
        <w:r>
          <w:tab/>
        </w:r>
        <w:r>
          <w:fldChar w:fldCharType="begin"/>
        </w:r>
        <w:r>
          <w:instrText xml:space="preserve"> PAGEREF _Toc3236 \h </w:instrText>
        </w:r>
        <w:r>
          <w:fldChar w:fldCharType="separate"/>
        </w:r>
        <w:r>
          <w:t>32</w:t>
        </w:r>
        <w:r>
          <w:fldChar w:fldCharType="end"/>
        </w:r>
      </w:hyperlink>
    </w:p>
    <w:p>
      <w:pPr>
        <w:pStyle w:val="TOC2"/>
        <w:tabs>
          <w:tab w:val="right" w:leader="dot" w:pos="8306"/>
        </w:tabs>
      </w:pPr>
      <w:hyperlink w:anchor="_Toc14058" w:history="1">
        <w:r>
          <w:rPr>
            <w:rFonts w:ascii="仿宋" w:eastAsia="仿宋" w:hAnsi="仿宋" w:cs="仿宋" w:hint="eastAsia"/>
            <w:lang w:eastAsia="zh-CN"/>
          </w:rPr>
          <w:t>(七)、清洁生产</w:t>
        </w:r>
        <w:r>
          <w:tab/>
        </w:r>
        <w:r>
          <w:fldChar w:fldCharType="begin"/>
        </w:r>
        <w:r>
          <w:instrText xml:space="preserve"> PAGEREF _Toc14058 \h </w:instrText>
        </w:r>
        <w:r>
          <w:fldChar w:fldCharType="separate"/>
        </w:r>
        <w:r>
          <w:t>33</w:t>
        </w:r>
        <w:r>
          <w:fldChar w:fldCharType="end"/>
        </w:r>
      </w:hyperlink>
    </w:p>
    <w:p>
      <w:pPr>
        <w:pStyle w:val="TOC2"/>
        <w:tabs>
          <w:tab w:val="right" w:leader="dot" w:pos="8306"/>
        </w:tabs>
      </w:pPr>
      <w:hyperlink w:anchor="_Toc23212" w:history="1">
        <w:r>
          <w:rPr>
            <w:rFonts w:ascii="仿宋" w:eastAsia="仿宋" w:hAnsi="仿宋" w:cs="仿宋" w:hint="eastAsia"/>
            <w:lang w:eastAsia="zh-CN"/>
          </w:rPr>
          <w:t>(八)、环境保护综合评价</w:t>
        </w:r>
        <w:r>
          <w:tab/>
        </w:r>
        <w:r>
          <w:fldChar w:fldCharType="begin"/>
        </w:r>
        <w:r>
          <w:instrText xml:space="preserve"> PAGEREF _Toc23212 \h </w:instrText>
        </w:r>
        <w:r>
          <w:fldChar w:fldCharType="separate"/>
        </w:r>
        <w:r>
          <w:t>35</w:t>
        </w:r>
        <w:r>
          <w:fldChar w:fldCharType="end"/>
        </w:r>
      </w:hyperlink>
    </w:p>
    <w:p>
      <w:pPr>
        <w:pStyle w:val="TOC1"/>
        <w:tabs>
          <w:tab w:val="right" w:leader="dot" w:pos="8306"/>
        </w:tabs>
      </w:pPr>
      <w:hyperlink w:anchor="_Toc5721" w:history="1">
        <w:r>
          <w:rPr>
            <w:rFonts w:ascii="仿宋" w:eastAsia="仿宋" w:hAnsi="仿宋" w:cs="仿宋" w:hint="eastAsia"/>
            <w:lang w:eastAsia="zh-CN"/>
          </w:rPr>
          <w:t>九、冷拔钢项目社会影响</w:t>
        </w:r>
        <w:r>
          <w:tab/>
        </w:r>
        <w:r>
          <w:fldChar w:fldCharType="begin"/>
        </w:r>
        <w:r>
          <w:instrText xml:space="preserve"> PAGEREF _Toc5721 \h </w:instrText>
        </w:r>
        <w:r>
          <w:fldChar w:fldCharType="separate"/>
        </w:r>
        <w:r>
          <w:t>36</w:t>
        </w:r>
        <w:r>
          <w:fldChar w:fldCharType="end"/>
        </w:r>
      </w:hyperlink>
    </w:p>
    <w:p>
      <w:pPr>
        <w:pStyle w:val="TOC2"/>
        <w:tabs>
          <w:tab w:val="right" w:leader="dot" w:pos="8306"/>
        </w:tabs>
      </w:pPr>
      <w:hyperlink w:anchor="_Toc613" w:history="1">
        <w:r>
          <w:rPr>
            <w:rFonts w:ascii="仿宋" w:eastAsia="仿宋" w:hAnsi="仿宋" w:cs="仿宋" w:hint="eastAsia"/>
            <w:lang w:eastAsia="zh-CN"/>
          </w:rPr>
          <w:t>(一)、社会责任与义务</w:t>
        </w:r>
        <w:r>
          <w:tab/>
        </w:r>
        <w:r>
          <w:fldChar w:fldCharType="begin"/>
        </w:r>
        <w:r>
          <w:instrText xml:space="preserve"> PAGEREF _Toc613 \h </w:instrText>
        </w:r>
        <w:r>
          <w:fldChar w:fldCharType="separate"/>
        </w:r>
        <w:r>
          <w:t>36</w:t>
        </w:r>
        <w:r>
          <w:fldChar w:fldCharType="end"/>
        </w:r>
      </w:hyperlink>
    </w:p>
    <w:p>
      <w:pPr>
        <w:pStyle w:val="TOC2"/>
        <w:tabs>
          <w:tab w:val="right" w:leader="dot" w:pos="8306"/>
        </w:tabs>
      </w:pPr>
      <w:hyperlink w:anchor="_Toc25912" w:history="1">
        <w:r>
          <w:rPr>
            <w:rFonts w:ascii="仿宋" w:eastAsia="仿宋" w:hAnsi="仿宋" w:cs="仿宋" w:hint="eastAsia"/>
            <w:lang w:eastAsia="zh-CN"/>
          </w:rPr>
          <w:t>(二)、社会参与与沟通</w:t>
        </w:r>
        <w:r>
          <w:tab/>
        </w:r>
        <w:r>
          <w:fldChar w:fldCharType="begin"/>
        </w:r>
        <w:r>
          <w:instrText xml:space="preserve"> PAGEREF _Toc25912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564" w:history="1">
        <w:r>
          <w:rPr>
            <w:rFonts w:ascii="仿宋" w:eastAsia="仿宋" w:hAnsi="仿宋" w:cs="仿宋" w:hint="eastAsia"/>
            <w:lang w:eastAsia="zh-CN"/>
          </w:rPr>
          <w:t>十、生产安全保护</w:t>
        </w:r>
        <w:r>
          <w:tab/>
        </w:r>
        <w:r>
          <w:fldChar w:fldCharType="begin"/>
        </w:r>
        <w:r>
          <w:instrText xml:space="preserve"> PAGEREF _Toc31564 \h </w:instrText>
        </w:r>
        <w:r>
          <w:fldChar w:fldCharType="separate"/>
        </w:r>
        <w:r>
          <w:t>37</w:t>
        </w:r>
        <w:r>
          <w:fldChar w:fldCharType="end"/>
        </w:r>
      </w:hyperlink>
    </w:p>
    <w:p>
      <w:pPr>
        <w:pStyle w:val="TOC2"/>
        <w:tabs>
          <w:tab w:val="right" w:leader="dot" w:pos="8306"/>
        </w:tabs>
      </w:pPr>
      <w:hyperlink w:anchor="_Toc8982" w:history="1">
        <w:r>
          <w:rPr>
            <w:rFonts w:ascii="仿宋" w:eastAsia="仿宋" w:hAnsi="仿宋" w:cs="仿宋" w:hint="eastAsia"/>
            <w:lang w:eastAsia="zh-CN"/>
          </w:rPr>
          <w:t>(一)、消防安全</w:t>
        </w:r>
        <w:r>
          <w:tab/>
        </w:r>
        <w:r>
          <w:fldChar w:fldCharType="begin"/>
        </w:r>
        <w:r>
          <w:instrText xml:space="preserve"> PAGEREF _Toc8982 \h </w:instrText>
        </w:r>
        <w:r>
          <w:fldChar w:fldCharType="separate"/>
        </w:r>
        <w:r>
          <w:t>37</w:t>
        </w:r>
        <w:r>
          <w:fldChar w:fldCharType="end"/>
        </w:r>
      </w:hyperlink>
    </w:p>
    <w:p>
      <w:pPr>
        <w:pStyle w:val="TOC2"/>
        <w:tabs>
          <w:tab w:val="right" w:leader="dot" w:pos="8306"/>
        </w:tabs>
      </w:pPr>
      <w:hyperlink w:anchor="_Toc15508" w:history="1">
        <w:r>
          <w:rPr>
            <w:rFonts w:ascii="仿宋" w:eastAsia="仿宋" w:hAnsi="仿宋" w:cs="仿宋" w:hint="eastAsia"/>
            <w:lang w:eastAsia="zh-CN"/>
          </w:rPr>
          <w:t>(二)、防火防爆总图布置措施</w:t>
        </w:r>
        <w:r>
          <w:tab/>
        </w:r>
        <w:r>
          <w:fldChar w:fldCharType="begin"/>
        </w:r>
        <w:r>
          <w:instrText xml:space="preserve"> PAGEREF _Toc15508 \h </w:instrText>
        </w:r>
        <w:r>
          <w:fldChar w:fldCharType="separate"/>
        </w:r>
        <w:r>
          <w:t>39</w:t>
        </w:r>
        <w:r>
          <w:fldChar w:fldCharType="end"/>
        </w:r>
      </w:hyperlink>
    </w:p>
    <w:p>
      <w:pPr>
        <w:pStyle w:val="TOC2"/>
        <w:tabs>
          <w:tab w:val="right" w:leader="dot" w:pos="8306"/>
        </w:tabs>
      </w:pPr>
      <w:hyperlink w:anchor="_Toc4280" w:history="1">
        <w:r>
          <w:rPr>
            <w:rFonts w:ascii="仿宋" w:eastAsia="仿宋" w:hAnsi="仿宋" w:cs="仿宋" w:hint="eastAsia"/>
            <w:lang w:eastAsia="zh-CN"/>
          </w:rPr>
          <w:t>(三)、自然灾害防范措施</w:t>
        </w:r>
        <w:r>
          <w:tab/>
        </w:r>
        <w:r>
          <w:fldChar w:fldCharType="begin"/>
        </w:r>
        <w:r>
          <w:instrText xml:space="preserve"> PAGEREF _Toc4280 \h </w:instrText>
        </w:r>
        <w:r>
          <w:fldChar w:fldCharType="separate"/>
        </w:r>
        <w:r>
          <w:t>40</w:t>
        </w:r>
        <w:r>
          <w:fldChar w:fldCharType="end"/>
        </w:r>
      </w:hyperlink>
    </w:p>
    <w:p>
      <w:pPr>
        <w:pStyle w:val="TOC2"/>
        <w:tabs>
          <w:tab w:val="right" w:leader="dot" w:pos="8306"/>
        </w:tabs>
      </w:pPr>
      <w:hyperlink w:anchor="_Toc30945" w:history="1">
        <w:r>
          <w:rPr>
            <w:rFonts w:ascii="仿宋" w:eastAsia="仿宋" w:hAnsi="仿宋" w:cs="仿宋" w:hint="eastAsia"/>
            <w:lang w:eastAsia="zh-CN"/>
          </w:rPr>
          <w:t>(四)、安全色及安全标志使用要求</w:t>
        </w:r>
        <w:r>
          <w:tab/>
        </w:r>
        <w:r>
          <w:fldChar w:fldCharType="begin"/>
        </w:r>
        <w:r>
          <w:instrText xml:space="preserve"> PAGEREF _Toc30945 \h </w:instrText>
        </w:r>
        <w:r>
          <w:fldChar w:fldCharType="separate"/>
        </w:r>
        <w:r>
          <w:t>41</w:t>
        </w:r>
        <w:r>
          <w:fldChar w:fldCharType="end"/>
        </w:r>
      </w:hyperlink>
    </w:p>
    <w:p>
      <w:pPr>
        <w:pStyle w:val="TOC2"/>
        <w:tabs>
          <w:tab w:val="right" w:leader="dot" w:pos="8306"/>
        </w:tabs>
      </w:pPr>
      <w:hyperlink w:anchor="_Toc32603" w:history="1">
        <w:r>
          <w:rPr>
            <w:rFonts w:ascii="仿宋" w:eastAsia="仿宋" w:hAnsi="仿宋" w:cs="仿宋" w:hint="eastAsia"/>
            <w:lang w:eastAsia="zh-CN"/>
          </w:rPr>
          <w:t>(五)、防尘防毒措施</w:t>
        </w:r>
        <w:r>
          <w:tab/>
        </w:r>
        <w:r>
          <w:fldChar w:fldCharType="begin"/>
        </w:r>
        <w:r>
          <w:instrText xml:space="preserve"> PAGEREF _Toc32603 \h </w:instrText>
        </w:r>
        <w:r>
          <w:fldChar w:fldCharType="separate"/>
        </w:r>
        <w:r>
          <w:t>42</w:t>
        </w:r>
        <w:r>
          <w:fldChar w:fldCharType="end"/>
        </w:r>
      </w:hyperlink>
    </w:p>
    <w:p>
      <w:pPr>
        <w:pStyle w:val="TOC2"/>
        <w:tabs>
          <w:tab w:val="right" w:leader="dot" w:pos="8306"/>
        </w:tabs>
      </w:pPr>
      <w:hyperlink w:anchor="_Toc10493" w:history="1">
        <w:r>
          <w:rPr>
            <w:rFonts w:ascii="仿宋" w:eastAsia="仿宋" w:hAnsi="仿宋" w:cs="仿宋" w:hint="eastAsia"/>
            <w:lang w:eastAsia="zh-CN"/>
          </w:rPr>
          <w:t>(六)、防静电、触电防护及防雷措施</w:t>
        </w:r>
        <w:r>
          <w:tab/>
        </w:r>
        <w:r>
          <w:fldChar w:fldCharType="begin"/>
        </w:r>
        <w:r>
          <w:instrText xml:space="preserve"> PAGEREF _Toc10493 \h </w:instrText>
        </w:r>
        <w:r>
          <w:fldChar w:fldCharType="separate"/>
        </w:r>
        <w:r>
          <w:t>42</w:t>
        </w:r>
        <w:r>
          <w:fldChar w:fldCharType="end"/>
        </w:r>
      </w:hyperlink>
    </w:p>
    <w:p>
      <w:pPr>
        <w:pStyle w:val="TOC2"/>
        <w:tabs>
          <w:tab w:val="right" w:leader="dot" w:pos="8306"/>
        </w:tabs>
      </w:pPr>
      <w:hyperlink w:anchor="_Toc18202" w:history="1">
        <w:r>
          <w:rPr>
            <w:rFonts w:ascii="仿宋" w:eastAsia="仿宋" w:hAnsi="仿宋" w:cs="仿宋" w:hint="eastAsia"/>
            <w:lang w:eastAsia="zh-CN"/>
          </w:rPr>
          <w:t>(七)、机械设备安全保障措施</w:t>
        </w:r>
        <w:r>
          <w:tab/>
        </w:r>
        <w:r>
          <w:fldChar w:fldCharType="begin"/>
        </w:r>
        <w:r>
          <w:instrText xml:space="preserve"> PAGEREF _Toc18202 \h </w:instrText>
        </w:r>
        <w:r>
          <w:fldChar w:fldCharType="separate"/>
        </w:r>
        <w:r>
          <w:t>44</w:t>
        </w:r>
        <w:r>
          <w:fldChar w:fldCharType="end"/>
        </w:r>
      </w:hyperlink>
    </w:p>
    <w:p>
      <w:pPr>
        <w:pStyle w:val="TOC1"/>
        <w:tabs>
          <w:tab w:val="right" w:leader="dot" w:pos="8306"/>
        </w:tabs>
      </w:pPr>
      <w:hyperlink w:anchor="_Toc25897" w:history="1">
        <w:r>
          <w:rPr>
            <w:rFonts w:ascii="仿宋" w:eastAsia="仿宋" w:hAnsi="仿宋" w:cs="仿宋" w:hint="eastAsia"/>
            <w:lang w:eastAsia="zh-CN"/>
          </w:rPr>
          <w:t>十一、冷拔钢项目风险管理</w:t>
        </w:r>
        <w:r>
          <w:tab/>
        </w:r>
        <w:r>
          <w:fldChar w:fldCharType="begin"/>
        </w:r>
        <w:r>
          <w:instrText xml:space="preserve"> PAGEREF _Toc25897 \h </w:instrText>
        </w:r>
        <w:r>
          <w:fldChar w:fldCharType="separate"/>
        </w:r>
        <w:r>
          <w:t>45</w:t>
        </w:r>
        <w:r>
          <w:fldChar w:fldCharType="end"/>
        </w:r>
      </w:hyperlink>
    </w:p>
    <w:p>
      <w:pPr>
        <w:pStyle w:val="TOC2"/>
        <w:tabs>
          <w:tab w:val="right" w:leader="dot" w:pos="8306"/>
        </w:tabs>
      </w:pPr>
      <w:hyperlink w:anchor="_Toc1403" w:history="1">
        <w:r>
          <w:rPr>
            <w:rFonts w:ascii="仿宋" w:eastAsia="仿宋" w:hAnsi="仿宋" w:cs="仿宋" w:hint="eastAsia"/>
            <w:lang w:eastAsia="zh-CN"/>
          </w:rPr>
          <w:t>(一)、风险识别与评估</w:t>
        </w:r>
        <w:r>
          <w:tab/>
        </w:r>
        <w:r>
          <w:fldChar w:fldCharType="begin"/>
        </w:r>
        <w:r>
          <w:instrText xml:space="preserve"> PAGEREF _Toc1403 \h </w:instrText>
        </w:r>
        <w:r>
          <w:fldChar w:fldCharType="separate"/>
        </w:r>
        <w:r>
          <w:t>45</w:t>
        </w:r>
        <w:r>
          <w:fldChar w:fldCharType="end"/>
        </w:r>
      </w:hyperlink>
    </w:p>
    <w:p>
      <w:pPr>
        <w:pStyle w:val="TOC2"/>
        <w:tabs>
          <w:tab w:val="right" w:leader="dot" w:pos="8306"/>
        </w:tabs>
      </w:pPr>
      <w:hyperlink w:anchor="_Toc18930" w:history="1">
        <w:r>
          <w:rPr>
            <w:rFonts w:ascii="仿宋" w:eastAsia="仿宋" w:hAnsi="仿宋" w:cs="仿宋" w:hint="eastAsia"/>
            <w:lang w:eastAsia="zh-CN"/>
          </w:rPr>
          <w:t>(二)、风险应对策略</w:t>
        </w:r>
        <w:r>
          <w:tab/>
        </w:r>
        <w:r>
          <w:fldChar w:fldCharType="begin"/>
        </w:r>
        <w:r>
          <w:instrText xml:space="preserve"> PAGEREF _Toc18930 \h </w:instrText>
        </w:r>
        <w:r>
          <w:fldChar w:fldCharType="separate"/>
        </w:r>
        <w:r>
          <w:t>46</w:t>
        </w:r>
        <w:r>
          <w:fldChar w:fldCharType="end"/>
        </w:r>
      </w:hyperlink>
    </w:p>
    <w:p>
      <w:pPr>
        <w:pStyle w:val="TOC2"/>
        <w:tabs>
          <w:tab w:val="right" w:leader="dot" w:pos="8306"/>
        </w:tabs>
      </w:pPr>
      <w:hyperlink w:anchor="_Toc3442" w:history="1">
        <w:r>
          <w:rPr>
            <w:rFonts w:ascii="仿宋" w:eastAsia="仿宋" w:hAnsi="仿宋" w:cs="仿宋" w:hint="eastAsia"/>
            <w:lang w:eastAsia="zh-CN"/>
          </w:rPr>
          <w:t>(三)、风险监控与控制</w:t>
        </w:r>
        <w:r>
          <w:tab/>
        </w:r>
        <w:r>
          <w:fldChar w:fldCharType="begin"/>
        </w:r>
        <w:r>
          <w:instrText xml:space="preserve"> PAGEREF _Toc3442 \h </w:instrText>
        </w:r>
        <w:r>
          <w:fldChar w:fldCharType="separate"/>
        </w:r>
        <w:r>
          <w:t>48</w:t>
        </w:r>
        <w:r>
          <w:fldChar w:fldCharType="end"/>
        </w:r>
      </w:hyperlink>
    </w:p>
    <w:p>
      <w:pPr>
        <w:pStyle w:val="TOC1"/>
        <w:tabs>
          <w:tab w:val="right" w:leader="dot" w:pos="8306"/>
        </w:tabs>
      </w:pPr>
      <w:hyperlink w:anchor="_Toc19638" w:history="1">
        <w:r>
          <w:rPr>
            <w:rFonts w:ascii="仿宋" w:eastAsia="仿宋" w:hAnsi="仿宋" w:cs="仿宋" w:hint="eastAsia"/>
            <w:lang w:eastAsia="zh-CN"/>
          </w:rPr>
          <w:t>十二、冷拔钢项目计划安排</w:t>
        </w:r>
        <w:r>
          <w:tab/>
        </w:r>
        <w:r>
          <w:fldChar w:fldCharType="begin"/>
        </w:r>
        <w:r>
          <w:instrText xml:space="preserve"> PAGEREF _Toc19638 \h </w:instrText>
        </w:r>
        <w:r>
          <w:fldChar w:fldCharType="separate"/>
        </w:r>
        <w:r>
          <w:t>49</w:t>
        </w:r>
        <w:r>
          <w:fldChar w:fldCharType="end"/>
        </w:r>
      </w:hyperlink>
    </w:p>
    <w:p>
      <w:pPr>
        <w:pStyle w:val="TOC2"/>
        <w:tabs>
          <w:tab w:val="right" w:leader="dot" w:pos="8306"/>
        </w:tabs>
      </w:pPr>
      <w:hyperlink w:anchor="_Toc31827" w:history="1">
        <w:r>
          <w:rPr>
            <w:rFonts w:ascii="仿宋" w:eastAsia="仿宋" w:hAnsi="仿宋" w:cs="仿宋" w:hint="eastAsia"/>
            <w:lang w:eastAsia="zh-CN"/>
          </w:rPr>
          <w:t>(一)、建设周期</w:t>
        </w:r>
        <w:r>
          <w:tab/>
        </w:r>
        <w:r>
          <w:fldChar w:fldCharType="begin"/>
        </w:r>
        <w:r>
          <w:instrText xml:space="preserve"> PAGEREF _Toc31827 \h </w:instrText>
        </w:r>
        <w:r>
          <w:fldChar w:fldCharType="separate"/>
        </w:r>
        <w:r>
          <w:t>49</w:t>
        </w:r>
        <w:r>
          <w:fldChar w:fldCharType="end"/>
        </w:r>
      </w:hyperlink>
    </w:p>
    <w:p>
      <w:pPr>
        <w:pStyle w:val="TOC2"/>
        <w:tabs>
          <w:tab w:val="right" w:leader="dot" w:pos="8306"/>
        </w:tabs>
      </w:pPr>
      <w:hyperlink w:anchor="_Toc17717" w:history="1">
        <w:r>
          <w:rPr>
            <w:rFonts w:ascii="仿宋" w:eastAsia="仿宋" w:hAnsi="仿宋" w:cs="仿宋" w:hint="eastAsia"/>
            <w:lang w:eastAsia="zh-CN"/>
          </w:rPr>
          <w:t>(二)、建设进度</w:t>
        </w:r>
        <w:r>
          <w:tab/>
        </w:r>
        <w:r>
          <w:fldChar w:fldCharType="begin"/>
        </w:r>
        <w:r>
          <w:instrText xml:space="preserve"> PAGEREF _Toc17717 \h </w:instrText>
        </w:r>
        <w:r>
          <w:fldChar w:fldCharType="separate"/>
        </w:r>
        <w:r>
          <w:t>50</w:t>
        </w:r>
        <w:r>
          <w:fldChar w:fldCharType="end"/>
        </w:r>
      </w:hyperlink>
    </w:p>
    <w:p>
      <w:pPr>
        <w:pStyle w:val="TOC2"/>
        <w:tabs>
          <w:tab w:val="right" w:leader="dot" w:pos="8306"/>
        </w:tabs>
      </w:pPr>
      <w:hyperlink w:anchor="_Toc17294" w:history="1">
        <w:r>
          <w:rPr>
            <w:rFonts w:ascii="仿宋" w:eastAsia="仿宋" w:hAnsi="仿宋" w:cs="仿宋" w:hint="eastAsia"/>
            <w:lang w:eastAsia="zh-CN"/>
          </w:rPr>
          <w:t>(三)、进度安排注意事项</w:t>
        </w:r>
        <w:r>
          <w:tab/>
        </w:r>
        <w:r>
          <w:fldChar w:fldCharType="begin"/>
        </w:r>
        <w:r>
          <w:instrText xml:space="preserve"> PAGEREF _Toc17294 \h </w:instrText>
        </w:r>
        <w:r>
          <w:fldChar w:fldCharType="separate"/>
        </w:r>
        <w:r>
          <w:t>51</w:t>
        </w:r>
        <w:r>
          <w:fldChar w:fldCharType="end"/>
        </w:r>
      </w:hyperlink>
    </w:p>
    <w:p>
      <w:pPr>
        <w:pStyle w:val="TOC2"/>
        <w:tabs>
          <w:tab w:val="right" w:leader="dot" w:pos="8306"/>
        </w:tabs>
      </w:pPr>
      <w:hyperlink w:anchor="_Toc23792" w:history="1">
        <w:r>
          <w:rPr>
            <w:rFonts w:ascii="仿宋" w:eastAsia="仿宋" w:hAnsi="仿宋" w:cs="仿宋" w:hint="eastAsia"/>
            <w:lang w:eastAsia="zh-CN"/>
          </w:rPr>
          <w:t>(四)、人力资源配置</w:t>
        </w:r>
        <w:r>
          <w:tab/>
        </w:r>
        <w:r>
          <w:fldChar w:fldCharType="begin"/>
        </w:r>
        <w:r>
          <w:instrText xml:space="preserve"> PAGEREF _Toc23792 \h </w:instrText>
        </w:r>
        <w:r>
          <w:fldChar w:fldCharType="separate"/>
        </w:r>
        <w:r>
          <w:t>52</w:t>
        </w:r>
        <w:r>
          <w:fldChar w:fldCharType="end"/>
        </w:r>
      </w:hyperlink>
    </w:p>
    <w:p>
      <w:pPr>
        <w:pStyle w:val="TOC1"/>
        <w:tabs>
          <w:tab w:val="right" w:leader="dot" w:pos="8306"/>
        </w:tabs>
      </w:pPr>
      <w:hyperlink w:anchor="_Toc13621" w:history="1">
        <w:r>
          <w:rPr>
            <w:rFonts w:ascii="仿宋" w:eastAsia="仿宋" w:hAnsi="仿宋" w:cs="仿宋" w:hint="eastAsia"/>
            <w:lang w:eastAsia="zh-CN"/>
          </w:rPr>
          <w:t>十三、质量管理体系</w:t>
        </w:r>
        <w:r>
          <w:tab/>
        </w:r>
        <w:r>
          <w:fldChar w:fldCharType="begin"/>
        </w:r>
        <w:r>
          <w:instrText xml:space="preserve"> PAGEREF _Toc13621 \h </w:instrText>
        </w:r>
        <w:r>
          <w:fldChar w:fldCharType="separate"/>
        </w:r>
        <w:r>
          <w:t>53</w:t>
        </w:r>
        <w:r>
          <w:fldChar w:fldCharType="end"/>
        </w:r>
      </w:hyperlink>
    </w:p>
    <w:p>
      <w:pPr>
        <w:pStyle w:val="TOC2"/>
        <w:tabs>
          <w:tab w:val="right" w:leader="dot" w:pos="8306"/>
        </w:tabs>
      </w:pPr>
      <w:hyperlink w:anchor="_Toc23065" w:history="1">
        <w:r>
          <w:rPr>
            <w:rFonts w:ascii="仿宋" w:eastAsia="仿宋" w:hAnsi="仿宋" w:cs="仿宋" w:hint="eastAsia"/>
            <w:lang w:eastAsia="zh-CN"/>
          </w:rPr>
          <w:t>(一)、质量目标与方针</w:t>
        </w:r>
        <w:r>
          <w:tab/>
        </w:r>
        <w:r>
          <w:fldChar w:fldCharType="begin"/>
        </w:r>
        <w:r>
          <w:instrText xml:space="preserve"> PAGEREF _Toc23065 \h </w:instrText>
        </w:r>
        <w:r>
          <w:fldChar w:fldCharType="separate"/>
        </w:r>
        <w:r>
          <w:t>53</w:t>
        </w:r>
        <w:r>
          <w:fldChar w:fldCharType="end"/>
        </w:r>
      </w:hyperlink>
    </w:p>
    <w:p>
      <w:pPr>
        <w:pStyle w:val="TOC2"/>
        <w:tabs>
          <w:tab w:val="right" w:leader="dot" w:pos="8306"/>
        </w:tabs>
      </w:pPr>
      <w:hyperlink w:anchor="_Toc20871" w:history="1">
        <w:r>
          <w:rPr>
            <w:rFonts w:ascii="仿宋" w:eastAsia="仿宋" w:hAnsi="仿宋" w:cs="仿宋" w:hint="eastAsia"/>
            <w:lang w:eastAsia="zh-CN"/>
          </w:rPr>
          <w:t>(二)、质量管理责任</w:t>
        </w:r>
        <w:r>
          <w:tab/>
        </w:r>
        <w:r>
          <w:fldChar w:fldCharType="begin"/>
        </w:r>
        <w:r>
          <w:instrText xml:space="preserve"> PAGEREF _Toc20871 \h </w:instrText>
        </w:r>
        <w:r>
          <w:fldChar w:fldCharType="separate"/>
        </w:r>
        <w:r>
          <w:t>54</w:t>
        </w:r>
        <w:r>
          <w:fldChar w:fldCharType="end"/>
        </w:r>
      </w:hyperlink>
    </w:p>
    <w:p>
      <w:pPr>
        <w:pStyle w:val="TOC2"/>
        <w:tabs>
          <w:tab w:val="right" w:leader="dot" w:pos="8306"/>
        </w:tabs>
      </w:pPr>
      <w:hyperlink w:anchor="_Toc11101" w:history="1">
        <w:r>
          <w:rPr>
            <w:rFonts w:ascii="仿宋" w:eastAsia="仿宋" w:hAnsi="仿宋" w:cs="仿宋" w:hint="eastAsia"/>
            <w:lang w:eastAsia="zh-CN"/>
          </w:rPr>
          <w:t>(三)、质量管理体系文件</w:t>
        </w:r>
        <w:r>
          <w:tab/>
        </w:r>
        <w:r>
          <w:fldChar w:fldCharType="begin"/>
        </w:r>
        <w:r>
          <w:instrText xml:space="preserve"> PAGEREF _Toc11101 \h </w:instrText>
        </w:r>
        <w:r>
          <w:fldChar w:fldCharType="separate"/>
        </w:r>
        <w:r>
          <w:t>56</w:t>
        </w:r>
        <w:r>
          <w:fldChar w:fldCharType="end"/>
        </w:r>
      </w:hyperlink>
    </w:p>
    <w:p>
      <w:pPr>
        <w:pStyle w:val="TOC2"/>
        <w:tabs>
          <w:tab w:val="right" w:leader="dot" w:pos="8306"/>
        </w:tabs>
      </w:pPr>
      <w:hyperlink w:anchor="_Toc17957" w:history="1">
        <w:r>
          <w:rPr>
            <w:rFonts w:ascii="仿宋" w:eastAsia="仿宋" w:hAnsi="仿宋" w:cs="仿宋" w:hint="eastAsia"/>
            <w:lang w:eastAsia="zh-CN"/>
          </w:rPr>
          <w:t>(四)、质量培训与教育</w:t>
        </w:r>
        <w:r>
          <w:tab/>
        </w:r>
        <w:r>
          <w:fldChar w:fldCharType="begin"/>
        </w:r>
        <w:r>
          <w:instrText xml:space="preserve"> PAGEREF _Toc17957 \h </w:instrText>
        </w:r>
        <w:r>
          <w:fldChar w:fldCharType="separate"/>
        </w:r>
        <w:r>
          <w:t>58</w:t>
        </w:r>
        <w:r>
          <w:fldChar w:fldCharType="end"/>
        </w:r>
      </w:hyperlink>
    </w:p>
    <w:p>
      <w:pPr>
        <w:pStyle w:val="TOC2"/>
        <w:tabs>
          <w:tab w:val="right" w:leader="dot" w:pos="8306"/>
        </w:tabs>
      </w:pPr>
      <w:hyperlink w:anchor="_Toc739" w:history="1">
        <w:r>
          <w:rPr>
            <w:rFonts w:ascii="仿宋" w:eastAsia="仿宋" w:hAnsi="仿宋" w:cs="仿宋" w:hint="eastAsia"/>
            <w:lang w:eastAsia="zh-CN"/>
          </w:rPr>
          <w:t>(五)、质量审核与评价</w:t>
        </w:r>
        <w:r>
          <w:tab/>
        </w:r>
        <w:r>
          <w:fldChar w:fldCharType="begin"/>
        </w:r>
        <w:r>
          <w:instrText xml:space="preserve"> PAGEREF _Toc739 \h </w:instrText>
        </w:r>
        <w:r>
          <w:fldChar w:fldCharType="separate"/>
        </w:r>
        <w:r>
          <w:t>59</w:t>
        </w:r>
        <w:r>
          <w:fldChar w:fldCharType="end"/>
        </w:r>
      </w:hyperlink>
    </w:p>
    <w:p>
      <w:pPr>
        <w:pStyle w:val="TOC2"/>
        <w:tabs>
          <w:tab w:val="right" w:leader="dot" w:pos="8306"/>
        </w:tabs>
      </w:pPr>
      <w:hyperlink w:anchor="_Toc21399" w:history="1">
        <w:r>
          <w:rPr>
            <w:rFonts w:ascii="仿宋" w:eastAsia="仿宋" w:hAnsi="仿宋" w:cs="仿宋" w:hint="eastAsia"/>
            <w:lang w:eastAsia="zh-CN"/>
          </w:rPr>
          <w:t>(六)、不符合与纠正措施</w:t>
        </w:r>
        <w:r>
          <w:tab/>
        </w:r>
        <w:r>
          <w:fldChar w:fldCharType="begin"/>
        </w:r>
        <w:r>
          <w:instrText xml:space="preserve"> PAGEREF _Toc21399 \h </w:instrText>
        </w:r>
        <w:r>
          <w:fldChar w:fldCharType="separate"/>
        </w:r>
        <w:r>
          <w:t>60</w:t>
        </w:r>
        <w:r>
          <w:fldChar w:fldCharType="end"/>
        </w:r>
      </w:hyperlink>
    </w:p>
    <w:p>
      <w:pPr>
        <w:pStyle w:val="TOC1"/>
        <w:tabs>
          <w:tab w:val="right" w:leader="dot" w:pos="8306"/>
        </w:tabs>
      </w:pPr>
      <w:hyperlink w:anchor="_Toc544" w:history="1">
        <w:r>
          <w:rPr>
            <w:rFonts w:ascii="仿宋" w:eastAsia="仿宋" w:hAnsi="仿宋" w:cs="仿宋" w:hint="eastAsia"/>
            <w:lang w:eastAsia="zh-CN"/>
          </w:rPr>
          <w:t>十四、冷拔钢项目实施保障措施</w:t>
        </w:r>
        <w:r>
          <w:tab/>
        </w:r>
        <w:r>
          <w:fldChar w:fldCharType="begin"/>
        </w:r>
        <w:r>
          <w:instrText xml:space="preserve"> PAGEREF _Toc544 \h </w:instrText>
        </w:r>
        <w:r>
          <w:fldChar w:fldCharType="separate"/>
        </w:r>
        <w:r>
          <w:t>61</w:t>
        </w:r>
        <w:r>
          <w:fldChar w:fldCharType="end"/>
        </w:r>
      </w:hyperlink>
    </w:p>
    <w:p>
      <w:pPr>
        <w:pStyle w:val="TOC2"/>
        <w:tabs>
          <w:tab w:val="right" w:leader="dot" w:pos="8306"/>
        </w:tabs>
      </w:pPr>
      <w:hyperlink w:anchor="_Toc13384" w:history="1">
        <w:r>
          <w:rPr>
            <w:rFonts w:ascii="仿宋" w:eastAsia="仿宋" w:hAnsi="仿宋" w:cs="仿宋" w:hint="eastAsia"/>
            <w:lang w:eastAsia="zh-CN"/>
          </w:rPr>
          <w:t>(一)、冷拔钢项目实施保障机制</w:t>
        </w:r>
        <w:r>
          <w:tab/>
        </w:r>
        <w:r>
          <w:fldChar w:fldCharType="begin"/>
        </w:r>
        <w:r>
          <w:instrText xml:space="preserve"> PAGEREF _Toc13384 \h </w:instrText>
        </w:r>
        <w:r>
          <w:fldChar w:fldCharType="separate"/>
        </w:r>
        <w:r>
          <w:t>61</w:t>
        </w:r>
        <w:r>
          <w:fldChar w:fldCharType="end"/>
        </w:r>
      </w:hyperlink>
    </w:p>
    <w:p>
      <w:pPr>
        <w:pStyle w:val="TOC2"/>
        <w:tabs>
          <w:tab w:val="right" w:leader="dot" w:pos="8306"/>
        </w:tabs>
      </w:pPr>
      <w:hyperlink w:anchor="_Toc17782" w:history="1">
        <w:r>
          <w:rPr>
            <w:rFonts w:ascii="仿宋" w:eastAsia="仿宋" w:hAnsi="仿宋" w:cs="仿宋" w:hint="eastAsia"/>
            <w:lang w:eastAsia="zh-CN"/>
          </w:rPr>
          <w:t>(二)、冷拔钢项目法律合规要求</w:t>
        </w:r>
        <w:r>
          <w:tab/>
        </w:r>
        <w:r>
          <w:fldChar w:fldCharType="begin"/>
        </w:r>
        <w:r>
          <w:instrText xml:space="preserve"> PAGEREF _Toc17782 \h </w:instrText>
        </w:r>
        <w:r>
          <w:fldChar w:fldCharType="separate"/>
        </w:r>
        <w:r>
          <w:t>64</w:t>
        </w:r>
        <w:r>
          <w:fldChar w:fldCharType="end"/>
        </w:r>
      </w:hyperlink>
    </w:p>
    <w:p>
      <w:pPr>
        <w:pStyle w:val="TOC2"/>
        <w:tabs>
          <w:tab w:val="right" w:leader="dot" w:pos="8306"/>
        </w:tabs>
      </w:pPr>
      <w:hyperlink w:anchor="_Toc14378" w:history="1">
        <w:r>
          <w:rPr>
            <w:rFonts w:ascii="仿宋" w:eastAsia="仿宋" w:hAnsi="仿宋" w:cs="仿宋" w:hint="eastAsia"/>
            <w:lang w:eastAsia="zh-CN"/>
          </w:rPr>
          <w:t>(三)、冷拔钢项目合同管理与法律事务</w:t>
        </w:r>
        <w:r>
          <w:tab/>
        </w:r>
        <w:r>
          <w:fldChar w:fldCharType="begin"/>
        </w:r>
        <w:r>
          <w:instrText xml:space="preserve"> PAGEREF _Toc14378 \h </w:instrText>
        </w:r>
        <w:r>
          <w:fldChar w:fldCharType="separate"/>
        </w:r>
        <w:r>
          <w:t>68</w:t>
        </w:r>
        <w:r>
          <w:fldChar w:fldCharType="end"/>
        </w:r>
      </w:hyperlink>
    </w:p>
    <w:p>
      <w:pPr>
        <w:pStyle w:val="TOC2"/>
        <w:tabs>
          <w:tab w:val="right" w:leader="dot" w:pos="8306"/>
        </w:tabs>
      </w:pPr>
      <w:hyperlink w:anchor="_Toc21952" w:history="1">
        <w:r>
          <w:rPr>
            <w:rFonts w:ascii="仿宋" w:eastAsia="仿宋" w:hAnsi="仿宋" w:cs="仿宋" w:hint="eastAsia"/>
            <w:lang w:eastAsia="zh-CN"/>
          </w:rPr>
          <w:t>(四)、冷拔钢项目知识产权保护策略</w:t>
        </w:r>
        <w:r>
          <w:tab/>
        </w:r>
        <w:r>
          <w:fldChar w:fldCharType="begin"/>
        </w:r>
        <w:r>
          <w:instrText xml:space="preserve"> PAGEREF _Toc21952 \h </w:instrText>
        </w:r>
        <w:r>
          <w:fldChar w:fldCharType="separate"/>
        </w:r>
        <w:r>
          <w:t>75</w:t>
        </w:r>
        <w:r>
          <w:fldChar w:fldCharType="end"/>
        </w:r>
      </w:hyperlink>
    </w:p>
    <w:p>
      <w:pPr>
        <w:pStyle w:val="TOC1"/>
        <w:tabs>
          <w:tab w:val="right" w:leader="dot" w:pos="8306"/>
        </w:tabs>
      </w:pPr>
      <w:hyperlink w:anchor="_Toc8857" w:history="1">
        <w:r>
          <w:rPr>
            <w:rFonts w:ascii="仿宋" w:eastAsia="仿宋" w:hAnsi="仿宋" w:cs="仿宋" w:hint="eastAsia"/>
            <w:lang w:eastAsia="zh-CN"/>
          </w:rPr>
          <w:t>十五、冷拔钢项目变更管理</w:t>
        </w:r>
        <w:r>
          <w:tab/>
        </w:r>
        <w:r>
          <w:fldChar w:fldCharType="begin"/>
        </w:r>
        <w:r>
          <w:instrText xml:space="preserve"> PAGEREF _Toc8857 \h </w:instrText>
        </w:r>
        <w:r>
          <w:fldChar w:fldCharType="separate"/>
        </w:r>
        <w:r>
          <w:t>77</w:t>
        </w:r>
        <w:r>
          <w:fldChar w:fldCharType="end"/>
        </w:r>
      </w:hyperlink>
    </w:p>
    <w:p>
      <w:pPr>
        <w:pStyle w:val="TOC2"/>
        <w:tabs>
          <w:tab w:val="right" w:leader="dot" w:pos="8306"/>
        </w:tabs>
      </w:pPr>
      <w:hyperlink w:anchor="_Toc30512" w:history="1">
        <w:r>
          <w:rPr>
            <w:rFonts w:ascii="仿宋" w:eastAsia="仿宋" w:hAnsi="仿宋" w:cs="仿宋" w:hint="eastAsia"/>
            <w:lang w:eastAsia="zh-CN"/>
          </w:rPr>
          <w:t>(一)、变更申请与评估</w:t>
        </w:r>
        <w:r>
          <w:tab/>
        </w:r>
        <w:r>
          <w:fldChar w:fldCharType="begin"/>
        </w:r>
        <w:r>
          <w:instrText xml:space="preserve"> PAGEREF _Toc30512 \h </w:instrText>
        </w:r>
        <w:r>
          <w:fldChar w:fldCharType="separate"/>
        </w:r>
        <w:r>
          <w:t>77</w:t>
        </w:r>
        <w:r>
          <w:fldChar w:fldCharType="end"/>
        </w:r>
      </w:hyperlink>
    </w:p>
    <w:p>
      <w:pPr>
        <w:pStyle w:val="TOC2"/>
        <w:tabs>
          <w:tab w:val="right" w:leader="dot" w:pos="8306"/>
        </w:tabs>
      </w:pPr>
      <w:hyperlink w:anchor="_Toc1080" w:history="1">
        <w:r>
          <w:rPr>
            <w:rFonts w:ascii="仿宋" w:eastAsia="仿宋" w:hAnsi="仿宋" w:cs="仿宋" w:hint="eastAsia"/>
            <w:lang w:eastAsia="zh-CN"/>
          </w:rPr>
          <w:t>(二)、变更实施与控制</w:t>
        </w:r>
        <w:r>
          <w:tab/>
        </w:r>
        <w:r>
          <w:fldChar w:fldCharType="begin"/>
        </w:r>
        <w:r>
          <w:instrText xml:space="preserve"> PAGEREF _Toc1080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58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3096"/>
      <w:r>
        <w:rPr>
          <w:rFonts w:ascii="仿宋" w:eastAsia="仿宋" w:hAnsi="仿宋" w:cs="仿宋" w:hint="eastAsia"/>
          <w:sz w:val="28"/>
          <w:lang w:eastAsia="zh-CN"/>
        </w:rPr>
        <w:t>一、冷拔钢项目绩效评估</w:t>
      </w:r>
      <w:bookmarkEnd w:id="2"/>
    </w:p>
    <w:p>
      <w:pPr>
        <w:pStyle w:val="Heading2"/>
        <w:rPr>
          <w:rFonts w:ascii="仿宋" w:eastAsia="仿宋" w:hAnsi="仿宋" w:cs="仿宋" w:hint="eastAsia"/>
          <w:lang w:eastAsia="zh-CN"/>
        </w:rPr>
      </w:pPr>
      <w:bookmarkStart w:id="3" w:name="_Toc3863"/>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在冷拔钢项目中，我们设计了一套全面的绩效评估指标，以确保冷拔钢项目的可控和成功交付。这些指标跨足冷拔钢项目目标、成本、进度和质量等多个维度，为我们提供了全面洞察冷拔钢项目的健康状况。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冷拔钢项目目标达成率是我们关注的首要指标。我们设定了明确的目标，并通过定期监测和评估，迅速发现并应对潜在的目标偏差。这为冷拔钢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成本绩效是另一个核心关注点。通过实际成本与预算成本的对比分析，我们深入了解成本差异的原因，及时调整资源分配，保持冷拔钢项目在经济效益方面的合理水平。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冷拔钢项目进度作为关键的绩效指标之一，得到了精心的关注。我们制定了详细的冷拔钢项目进度计划，并设立了进度符合度指标，确保实际进度与计划进度保持一致。这使我们能够快速发现和解决潜在的进度问题，保持冷拔钢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冷拔钢项目绩效的不可或缺的一环。我们引入了一系列的质量标准和客户满意度指标，以确保冷拔钢项目交付的成果在质量上达到或超越预期水平。通过持续监测这些指标，我们努力提升冷拔钢项目整体质量水平，为冷拔钢项目的成功交付提供有力保障。通过这些科学且全面的绩效评估，我们能够更好地引导冷拔钢项目的持续改进，确保冷拔钢项目目标的顺利达成。</w:t>
      </w:r>
    </w:p>
    <w:p>
      <w:pPr>
        <w:pStyle w:val="Heading2"/>
        <w:ind w:firstLine="560" w:firstLineChars="200"/>
        <w:rPr>
          <w:rFonts w:ascii="仿宋" w:eastAsia="仿宋" w:hAnsi="仿宋" w:cs="仿宋" w:hint="eastAsia"/>
          <w:sz w:val="28"/>
          <w:lang w:eastAsia="zh-CN"/>
        </w:rPr>
      </w:pPr>
      <w:bookmarkStart w:id="4" w:name="_Toc10179"/>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绩效评估是冷拔钢项目中的关键环节，为确保冷拔钢项目达到预期目标，我们采用了多层次、多维度的绩效评估方法。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冷拔钢项目的战略目标对齐，确保每个决策和行动都与冷拔钢项目整体目标保持一致。团队会定期召开战略对齐会议，审视当前工作与冷拔钢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冷拔钢项目进度、质量、成本和风险等方面。这些指标通过数据收集和分析，为冷拔钢项目管理团队提供了客观的评估依据。例如，我们通过冷拔钢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绩效评估不仅仅停留在冷拔钢项目内部，还考虑了冷拔钢项目对外部环境的影响。我们定期进行干系人满意度调查，以了解各利益相关方对冷拔钢项目的期望和满意度，并及时做出调整。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这种多层次、多角度的绩效评估方法，使得我们能够全面了解冷拔钢项目的运行状态，及时做出调整，确保冷拔钢项目在不断变化的环境中保持稳健前行。</w:t>
      </w:r>
    </w:p>
    <w:p>
      <w:pPr>
        <w:pStyle w:val="Heading2"/>
        <w:ind w:firstLine="560" w:firstLineChars="200"/>
        <w:rPr>
          <w:rFonts w:ascii="仿宋" w:eastAsia="仿宋" w:hAnsi="仿宋" w:cs="仿宋" w:hint="eastAsia"/>
          <w:sz w:val="28"/>
          <w:lang w:eastAsia="zh-CN"/>
        </w:rPr>
      </w:pPr>
      <w:bookmarkStart w:id="5" w:name="_Toc25875"/>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为了确保冷拔钢项目的有效管理和不断优化，我们采用了精心设计的绩效评估周期。这个周期旨在实现灵活、实时和全面的评估，以适应冷拔钢项目执行中的各种挑战。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冷拔钢项目的不同需求，分为短期、中期和长期。短期评估关注每个迭代或工作周期，以及时发现和解决当前任务中的问题。中期评估涵盖几个迭代，深入了解整体冷拔钢项目的趋势和性能。长期评估则着眼于整个冷拔钢项目阶段，确保冷拔钢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冷拔钢项目管理工具和协作平台，团队成员能够随时更新和分享冷拔钢项目数据。这种实时性的反馈机制使我们能够及时察觉潜在问题，快速调整，保持冷拔钢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冷拔钢项目的决策制定密不可分。每个周期的冷拔钢项目回顾会议成为集体总结经验、识别问题深层次原因并找到创新解决方案的平台。这种定期的反思与调整机制使冷拔钢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20376"/>
      <w:r>
        <w:rPr>
          <w:rFonts w:ascii="仿宋" w:eastAsia="仿宋" w:hAnsi="仿宋" w:cs="仿宋" w:hint="eastAsia"/>
          <w:sz w:val="28"/>
          <w:lang w:eastAsia="zh-CN"/>
        </w:rPr>
        <w:t>二、冷拔钢项目建设单位说明</w:t>
      </w:r>
      <w:bookmarkEnd w:id="6"/>
    </w:p>
    <w:p>
      <w:pPr>
        <w:pStyle w:val="Heading2"/>
        <w:rPr>
          <w:rFonts w:ascii="仿宋" w:eastAsia="仿宋" w:hAnsi="仿宋" w:cs="仿宋" w:hint="eastAsia"/>
          <w:lang w:eastAsia="zh-CN"/>
        </w:rPr>
      </w:pPr>
      <w:bookmarkStart w:id="7" w:name="_Toc16216"/>
      <w:r>
        <w:rPr>
          <w:rFonts w:ascii="仿宋" w:eastAsia="仿宋" w:hAnsi="仿宋" w:cs="仿宋" w:hint="eastAsia"/>
          <w:lang w:eastAsia="zh-CN"/>
        </w:rPr>
        <w:t>(一)、冷拔钢项目承办单位基本情况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8" w:name="_Toc24093"/>
      <w:r>
        <w:rPr>
          <w:rFonts w:ascii="仿宋" w:eastAsia="仿宋" w:hAnsi="仿宋" w:cs="仿宋" w:hint="eastAsia"/>
          <w:sz w:val="28"/>
          <w:lang w:eastAsia="zh-CN"/>
        </w:rPr>
        <w:t>(二)、公司经济效益分析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冷拔钢项目承办单位的XXXX，我们着眼于实现可持续的经济效益。通过技术创新和解决方案的提供，公司预计在冷拔钢项目执行期间将获得可观的收入增长。这一收入来源主要包括冷拔钢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同时，我们注重成本控制和效率提升，以确保冷拔钢项目的可持续盈利。透过精细的管理和资源优化，公司期望实现冷拔钢项目利润最大化。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冷拔钢项目实施进行全面的投资评估，包括冷拔钢项目启动阶段的资金投入和后续运营成本。通过对冷拔钢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确保公司在冷拔钢项目实施过程中具备足够的资金流动性，公司将进行详尽的现金流分析。这包括资金需求的合理预测、冷拔钢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9" w:name="_Toc1008"/>
      <w:r>
        <w:rPr>
          <w:rFonts w:ascii="仿宋" w:eastAsia="仿宋" w:hAnsi="仿宋" w:cs="仿宋" w:hint="eastAsia"/>
          <w:sz w:val="28"/>
          <w:lang w:eastAsia="zh-CN"/>
        </w:rPr>
        <w:t>三、工艺说明</w:t>
      </w:r>
      <w:bookmarkEnd w:id="9"/>
    </w:p>
    <w:p>
      <w:pPr>
        <w:pStyle w:val="Heading2"/>
        <w:rPr>
          <w:rFonts w:ascii="仿宋" w:eastAsia="仿宋" w:hAnsi="仿宋" w:cs="仿宋" w:hint="eastAsia"/>
          <w:lang w:eastAsia="zh-CN"/>
        </w:rPr>
      </w:pPr>
      <w:bookmarkStart w:id="10" w:name="_Toc26503"/>
      <w:r>
        <w:rPr>
          <w:rFonts w:ascii="仿宋" w:eastAsia="仿宋" w:hAnsi="仿宋" w:cs="仿宋" w:hint="eastAsia"/>
          <w:lang w:eastAsia="zh-CN"/>
        </w:rPr>
        <w:t>(一)、技术管理特点</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冷拔钢项目的技术管理特点体现在其创新导向。通过引入最先进的技术趋势和解决方案，冷拔钢项目致力于提升科技含量、提高质量和效率水平。这意味着我们将采用最新的工具和方法，确保冷拔钢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冷拔钢项目技术管理的显著特征。通过整合不同领域的技术资源，我们实现了跨学科的协同工作。这有助于优化技术架构，提高整体效能。此外，整合性策略还促进了不同技术团队之间的紧密沟通和高效合作，确保冷拔钢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冷拔钢项目所采用的技术。通过不断优化技术方案，冷拔钢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冷拔钢项目团队将在冷拔钢项目初期识别可能的技术风险，并采取相应的预防和应对措施。通过建立健全的风险评估机制，冷拔钢项目能够在实施过程中及时发现并解决潜在的技术问题，保障冷拔钢项目技术实施的平稳进行。</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通过这些独特的技术管理特点，我们确信在冷拔钢项目中，技术将成为冷拔钢项目成功的有力支持。这一深度剖析揭示了技术管理在冷拔钢项目实施中的关键作用，为冷拔钢项目的技术基础奠定了坚实的基础。</w:t>
      </w:r>
    </w:p>
    <w:p>
      <w:pPr>
        <w:pStyle w:val="Heading2"/>
        <w:ind w:firstLine="560" w:firstLineChars="200"/>
        <w:rPr>
          <w:rFonts w:ascii="仿宋" w:eastAsia="仿宋" w:hAnsi="仿宋" w:cs="仿宋" w:hint="eastAsia"/>
          <w:sz w:val="28"/>
          <w:lang w:eastAsia="zh-CN"/>
        </w:rPr>
      </w:pPr>
      <w:bookmarkStart w:id="11" w:name="_Toc27458"/>
      <w:r>
        <w:rPr>
          <w:rFonts w:ascii="仿宋" w:eastAsia="仿宋" w:hAnsi="仿宋" w:cs="仿宋" w:hint="eastAsia"/>
          <w:sz w:val="28"/>
          <w:lang w:eastAsia="zh-CN"/>
        </w:rPr>
        <w:t>(二)、冷拔钢项目工艺技术设计方案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冷拔钢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冷拔钢项目将严格按照相关行业规范要求进行组织。通过有效控制产品质量，冷拔钢项目将致力于为顾客提供优质的冷拔钢项目产品和良好的服务。这体现了冷拔钢项目对于生产活动合规性和质量标准的高度重视，为冷拔钢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冷拔钢项目注重生态效益和清洁生产原则。冷拔钢项目建设将紧密结合地方特色经济发展，与社会经济发展规划和区域环境保护规划方案相协调一致。通过与当地区域自然生态系统的结合，冷拔钢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冷拔钢项目产品具有多样化的客户需求和个性化的特点。因此，冷拔钢项目产品规格品种多样，且单批生产数量较小。为满足这一特点，冷拔钢项目承办单位将建设先进的柔性制造生产线。通过广泛应用柔性制造技术，冷拔钢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冷拔钢项目采用的技术具有较高的技术含量和自动化水平，处于国内先进水平。这一技术选用不仅体现了对生产效率、质量和环境友好性的高标准要求，同时为冷拔钢项目的可持续发展奠定了坚实的基础。</w:t>
      </w:r>
    </w:p>
    <w:p>
      <w:pPr>
        <w:pStyle w:val="Heading2"/>
        <w:ind w:firstLine="560" w:firstLineChars="200"/>
        <w:rPr>
          <w:rFonts w:ascii="仿宋" w:eastAsia="仿宋" w:hAnsi="仿宋" w:cs="仿宋" w:hint="eastAsia"/>
          <w:sz w:val="28"/>
          <w:lang w:eastAsia="zh-CN"/>
        </w:rPr>
      </w:pPr>
      <w:bookmarkStart w:id="12" w:name="_Toc2942"/>
      <w:r>
        <w:rPr>
          <w:rFonts w:ascii="仿宋" w:eastAsia="仿宋" w:hAnsi="仿宋" w:cs="仿宋" w:hint="eastAsia"/>
          <w:sz w:val="28"/>
          <w:lang w:eastAsia="zh-CN"/>
        </w:rPr>
        <w:t>(三)、设备选型方案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为确保冷拔钢项目的高效生产和技术实施，我们制定了一套精心设计的设备选型方案，以满足冷拔钢项目生产、质量和环保的要求。该方案的主要特点如下：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冷拔钢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针对冷拔钢项目产品的多样性和小批量生产的特点，我们将建设柔性制造生产线。通过在设备选型中考虑柔性制造技术，可以灵活应对不同产品规格和生产需求，实现生产线的高度灵活性和适应性。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3" w:name="_Toc17331"/>
      <w:r>
        <w:rPr>
          <w:rFonts w:ascii="仿宋" w:eastAsia="仿宋" w:hAnsi="仿宋" w:cs="仿宋" w:hint="eastAsia"/>
          <w:sz w:val="28"/>
          <w:lang w:eastAsia="zh-CN"/>
        </w:rPr>
        <w:t>四、冷拔钢项目可持续发展</w:t>
      </w:r>
      <w:bookmarkEnd w:id="13"/>
    </w:p>
    <w:p>
      <w:pPr>
        <w:pStyle w:val="Heading2"/>
        <w:rPr>
          <w:rFonts w:ascii="仿宋" w:eastAsia="仿宋" w:hAnsi="仿宋" w:cs="仿宋" w:hint="eastAsia"/>
          <w:lang w:eastAsia="zh-CN"/>
        </w:rPr>
      </w:pPr>
      <w:bookmarkStart w:id="14" w:name="_Toc16074"/>
      <w:r>
        <w:rPr>
          <w:rFonts w:ascii="仿宋" w:eastAsia="仿宋" w:hAnsi="仿宋" w:cs="仿宋" w:hint="eastAsia"/>
          <w:lang w:eastAsia="zh-CN"/>
        </w:rPr>
        <w:t>(一)、可持续战略与实践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冷拔钢项目中，冷拔钢项目团队着眼于未来，明确了可持续发展的战略方向。制定的具体可持续发展目标包括降低资源使用、采用环保技术、最大化社会效益等。这一步骤不仅有助于冷拔钢项目在环保和社会责任方面达到最高标准，也为未来提供了明确的指引，确保冷拔钢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可持续实践的融入冷拔钢项目管理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冷拔钢项目管理周期。从冷拔钢项目规划开始，冷拔钢项目团队就考虑了环境和社会的因素。在执行阶段，冷拔钢项目团队积极推动绿色技术的应用，优化资源利用。此外，关注员工的社会责任，通过培训和沟通活动提高员工对可持续发展的认知，使他们能够在日常工作中践行可持续实践。这些举措不仅为冷拔钢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5" w:name="_Toc22292"/>
      <w:r>
        <w:rPr>
          <w:rFonts w:ascii="仿宋" w:eastAsia="仿宋" w:hAnsi="仿宋" w:cs="仿宋" w:hint="eastAsia"/>
          <w:sz w:val="28"/>
          <w:lang w:eastAsia="zh-CN"/>
        </w:rPr>
        <w:t>(二)、环保与社会责任</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扎根于冷拔钢项目的可持续发展理念，我们深信环保与社会责任是冷拔钢项目成功的关键支柱。在冷拔钢项目的每一步，我们都致力于通过创新和实践，履行对环境和社会的坚定责任。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冷拔钢项目团队通过引入先进的环保技术、建立高效的废物处理系统以及推动能源节约措施，积极履行环保责任。定期的环保监测和评估确保冷拔钢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冷拔钢项目不仅致力于自身可持续发展，还注重对社会的回馈。通过支持社区冷拔钢项目、参与慈善事业、提供培训机会等方式，冷拔钢项目积极履行社会责任。与当地社区建立积极互动，关注员工的工作与生活平衡，以及员工的身心健康，是冷拔钢项目在社会责任层面的关键举措。这样的实践不仅增强了冷拔钢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6" w:name="_Toc21367"/>
      <w:r>
        <w:rPr>
          <w:rFonts w:ascii="仿宋" w:eastAsia="仿宋" w:hAnsi="仿宋" w:cs="仿宋" w:hint="eastAsia"/>
          <w:sz w:val="28"/>
          <w:lang w:eastAsia="zh-CN"/>
        </w:rPr>
        <w:t>五、产品规划分析</w:t>
      </w:r>
      <w:bookmarkEnd w:id="16"/>
    </w:p>
    <w:p>
      <w:pPr>
        <w:pStyle w:val="Heading2"/>
        <w:rPr>
          <w:rFonts w:ascii="仿宋" w:eastAsia="仿宋" w:hAnsi="仿宋" w:cs="仿宋" w:hint="eastAsia"/>
          <w:lang w:eastAsia="zh-CN"/>
        </w:rPr>
      </w:pPr>
      <w:bookmarkStart w:id="17" w:name="_Toc10427"/>
      <w:r>
        <w:rPr>
          <w:rFonts w:ascii="仿宋" w:eastAsia="仿宋" w:hAnsi="仿宋" w:cs="仿宋" w:hint="eastAsia"/>
          <w:lang w:eastAsia="zh-CN"/>
        </w:rPr>
        <w:t>(一)、产品规划</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冷拔钢项目的主要产品是XXXX，预计年产值为XXX万元。这一产品在市场中占据着重要的地位，其广泛的应用范围使得该冷拔钢项目的市场前景非常广阔。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冷拔钢项目的xxx产品作为重要的原材料之一，将在多个领域发挥关键作用。其在建筑、交通、能源等方面的广泛应用将为整个产业链提供强大的支持，形成产业协同效应。冷拔钢项目的年产值XXX万XXX万XXX万万元不仅反映了其在市场上的巨大潜力，更预示着它对国民经济的积极贡献。这种关联度高、涉及面广的产业关系，使得该冷拔钢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8" w:name="_Toc15126"/>
      <w:r>
        <w:rPr>
          <w:rFonts w:ascii="仿宋" w:eastAsia="仿宋" w:hAnsi="仿宋" w:cs="仿宋" w:hint="eastAsia"/>
          <w:sz w:val="28"/>
          <w:lang w:eastAsia="zh-CN"/>
        </w:rPr>
        <w:t>(二)、建设规模</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冷拔钢项目总征地面积为XXXX平方米，相当于约XX.XX亩，其中净用地面积为XXXX平方米，红线范围内相当于约XX.XX亩。这一用地规模充分考虑了冷拔钢项目的建设需求，保障了冷拔钢项目在合适的空间内得以充分发展。冷拔钢项目规划的总建筑面积为XXXX平方米，其中主体工程建设占XXXX平方米，计容建筑面积达XXXX平方米。预计建筑工程的投资将达到XXXX万元，为冷拔钢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冷拔钢项目计划购置的设备共计XXXX台（套），设备购置费用为XXXX万元。这一设备购置计划充分考虑到冷拔钢项目的生产需求和技术要求，确保了冷拔钢项目在生产运营中具备先进的技术装备和高效的生产能力。设备的合理配置将为冷拔钢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冷拔钢项目计划总投资为XXXX万元，预计年实现营业收入为XXXX万元。这一产能规模的设定旨在确保冷拔钢项目能够在投资与回报之间取得平衡，实现长期可持续的发展。冷拔钢项目的总投资充分考虑到各个方面的需求，包括用地建设、设备购置等多个环节，以确保冷拔钢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9" w:name="_Toc14656"/>
      <w:r>
        <w:rPr>
          <w:rFonts w:ascii="仿宋" w:eastAsia="仿宋" w:hAnsi="仿宋" w:cs="仿宋" w:hint="eastAsia"/>
          <w:sz w:val="28"/>
          <w:lang w:eastAsia="zh-CN"/>
        </w:rPr>
        <w:t>六、冷拔钢项目选址可行性分析</w:t>
      </w:r>
      <w:bookmarkEnd w:id="19"/>
    </w:p>
    <w:p>
      <w:pPr>
        <w:pStyle w:val="Heading2"/>
        <w:rPr>
          <w:rFonts w:ascii="仿宋" w:eastAsia="仿宋" w:hAnsi="仿宋" w:cs="仿宋" w:hint="eastAsia"/>
          <w:lang w:eastAsia="zh-CN"/>
        </w:rPr>
      </w:pPr>
      <w:bookmarkStart w:id="20" w:name="_Toc7170"/>
      <w:r>
        <w:rPr>
          <w:rFonts w:ascii="仿宋" w:eastAsia="仿宋" w:hAnsi="仿宋" w:cs="仿宋" w:hint="eastAsia"/>
          <w:lang w:eastAsia="zh-CN"/>
        </w:rPr>
        <w:t>(一)、冷拔钢项目选址</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该冷拔钢项目选址位于XX省XX市XX区XXX街道</w:t>
      </w:r>
    </w:p>
    <w:p>
      <w:pPr>
        <w:pStyle w:val="Heading2"/>
        <w:ind w:firstLine="560" w:firstLineChars="200"/>
        <w:rPr>
          <w:rFonts w:ascii="仿宋" w:eastAsia="仿宋" w:hAnsi="仿宋" w:cs="仿宋" w:hint="eastAsia"/>
          <w:sz w:val="28"/>
          <w:lang w:eastAsia="zh-CN"/>
        </w:rPr>
      </w:pPr>
      <w:bookmarkStart w:id="21" w:name="_Toc9516"/>
      <w:r>
        <w:rPr>
          <w:rFonts w:ascii="仿宋" w:eastAsia="仿宋" w:hAnsi="仿宋" w:cs="仿宋" w:hint="eastAsia"/>
          <w:sz w:val="28"/>
          <w:lang w:eastAsia="zh-CN"/>
        </w:rPr>
        <w:t>(二)、用地控制指标</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冷拔钢项目的征地面积将根据冷拔钢项目的实际规模和需求进行精确规划。具体面积XXX平方米，旨在确保冷拔钢项目不仅能够满足当前的发展需求，还能够预留空间以适应未来的扩展。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净用地面积是在征地面积基础上去除不可利用面积后的实际可开发用地。具体面积XXX平方米，考虑到环保、交通、安全等多方面因素，以确保冷拔钢项目在整体利用效率上达到最优。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冷拔钢项目计划建设的建筑总规模具体面积XXX平方米。这一规模的确定综合考虑了冷拔钢项目的性质、规模，以及城市规划的相关要求，确保建筑布局与周边环境协调一致。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绿地率是冷拔钢项目用地中被规划为绿地的比例。具体面积XXX平方米，旨在通过合理规划绿地，改善冷拔钢项目周边环境，提升居民生活质量，并符合城市整体绿化规划。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容积率是用地上可以建设的建筑总体积与用地面积之比。具体面积XXX，通过合理的容积率规划，确保冷拔钢项目建筑规模与周边环境和谐共生。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确保冷拔钢项目选址与当地城市规划相一致，具体面积XXX平方米。通过与城市规划部门深入沟通，确保冷拔钢项目不仅符合城市的整体发展方向，还能够融入城市的发展布局，为城市的长远发展贡献力量。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充分了解并确保冷拔钢项目选址符合当地产业政策，具体面积XXX平方米。这包括冷拔钢项目对当地经济的促进作用，以及对相关产业的带动效应，确保冷拔钢项目与地方政府的产业政策保持一致，促进共赢合作。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用地总体要求必须符合环保和可持续发展的原则，具体面积XXX平方米。通过采用绿色建筑设计、节能减排等措施，确保冷拔钢项目在建设和运营过程中对环境的影响最小化，达到可持续发展的要求。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确保冷拔钢项目选址具备必要的公共设施配套，具体面积XXX平方米。这包括交通便利性、教育、医疗等基础设施，以提高居民生活品质，使得冷拔钢项目选址更具吸引力。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考虑用地总体要求对当地社会稳定性的影响，具体面积XXX平方米。通过深入了解当地社区反馈，确保冷拔钢项目的选址和建设过程对当地社会和谐稳定产生积极作用。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https://d.book118.com/577040033010006032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冷拔钢项目计划设计方案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冷拔钢项目计划设计方案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冷拔钢项目计划设计方案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冷拔钢项目计划设计方案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冷拔钢项目计划设计方案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冷拔钢项目计划设计方案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冷拔钢项目计划设计方案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冷拔钢项目计划设计方案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冷拔钢项目计划设计方案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冷拔钢项目计划设计方案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冷拔钢项目计划设计方案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冷拔钢项目计划设计方案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冷拔钢项目计划设计方案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冷拔钢项目计划设计方案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冷拔钢项目计划设计方案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冷拔钢项目计划设计方案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冷拔钢项目计划设计方案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DF626DD"/>
    <w:rsid w:val="4DF626D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77040033010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2024-01-15T23:50:00Z</dcterms:created>
  <dcterms:modified xsi:type="dcterms:W3CDTF">2024-01-15T23:50:20Z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AB777A90AAF841E4B35622FE968B7336_11</vt:lpwstr>
  </property>
  <property fmtid="{D5CDD505-2E9C-101B-9397-08002B2CF9AE}" pid="3" name="KSOProductBuildVer">
    <vt:lpwstr>2052-12.1.0.16120</vt:lpwstr>
  </property>
</Properties>
</file>